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883B" wp14:editId="50C20019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78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8A8F8E" wp14:editId="07B21793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3220E1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color w:val="000000" w:themeColor="text1"/>
          <w:spacing w:val="-8"/>
          <w:kern w:val="0"/>
          <w:sz w:val="32"/>
          <w:szCs w:val="32"/>
        </w:rPr>
      </w:pPr>
    </w:p>
    <w:p w:rsidR="00D46EDC" w:rsidRPr="006A389D" w:rsidRDefault="00313C81" w:rsidP="00190F3D">
      <w:pPr>
        <w:pStyle w:val="Default"/>
        <w:rPr>
          <w:b/>
          <w:bCs/>
          <w:color w:val="000000" w:themeColor="text1"/>
          <w:sz w:val="34"/>
          <w:szCs w:val="34"/>
        </w:rPr>
      </w:pPr>
      <w:r w:rsidRPr="006A389D">
        <w:rPr>
          <w:b/>
          <w:bCs/>
          <w:color w:val="000000" w:themeColor="text1"/>
          <w:sz w:val="34"/>
          <w:szCs w:val="34"/>
        </w:rPr>
        <w:t xml:space="preserve">Kia Motors Posts Global Sales </w:t>
      </w:r>
      <w:r>
        <w:rPr>
          <w:b/>
          <w:bCs/>
          <w:color w:val="000000" w:themeColor="text1"/>
          <w:sz w:val="34"/>
          <w:szCs w:val="34"/>
        </w:rPr>
        <w:t>o</w:t>
      </w:r>
      <w:r w:rsidRPr="006A389D">
        <w:rPr>
          <w:b/>
          <w:bCs/>
          <w:color w:val="000000" w:themeColor="text1"/>
          <w:sz w:val="34"/>
          <w:szCs w:val="34"/>
        </w:rPr>
        <w:t xml:space="preserve">f 208,908 Vehicles </w:t>
      </w:r>
      <w:r>
        <w:rPr>
          <w:b/>
          <w:bCs/>
          <w:color w:val="000000" w:themeColor="text1"/>
          <w:sz w:val="34"/>
          <w:szCs w:val="34"/>
        </w:rPr>
        <w:t>i</w:t>
      </w:r>
      <w:r w:rsidRPr="006A389D">
        <w:rPr>
          <w:b/>
          <w:bCs/>
          <w:color w:val="000000" w:themeColor="text1"/>
          <w:sz w:val="34"/>
          <w:szCs w:val="34"/>
        </w:rPr>
        <w:t>n January</w:t>
      </w:r>
    </w:p>
    <w:p w:rsidR="00251A50" w:rsidRPr="006A389D" w:rsidRDefault="00251A50" w:rsidP="00190F3D">
      <w:pPr>
        <w:pStyle w:val="Default"/>
        <w:rPr>
          <w:color w:val="auto"/>
          <w:sz w:val="32"/>
          <w:szCs w:val="32"/>
        </w:rPr>
      </w:pPr>
    </w:p>
    <w:p w:rsidR="003E0BF5" w:rsidRPr="006A389D" w:rsidRDefault="00190F3D" w:rsidP="003E0BF5">
      <w:pPr>
        <w:pStyle w:val="Default"/>
        <w:rPr>
          <w:color w:val="auto"/>
          <w:sz w:val="22"/>
          <w:szCs w:val="22"/>
        </w:rPr>
      </w:pPr>
      <w:r w:rsidRPr="006A389D">
        <w:rPr>
          <w:b/>
          <w:bCs/>
          <w:color w:val="auto"/>
          <w:sz w:val="22"/>
          <w:szCs w:val="22"/>
        </w:rPr>
        <w:t>(</w:t>
      </w:r>
      <w:r w:rsidR="00537869" w:rsidRPr="006A389D">
        <w:rPr>
          <w:b/>
          <w:bCs/>
          <w:color w:val="auto"/>
          <w:sz w:val="22"/>
          <w:szCs w:val="22"/>
        </w:rPr>
        <w:t>SEOUL)</w:t>
      </w:r>
      <w:r w:rsidR="00537869" w:rsidRPr="006A389D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572F79" w:rsidRPr="006A389D">
        <w:rPr>
          <w:rFonts w:hint="eastAsia"/>
          <w:b/>
          <w:bCs/>
          <w:color w:val="auto"/>
          <w:sz w:val="22"/>
          <w:szCs w:val="22"/>
        </w:rPr>
        <w:t>February</w:t>
      </w:r>
      <w:r w:rsidR="00CE2840" w:rsidRPr="006A389D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572F79" w:rsidRPr="006A389D">
        <w:rPr>
          <w:rFonts w:hint="eastAsia"/>
          <w:b/>
          <w:bCs/>
          <w:color w:val="auto"/>
          <w:sz w:val="22"/>
          <w:szCs w:val="22"/>
        </w:rPr>
        <w:t>1</w:t>
      </w:r>
      <w:r w:rsidRPr="006A389D">
        <w:rPr>
          <w:b/>
          <w:bCs/>
          <w:color w:val="auto"/>
          <w:sz w:val="22"/>
          <w:szCs w:val="22"/>
        </w:rPr>
        <w:t>, 201</w:t>
      </w:r>
      <w:r w:rsidR="00537869" w:rsidRPr="006A389D">
        <w:rPr>
          <w:rFonts w:hint="eastAsia"/>
          <w:b/>
          <w:bCs/>
          <w:color w:val="auto"/>
          <w:sz w:val="22"/>
          <w:szCs w:val="22"/>
        </w:rPr>
        <w:t>8</w:t>
      </w:r>
      <w:r w:rsidRPr="006A389D">
        <w:rPr>
          <w:b/>
          <w:bCs/>
          <w:color w:val="auto"/>
          <w:sz w:val="22"/>
          <w:szCs w:val="22"/>
        </w:rPr>
        <w:t xml:space="preserve"> </w:t>
      </w:r>
      <w:r w:rsidRPr="006A389D">
        <w:rPr>
          <w:color w:val="auto"/>
          <w:sz w:val="22"/>
          <w:szCs w:val="22"/>
        </w:rPr>
        <w:t xml:space="preserve">– </w:t>
      </w:r>
      <w:bookmarkStart w:id="0" w:name="_Hlk536787656"/>
      <w:r w:rsidR="003E0BF5" w:rsidRPr="006A389D">
        <w:rPr>
          <w:color w:val="auto"/>
          <w:sz w:val="22"/>
          <w:szCs w:val="22"/>
        </w:rPr>
        <w:t>Kia M</w:t>
      </w:r>
      <w:r w:rsidR="000F7C74">
        <w:rPr>
          <w:color w:val="auto"/>
          <w:sz w:val="22"/>
          <w:szCs w:val="22"/>
        </w:rPr>
        <w:t xml:space="preserve">otors Corporation announced </w:t>
      </w:r>
      <w:r w:rsidR="00572F79" w:rsidRPr="006A389D">
        <w:rPr>
          <w:rFonts w:hint="eastAsia"/>
          <w:color w:val="auto"/>
          <w:sz w:val="22"/>
          <w:szCs w:val="22"/>
        </w:rPr>
        <w:t>January</w:t>
      </w:r>
      <w:r w:rsidR="003E0BF5" w:rsidRPr="006A389D">
        <w:rPr>
          <w:color w:val="auto"/>
          <w:sz w:val="22"/>
          <w:szCs w:val="22"/>
        </w:rPr>
        <w:t xml:space="preserve"> 201</w:t>
      </w:r>
      <w:r w:rsidR="00572F79" w:rsidRPr="006A389D">
        <w:rPr>
          <w:rFonts w:hint="eastAsia"/>
          <w:color w:val="auto"/>
          <w:sz w:val="22"/>
          <w:szCs w:val="22"/>
        </w:rPr>
        <w:t>9</w:t>
      </w:r>
      <w:r w:rsidR="003E0BF5" w:rsidRPr="006A389D">
        <w:rPr>
          <w:color w:val="auto"/>
          <w:sz w:val="22"/>
          <w:szCs w:val="22"/>
        </w:rPr>
        <w:t xml:space="preserve"> global sales figures for passenger cars, recreational vehicles (RVs) and commercial vehicles, recording a total of 2</w:t>
      </w:r>
      <w:r w:rsidR="00286F09" w:rsidRPr="006A389D">
        <w:rPr>
          <w:rFonts w:hint="eastAsia"/>
          <w:color w:val="auto"/>
          <w:sz w:val="22"/>
          <w:szCs w:val="22"/>
        </w:rPr>
        <w:t>08</w:t>
      </w:r>
      <w:r w:rsidR="003E0BF5"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908</w:t>
      </w:r>
      <w:r w:rsidR="003E0BF5" w:rsidRPr="006A389D">
        <w:rPr>
          <w:color w:val="auto"/>
          <w:sz w:val="22"/>
          <w:szCs w:val="22"/>
        </w:rPr>
        <w:t xml:space="preserve"> units sold, which represents a </w:t>
      </w:r>
      <w:r w:rsidR="00286F09" w:rsidRPr="006A389D">
        <w:rPr>
          <w:rFonts w:hint="eastAsia"/>
          <w:color w:val="auto"/>
          <w:sz w:val="22"/>
          <w:szCs w:val="22"/>
        </w:rPr>
        <w:t>1.2</w:t>
      </w:r>
      <w:r w:rsidR="00D669BD" w:rsidRPr="006A389D">
        <w:rPr>
          <w:color w:val="auto"/>
          <w:sz w:val="22"/>
          <w:szCs w:val="22"/>
        </w:rPr>
        <w:t xml:space="preserve"> percent year-on-year </w:t>
      </w:r>
      <w:r w:rsidR="006A389D">
        <w:rPr>
          <w:rFonts w:hint="eastAsia"/>
          <w:color w:val="auto"/>
          <w:sz w:val="22"/>
          <w:szCs w:val="22"/>
        </w:rPr>
        <w:t>increase</w:t>
      </w:r>
      <w:r w:rsidR="00D669BD" w:rsidRPr="006A389D">
        <w:rPr>
          <w:color w:val="auto"/>
          <w:sz w:val="22"/>
          <w:szCs w:val="22"/>
        </w:rPr>
        <w:t>.</w:t>
      </w:r>
    </w:p>
    <w:p w:rsidR="003E0BF5" w:rsidRPr="006A389D" w:rsidRDefault="003E0BF5" w:rsidP="003E0BF5">
      <w:pPr>
        <w:pStyle w:val="Default"/>
        <w:rPr>
          <w:color w:val="auto"/>
          <w:sz w:val="22"/>
          <w:szCs w:val="22"/>
        </w:rPr>
      </w:pPr>
    </w:p>
    <w:p w:rsidR="00F979FC" w:rsidRPr="006A389D" w:rsidRDefault="003E0BF5" w:rsidP="0086293F">
      <w:pPr>
        <w:pStyle w:val="Default"/>
        <w:rPr>
          <w:color w:val="auto"/>
          <w:sz w:val="22"/>
          <w:szCs w:val="22"/>
        </w:rPr>
      </w:pPr>
      <w:r w:rsidRPr="006A389D">
        <w:rPr>
          <w:color w:val="auto"/>
          <w:sz w:val="22"/>
          <w:szCs w:val="22"/>
        </w:rPr>
        <w:t xml:space="preserve">Overseas sales </w:t>
      </w:r>
      <w:r w:rsidR="00286F09" w:rsidRPr="006A389D">
        <w:rPr>
          <w:rFonts w:hint="eastAsia"/>
          <w:color w:val="auto"/>
          <w:sz w:val="22"/>
          <w:szCs w:val="22"/>
        </w:rPr>
        <w:t>increased</w:t>
      </w:r>
      <w:r w:rsidRPr="006A389D">
        <w:rPr>
          <w:color w:val="auto"/>
          <w:sz w:val="22"/>
          <w:szCs w:val="22"/>
        </w:rPr>
        <w:t xml:space="preserve"> </w:t>
      </w:r>
      <w:r w:rsidR="00286F09" w:rsidRPr="006A389D">
        <w:rPr>
          <w:rFonts w:hint="eastAsia"/>
          <w:color w:val="auto"/>
          <w:sz w:val="22"/>
          <w:szCs w:val="22"/>
        </w:rPr>
        <w:t>2</w:t>
      </w:r>
      <w:r w:rsidRPr="006A389D">
        <w:rPr>
          <w:color w:val="auto"/>
          <w:sz w:val="22"/>
          <w:szCs w:val="22"/>
        </w:rPr>
        <w:t>.</w:t>
      </w:r>
      <w:r w:rsidR="00286F09" w:rsidRPr="006A389D">
        <w:rPr>
          <w:rFonts w:hint="eastAsia"/>
          <w:color w:val="auto"/>
          <w:sz w:val="22"/>
          <w:szCs w:val="22"/>
        </w:rPr>
        <w:t>2</w:t>
      </w:r>
      <w:r w:rsidRPr="006A389D">
        <w:rPr>
          <w:color w:val="auto"/>
          <w:sz w:val="22"/>
          <w:szCs w:val="22"/>
        </w:rPr>
        <w:t xml:space="preserve"> percent compared to the previou</w:t>
      </w:r>
      <w:r w:rsidR="000B143B" w:rsidRPr="006A389D">
        <w:rPr>
          <w:color w:val="auto"/>
          <w:sz w:val="22"/>
          <w:szCs w:val="22"/>
        </w:rPr>
        <w:t>s year, posting 1</w:t>
      </w:r>
      <w:r w:rsidR="00286F09" w:rsidRPr="006A389D">
        <w:rPr>
          <w:rFonts w:hint="eastAsia"/>
          <w:color w:val="auto"/>
          <w:sz w:val="22"/>
          <w:szCs w:val="22"/>
        </w:rPr>
        <w:t>70</w:t>
      </w:r>
      <w:r w:rsidR="000B143B"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898</w:t>
      </w:r>
      <w:r w:rsidR="000B143B" w:rsidRPr="006A389D">
        <w:rPr>
          <w:color w:val="auto"/>
          <w:sz w:val="22"/>
          <w:szCs w:val="22"/>
        </w:rPr>
        <w:t xml:space="preserve"> units</w:t>
      </w:r>
      <w:r w:rsidR="00442683" w:rsidRPr="006A389D">
        <w:rPr>
          <w:rFonts w:hint="eastAsia"/>
          <w:color w:val="auto"/>
          <w:sz w:val="22"/>
          <w:szCs w:val="22"/>
        </w:rPr>
        <w:t xml:space="preserve">. </w:t>
      </w:r>
      <w:r w:rsidR="00FD5D09" w:rsidRPr="006A389D">
        <w:rPr>
          <w:rFonts w:hint="eastAsia"/>
          <w:color w:val="auto"/>
          <w:sz w:val="22"/>
          <w:szCs w:val="22"/>
        </w:rPr>
        <w:t xml:space="preserve">Sportage </w:t>
      </w:r>
      <w:r w:rsidR="006A389D">
        <w:rPr>
          <w:rFonts w:hint="eastAsia"/>
          <w:color w:val="auto"/>
          <w:sz w:val="22"/>
          <w:szCs w:val="22"/>
        </w:rPr>
        <w:t>sales rose</w:t>
      </w:r>
      <w:r w:rsidR="00442683" w:rsidRPr="006A389D">
        <w:rPr>
          <w:rFonts w:hint="eastAsia"/>
          <w:color w:val="auto"/>
          <w:sz w:val="22"/>
          <w:szCs w:val="22"/>
        </w:rPr>
        <w:t xml:space="preserve"> by</w:t>
      </w:r>
      <w:r w:rsidR="00FD5D09" w:rsidRPr="006A389D">
        <w:rPr>
          <w:color w:val="auto"/>
          <w:sz w:val="22"/>
          <w:szCs w:val="22"/>
        </w:rPr>
        <w:t xml:space="preserve"> 2</w:t>
      </w:r>
      <w:r w:rsidR="00442683" w:rsidRPr="006A389D">
        <w:rPr>
          <w:rFonts w:hint="eastAsia"/>
          <w:color w:val="auto"/>
          <w:sz w:val="22"/>
          <w:szCs w:val="22"/>
        </w:rPr>
        <w:t>5</w:t>
      </w:r>
      <w:r w:rsidR="00FD5D09" w:rsidRPr="006A389D">
        <w:rPr>
          <w:color w:val="auto"/>
          <w:sz w:val="22"/>
          <w:szCs w:val="22"/>
        </w:rPr>
        <w:t>.</w:t>
      </w:r>
      <w:r w:rsidR="00442683" w:rsidRPr="006A389D">
        <w:rPr>
          <w:rFonts w:hint="eastAsia"/>
          <w:color w:val="auto"/>
          <w:sz w:val="22"/>
          <w:szCs w:val="22"/>
        </w:rPr>
        <w:t>8</w:t>
      </w:r>
      <w:r w:rsidR="00442683" w:rsidRPr="006A389D">
        <w:rPr>
          <w:color w:val="auto"/>
          <w:sz w:val="22"/>
          <w:szCs w:val="22"/>
        </w:rPr>
        <w:t xml:space="preserve"> percent </w:t>
      </w:r>
      <w:r w:rsidR="00442683" w:rsidRPr="006A389D">
        <w:rPr>
          <w:rFonts w:hint="eastAsia"/>
          <w:color w:val="auto"/>
          <w:sz w:val="22"/>
          <w:szCs w:val="22"/>
        </w:rPr>
        <w:t xml:space="preserve">from the same month last year </w:t>
      </w:r>
      <w:r w:rsidR="00FD5D09" w:rsidRPr="006A389D">
        <w:rPr>
          <w:color w:val="auto"/>
          <w:sz w:val="22"/>
          <w:szCs w:val="22"/>
        </w:rPr>
        <w:t xml:space="preserve">with </w:t>
      </w:r>
      <w:r w:rsidR="00442683" w:rsidRPr="006A389D">
        <w:rPr>
          <w:rFonts w:hint="eastAsia"/>
          <w:color w:val="auto"/>
          <w:sz w:val="22"/>
          <w:szCs w:val="22"/>
        </w:rPr>
        <w:t>37,880</w:t>
      </w:r>
      <w:r w:rsidR="00442683" w:rsidRPr="006A389D">
        <w:rPr>
          <w:color w:val="auto"/>
          <w:sz w:val="22"/>
          <w:szCs w:val="22"/>
        </w:rPr>
        <w:t xml:space="preserve"> units</w:t>
      </w:r>
      <w:r w:rsidR="000F7C74">
        <w:rPr>
          <w:rFonts w:hint="eastAsia"/>
          <w:color w:val="auto"/>
          <w:sz w:val="22"/>
          <w:szCs w:val="22"/>
        </w:rPr>
        <w:t xml:space="preserve"> sold</w:t>
      </w:r>
      <w:r w:rsidR="00442683" w:rsidRPr="006A389D">
        <w:rPr>
          <w:rFonts w:hint="eastAsia"/>
          <w:color w:val="auto"/>
          <w:sz w:val="22"/>
          <w:szCs w:val="22"/>
        </w:rPr>
        <w:t>, while the Soul (including Soul EV) recorded 14,463 units or a 56.2 percent increase.</w:t>
      </w:r>
    </w:p>
    <w:p w:rsidR="0086293F" w:rsidRPr="006A389D" w:rsidRDefault="0086293F" w:rsidP="0086293F">
      <w:pPr>
        <w:pStyle w:val="Default"/>
        <w:rPr>
          <w:color w:val="auto"/>
          <w:sz w:val="22"/>
          <w:szCs w:val="22"/>
        </w:rPr>
      </w:pPr>
    </w:p>
    <w:p w:rsidR="0086293F" w:rsidRPr="006A389D" w:rsidRDefault="005C711D" w:rsidP="003E0BF5">
      <w:pPr>
        <w:pStyle w:val="Default"/>
        <w:rPr>
          <w:color w:val="auto"/>
          <w:sz w:val="22"/>
          <w:szCs w:val="22"/>
        </w:rPr>
      </w:pPr>
      <w:r w:rsidRPr="006A389D">
        <w:rPr>
          <w:rFonts w:hint="eastAsia"/>
          <w:color w:val="auto"/>
          <w:sz w:val="22"/>
          <w:szCs w:val="22"/>
        </w:rPr>
        <w:t>S</w:t>
      </w:r>
      <w:r w:rsidR="003E0BF5" w:rsidRPr="006A389D">
        <w:rPr>
          <w:color w:val="auto"/>
          <w:sz w:val="22"/>
          <w:szCs w:val="22"/>
        </w:rPr>
        <w:t xml:space="preserve">ales in Korea totaled </w:t>
      </w:r>
      <w:r w:rsidR="00286F09" w:rsidRPr="006A389D">
        <w:rPr>
          <w:rFonts w:hint="eastAsia"/>
          <w:color w:val="auto"/>
          <w:sz w:val="22"/>
          <w:szCs w:val="22"/>
        </w:rPr>
        <w:t>38</w:t>
      </w:r>
      <w:r w:rsidR="003E0BF5"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010</w:t>
      </w:r>
      <w:r w:rsidR="003E0BF5" w:rsidRPr="006A389D">
        <w:rPr>
          <w:color w:val="auto"/>
          <w:sz w:val="22"/>
          <w:szCs w:val="22"/>
        </w:rPr>
        <w:t xml:space="preserve"> units, representing a decrease of </w:t>
      </w:r>
      <w:r w:rsidR="00286F09" w:rsidRPr="006A389D">
        <w:rPr>
          <w:rFonts w:hint="eastAsia"/>
          <w:color w:val="auto"/>
          <w:sz w:val="22"/>
          <w:szCs w:val="22"/>
        </w:rPr>
        <w:t>2</w:t>
      </w:r>
      <w:r w:rsidR="003E0BF5" w:rsidRPr="006A389D">
        <w:rPr>
          <w:color w:val="auto"/>
          <w:sz w:val="22"/>
          <w:szCs w:val="22"/>
        </w:rPr>
        <w:t>.</w:t>
      </w:r>
      <w:r w:rsidR="00286F09" w:rsidRPr="006A389D">
        <w:rPr>
          <w:rFonts w:hint="eastAsia"/>
          <w:color w:val="auto"/>
          <w:sz w:val="22"/>
          <w:szCs w:val="22"/>
        </w:rPr>
        <w:t>8</w:t>
      </w:r>
      <w:r w:rsidR="003E0BF5" w:rsidRPr="006A389D">
        <w:rPr>
          <w:color w:val="auto"/>
          <w:sz w:val="22"/>
          <w:szCs w:val="22"/>
        </w:rPr>
        <w:t xml:space="preserve"> percent from the same month </w:t>
      </w:r>
      <w:r w:rsidR="006A389D">
        <w:rPr>
          <w:rFonts w:hint="eastAsia"/>
          <w:color w:val="auto"/>
          <w:sz w:val="22"/>
          <w:szCs w:val="22"/>
        </w:rPr>
        <w:t>of 2018</w:t>
      </w:r>
      <w:r w:rsidR="00EB5267">
        <w:rPr>
          <w:rFonts w:hint="eastAsia"/>
          <w:color w:val="auto"/>
          <w:sz w:val="22"/>
          <w:szCs w:val="22"/>
        </w:rPr>
        <w:t>.</w:t>
      </w:r>
      <w:r w:rsidRPr="006A389D">
        <w:rPr>
          <w:rFonts w:hint="eastAsia"/>
          <w:color w:val="auto"/>
          <w:sz w:val="22"/>
          <w:szCs w:val="22"/>
        </w:rPr>
        <w:t xml:space="preserve"> </w:t>
      </w:r>
      <w:r w:rsidR="00EB5267">
        <w:rPr>
          <w:rFonts w:hint="eastAsia"/>
          <w:color w:val="auto"/>
          <w:sz w:val="22"/>
          <w:szCs w:val="22"/>
        </w:rPr>
        <w:t xml:space="preserve">K Series </w:t>
      </w:r>
      <w:r w:rsidRPr="006A389D">
        <w:rPr>
          <w:rFonts w:hint="eastAsia"/>
          <w:color w:val="auto"/>
          <w:sz w:val="22"/>
          <w:szCs w:val="22"/>
        </w:rPr>
        <w:t>models (K3, K5, K7, K9)</w:t>
      </w:r>
      <w:r w:rsidR="00EB5267">
        <w:rPr>
          <w:rFonts w:hint="eastAsia"/>
          <w:color w:val="auto"/>
          <w:sz w:val="22"/>
          <w:szCs w:val="22"/>
        </w:rPr>
        <w:t xml:space="preserve"> continued to generate solid sales, totaling </w:t>
      </w:r>
      <w:r w:rsidR="00EB5267" w:rsidRPr="006A389D">
        <w:rPr>
          <w:rFonts w:hint="eastAsia"/>
          <w:color w:val="auto"/>
          <w:sz w:val="22"/>
          <w:szCs w:val="22"/>
        </w:rPr>
        <w:t>11,482 units</w:t>
      </w:r>
      <w:r w:rsidR="00EB5267">
        <w:rPr>
          <w:rFonts w:hint="eastAsia"/>
          <w:color w:val="auto"/>
          <w:sz w:val="22"/>
          <w:szCs w:val="22"/>
        </w:rPr>
        <w:t xml:space="preserve"> which represents a </w:t>
      </w:r>
      <w:r w:rsidRPr="006A389D">
        <w:rPr>
          <w:rFonts w:hint="eastAsia"/>
          <w:color w:val="auto"/>
          <w:sz w:val="22"/>
          <w:szCs w:val="22"/>
        </w:rPr>
        <w:t>45.4 percent</w:t>
      </w:r>
      <w:r w:rsidR="00EB5267">
        <w:rPr>
          <w:rFonts w:hint="eastAsia"/>
          <w:color w:val="auto"/>
          <w:sz w:val="22"/>
          <w:szCs w:val="22"/>
        </w:rPr>
        <w:t xml:space="preserve"> rise from </w:t>
      </w:r>
      <w:r w:rsidRPr="006A389D">
        <w:rPr>
          <w:rFonts w:hint="eastAsia"/>
          <w:color w:val="auto"/>
          <w:sz w:val="22"/>
          <w:szCs w:val="22"/>
        </w:rPr>
        <w:t>the year prior</w:t>
      </w:r>
      <w:r w:rsidR="00EB5267">
        <w:rPr>
          <w:rFonts w:hint="eastAsia"/>
          <w:color w:val="auto"/>
          <w:sz w:val="22"/>
          <w:szCs w:val="22"/>
        </w:rPr>
        <w:t>.</w:t>
      </w:r>
      <w:r w:rsidRPr="006A389D">
        <w:rPr>
          <w:rFonts w:hint="eastAsia"/>
          <w:color w:val="auto"/>
          <w:sz w:val="22"/>
          <w:szCs w:val="22"/>
        </w:rPr>
        <w:t xml:space="preserve"> </w:t>
      </w:r>
    </w:p>
    <w:p w:rsidR="005C711D" w:rsidRPr="006A389D" w:rsidRDefault="005C711D" w:rsidP="003E0BF5">
      <w:pPr>
        <w:pStyle w:val="Default"/>
        <w:rPr>
          <w:color w:val="auto"/>
          <w:sz w:val="22"/>
          <w:szCs w:val="22"/>
        </w:rPr>
      </w:pPr>
    </w:p>
    <w:p w:rsidR="003E0BF5" w:rsidRPr="006A389D" w:rsidRDefault="003E0BF5" w:rsidP="003E0BF5">
      <w:pPr>
        <w:pStyle w:val="Default"/>
        <w:rPr>
          <w:color w:val="auto"/>
          <w:sz w:val="22"/>
          <w:szCs w:val="22"/>
        </w:rPr>
      </w:pPr>
      <w:r w:rsidRPr="006A389D">
        <w:rPr>
          <w:color w:val="auto"/>
          <w:sz w:val="22"/>
          <w:szCs w:val="22"/>
        </w:rPr>
        <w:t>Kia’s best-selling model in global mark</w:t>
      </w:r>
      <w:r w:rsidR="00723675" w:rsidRPr="006A389D">
        <w:rPr>
          <w:color w:val="auto"/>
          <w:sz w:val="22"/>
          <w:szCs w:val="22"/>
        </w:rPr>
        <w:t xml:space="preserve">ets in </w:t>
      </w:r>
      <w:r w:rsidR="00FD5D09" w:rsidRPr="006A389D">
        <w:rPr>
          <w:rFonts w:hint="eastAsia"/>
          <w:color w:val="auto"/>
          <w:sz w:val="22"/>
          <w:szCs w:val="22"/>
        </w:rPr>
        <w:t>January</w:t>
      </w:r>
      <w:r w:rsidR="00723675" w:rsidRPr="006A389D">
        <w:rPr>
          <w:color w:val="auto"/>
          <w:sz w:val="22"/>
          <w:szCs w:val="22"/>
        </w:rPr>
        <w:t xml:space="preserve"> was </w:t>
      </w:r>
      <w:r w:rsidRPr="006A389D">
        <w:rPr>
          <w:color w:val="auto"/>
          <w:sz w:val="22"/>
          <w:szCs w:val="22"/>
        </w:rPr>
        <w:t xml:space="preserve">Sportage </w:t>
      </w:r>
      <w:r w:rsidR="00723675" w:rsidRPr="006A389D">
        <w:rPr>
          <w:color w:val="auto"/>
          <w:sz w:val="22"/>
          <w:szCs w:val="22"/>
        </w:rPr>
        <w:t>SUV with 4</w:t>
      </w:r>
      <w:r w:rsidR="00286F09" w:rsidRPr="006A389D">
        <w:rPr>
          <w:rFonts w:hint="eastAsia"/>
          <w:color w:val="auto"/>
          <w:sz w:val="22"/>
          <w:szCs w:val="22"/>
        </w:rPr>
        <w:t>0</w:t>
      </w:r>
      <w:r w:rsidR="00723675"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635</w:t>
      </w:r>
      <w:r w:rsidR="00723675" w:rsidRPr="006A389D">
        <w:rPr>
          <w:color w:val="auto"/>
          <w:sz w:val="22"/>
          <w:szCs w:val="22"/>
        </w:rPr>
        <w:t xml:space="preserve"> units sold.</w:t>
      </w:r>
      <w:r w:rsidR="00723675" w:rsidRPr="006A389D">
        <w:rPr>
          <w:rFonts w:hint="eastAsia"/>
          <w:color w:val="auto"/>
          <w:sz w:val="22"/>
          <w:szCs w:val="22"/>
        </w:rPr>
        <w:t xml:space="preserve"> </w:t>
      </w:r>
      <w:r w:rsidR="00286F09" w:rsidRPr="006A389D">
        <w:rPr>
          <w:color w:val="auto"/>
          <w:sz w:val="22"/>
          <w:szCs w:val="22"/>
        </w:rPr>
        <w:t xml:space="preserve">Rio subcompact </w:t>
      </w:r>
      <w:r w:rsidR="00286F09" w:rsidRPr="006A389D">
        <w:rPr>
          <w:rFonts w:hint="eastAsia"/>
          <w:color w:val="auto"/>
          <w:sz w:val="22"/>
          <w:szCs w:val="22"/>
        </w:rPr>
        <w:t xml:space="preserve">sedan </w:t>
      </w:r>
      <w:r w:rsidRPr="006A389D">
        <w:rPr>
          <w:color w:val="auto"/>
          <w:sz w:val="22"/>
          <w:szCs w:val="22"/>
        </w:rPr>
        <w:t>was the second</w:t>
      </w:r>
      <w:r w:rsidR="0086293F" w:rsidRPr="006A389D">
        <w:rPr>
          <w:rFonts w:hint="eastAsia"/>
          <w:color w:val="auto"/>
          <w:sz w:val="22"/>
          <w:szCs w:val="22"/>
        </w:rPr>
        <w:t>-</w:t>
      </w:r>
      <w:r w:rsidRPr="006A389D">
        <w:rPr>
          <w:color w:val="auto"/>
          <w:sz w:val="22"/>
          <w:szCs w:val="22"/>
        </w:rPr>
        <w:t xml:space="preserve">best seller with </w:t>
      </w:r>
      <w:r w:rsidR="00286F09" w:rsidRPr="006A389D">
        <w:rPr>
          <w:rFonts w:hint="eastAsia"/>
          <w:color w:val="auto"/>
          <w:sz w:val="22"/>
          <w:szCs w:val="22"/>
        </w:rPr>
        <w:t>23</w:t>
      </w:r>
      <w:r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718</w:t>
      </w:r>
      <w:r w:rsidR="00723675" w:rsidRPr="006A389D">
        <w:rPr>
          <w:color w:val="auto"/>
          <w:sz w:val="22"/>
          <w:szCs w:val="22"/>
        </w:rPr>
        <w:t xml:space="preserve"> units sold, followed by </w:t>
      </w:r>
      <w:r w:rsidR="00286F09" w:rsidRPr="006A389D">
        <w:rPr>
          <w:color w:val="auto"/>
          <w:sz w:val="22"/>
          <w:szCs w:val="22"/>
        </w:rPr>
        <w:t xml:space="preserve">Forte compact </w:t>
      </w:r>
      <w:r w:rsidRPr="006A389D">
        <w:rPr>
          <w:color w:val="auto"/>
          <w:sz w:val="22"/>
          <w:szCs w:val="22"/>
        </w:rPr>
        <w:t xml:space="preserve">sedan with </w:t>
      </w:r>
      <w:r w:rsidR="00286F09" w:rsidRPr="006A389D">
        <w:rPr>
          <w:rFonts w:hint="eastAsia"/>
          <w:color w:val="auto"/>
          <w:sz w:val="22"/>
          <w:szCs w:val="22"/>
        </w:rPr>
        <w:t>19</w:t>
      </w:r>
      <w:r w:rsidRPr="006A389D">
        <w:rPr>
          <w:color w:val="auto"/>
          <w:sz w:val="22"/>
          <w:szCs w:val="22"/>
        </w:rPr>
        <w:t>,</w:t>
      </w:r>
      <w:r w:rsidR="00286F09" w:rsidRPr="006A389D">
        <w:rPr>
          <w:rFonts w:hint="eastAsia"/>
          <w:color w:val="auto"/>
          <w:sz w:val="22"/>
          <w:szCs w:val="22"/>
        </w:rPr>
        <w:t>956</w:t>
      </w:r>
      <w:r w:rsidRPr="006A389D">
        <w:rPr>
          <w:color w:val="auto"/>
          <w:sz w:val="22"/>
          <w:szCs w:val="22"/>
        </w:rPr>
        <w:t xml:space="preserve"> units sold.</w:t>
      </w:r>
    </w:p>
    <w:p w:rsidR="002F7024" w:rsidRPr="006A389D" w:rsidRDefault="002F7024" w:rsidP="003E0BF5">
      <w:pPr>
        <w:pStyle w:val="Default"/>
        <w:rPr>
          <w:color w:val="auto"/>
          <w:sz w:val="22"/>
          <w:szCs w:val="22"/>
        </w:rPr>
      </w:pPr>
    </w:p>
    <w:p w:rsidR="00884CE7" w:rsidRPr="00DA0BF1" w:rsidRDefault="00A623BB" w:rsidP="002F7024">
      <w:pPr>
        <w:pStyle w:val="Default"/>
        <w:rPr>
          <w:color w:val="auto"/>
          <w:sz w:val="22"/>
          <w:szCs w:val="22"/>
        </w:rPr>
      </w:pPr>
      <w:r w:rsidRPr="006A389D">
        <w:rPr>
          <w:color w:val="auto"/>
          <w:sz w:val="22"/>
          <w:szCs w:val="22"/>
        </w:rPr>
        <w:t xml:space="preserve">Kia Motors </w:t>
      </w:r>
      <w:r w:rsidRPr="006A389D">
        <w:rPr>
          <w:rFonts w:hint="eastAsia"/>
          <w:color w:val="auto"/>
          <w:sz w:val="22"/>
          <w:szCs w:val="22"/>
        </w:rPr>
        <w:t>expects</w:t>
      </w:r>
      <w:r w:rsidR="002F7024" w:rsidRPr="006A389D">
        <w:rPr>
          <w:color w:val="auto"/>
          <w:sz w:val="22"/>
          <w:szCs w:val="22"/>
        </w:rPr>
        <w:t xml:space="preserve"> to </w:t>
      </w:r>
      <w:r w:rsidR="006A389D" w:rsidRPr="006A389D">
        <w:rPr>
          <w:rFonts w:hint="eastAsia"/>
          <w:color w:val="auto"/>
          <w:sz w:val="22"/>
          <w:szCs w:val="22"/>
        </w:rPr>
        <w:t>build</w:t>
      </w:r>
      <w:r w:rsidR="002F7024" w:rsidRPr="006A389D">
        <w:rPr>
          <w:color w:val="auto"/>
          <w:sz w:val="22"/>
          <w:szCs w:val="22"/>
        </w:rPr>
        <w:t xml:space="preserve"> momentum </w:t>
      </w:r>
      <w:r w:rsidR="005C711D" w:rsidRPr="006A389D">
        <w:rPr>
          <w:rFonts w:hint="eastAsia"/>
          <w:color w:val="auto"/>
          <w:sz w:val="22"/>
          <w:szCs w:val="22"/>
        </w:rPr>
        <w:t xml:space="preserve">with </w:t>
      </w:r>
      <w:r w:rsidR="005C711D" w:rsidRPr="006A389D">
        <w:rPr>
          <w:color w:val="auto"/>
          <w:sz w:val="22"/>
          <w:szCs w:val="22"/>
        </w:rPr>
        <w:t>aggressive</w:t>
      </w:r>
      <w:r w:rsidR="005C711D" w:rsidRPr="006A389D">
        <w:rPr>
          <w:rFonts w:hint="eastAsia"/>
          <w:color w:val="auto"/>
          <w:sz w:val="22"/>
          <w:szCs w:val="22"/>
        </w:rPr>
        <w:t xml:space="preserve"> forays into </w:t>
      </w:r>
      <w:r w:rsidR="00DA0BF1" w:rsidRPr="006A389D">
        <w:rPr>
          <w:rFonts w:hint="eastAsia"/>
          <w:color w:val="auto"/>
          <w:sz w:val="22"/>
          <w:szCs w:val="22"/>
        </w:rPr>
        <w:t>emerging</w:t>
      </w:r>
      <w:r w:rsidR="005C711D" w:rsidRPr="006A389D">
        <w:rPr>
          <w:rFonts w:hint="eastAsia"/>
          <w:color w:val="auto"/>
          <w:sz w:val="22"/>
          <w:szCs w:val="22"/>
        </w:rPr>
        <w:t xml:space="preserve"> markets</w:t>
      </w:r>
      <w:r w:rsidR="00DA0BF1" w:rsidRPr="006A389D">
        <w:rPr>
          <w:rFonts w:hint="eastAsia"/>
          <w:color w:val="auto"/>
          <w:sz w:val="22"/>
          <w:szCs w:val="22"/>
        </w:rPr>
        <w:t xml:space="preserve"> and introduction of new models, while</w:t>
      </w:r>
      <w:r w:rsidR="005C711D" w:rsidRPr="006A389D">
        <w:rPr>
          <w:rFonts w:hint="eastAsia"/>
          <w:color w:val="auto"/>
          <w:sz w:val="22"/>
          <w:szCs w:val="22"/>
        </w:rPr>
        <w:t xml:space="preserve"> </w:t>
      </w:r>
      <w:r w:rsidR="00DA0BF1" w:rsidRPr="006A389D">
        <w:rPr>
          <w:color w:val="auto"/>
          <w:sz w:val="22"/>
          <w:szCs w:val="22"/>
        </w:rPr>
        <w:t>grant</w:t>
      </w:r>
      <w:r w:rsidR="00DA0BF1" w:rsidRPr="006A389D">
        <w:rPr>
          <w:rFonts w:hint="eastAsia"/>
          <w:color w:val="auto"/>
          <w:sz w:val="22"/>
          <w:szCs w:val="22"/>
        </w:rPr>
        <w:t>ing</w:t>
      </w:r>
      <w:r w:rsidR="00DA0BF1" w:rsidRPr="006A389D">
        <w:rPr>
          <w:color w:val="auto"/>
          <w:sz w:val="22"/>
          <w:szCs w:val="22"/>
        </w:rPr>
        <w:t xml:space="preserve"> greater autonomy to its regional headquarters to swiftly respond to market trends and customer needs</w:t>
      </w:r>
      <w:r w:rsidR="00DA0BF1" w:rsidRPr="006A389D">
        <w:rPr>
          <w:rFonts w:hint="eastAsia"/>
          <w:color w:val="auto"/>
          <w:sz w:val="22"/>
          <w:szCs w:val="22"/>
        </w:rPr>
        <w:t xml:space="preserve">. The company plans to strengthen efforts to gain </w:t>
      </w:r>
      <w:r w:rsidR="006A389D" w:rsidRPr="006A389D">
        <w:rPr>
          <w:rFonts w:hint="eastAsia"/>
          <w:color w:val="auto"/>
          <w:sz w:val="22"/>
          <w:szCs w:val="22"/>
        </w:rPr>
        <w:t xml:space="preserve">global </w:t>
      </w:r>
      <w:r w:rsidR="00DA0BF1" w:rsidRPr="006A389D">
        <w:rPr>
          <w:rFonts w:hint="eastAsia"/>
          <w:color w:val="auto"/>
          <w:sz w:val="22"/>
          <w:szCs w:val="22"/>
        </w:rPr>
        <w:t>leadership in eco-friendly vehicles.</w:t>
      </w:r>
    </w:p>
    <w:p w:rsidR="003E0BF5" w:rsidRPr="003E0BF5" w:rsidRDefault="003E0BF5" w:rsidP="003E0BF5">
      <w:pPr>
        <w:pStyle w:val="Default"/>
        <w:rPr>
          <w:color w:val="auto"/>
          <w:sz w:val="22"/>
          <w:szCs w:val="22"/>
        </w:rPr>
      </w:pPr>
    </w:p>
    <w:p w:rsidR="00884CE7" w:rsidRDefault="00884CE7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884CE7">
        <w:rPr>
          <w:rFonts w:hint="eastAsia"/>
          <w:noProof/>
        </w:rPr>
        <w:drawing>
          <wp:inline distT="0" distB="0" distL="0" distR="0" wp14:anchorId="0BE04F56" wp14:editId="37504692">
            <wp:extent cx="5727700" cy="996321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9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E7" w:rsidRPr="00675741" w:rsidRDefault="00884CE7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BD2D2F" w:rsidRPr="00675741" w:rsidRDefault="003F4526" w:rsidP="003F452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rFonts w:hint="eastAsia"/>
          <w:color w:val="auto"/>
          <w:kern w:val="2"/>
          <w:sz w:val="20"/>
          <w:szCs w:val="20"/>
        </w:rPr>
        <w:t>* Sales in Korea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retail sales while overseas sales (</w:t>
      </w:r>
      <w:r w:rsidR="00C93E5D">
        <w:rPr>
          <w:rFonts w:hint="eastAsia"/>
          <w:color w:val="auto"/>
          <w:kern w:val="2"/>
          <w:sz w:val="20"/>
          <w:szCs w:val="20"/>
        </w:rPr>
        <w:t>global sales excluding Korea) are</w:t>
      </w:r>
      <w:r w:rsidR="00D669BD">
        <w:rPr>
          <w:rFonts w:hint="eastAsia"/>
          <w:color w:val="auto"/>
          <w:kern w:val="2"/>
          <w:sz w:val="20"/>
          <w:szCs w:val="20"/>
        </w:rPr>
        <w:t xml:space="preserve"> based on wholesale.</w:t>
      </w:r>
    </w:p>
    <w:p w:rsidR="00930F1C" w:rsidRDefault="00BD2D2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  <w:bookmarkEnd w:id="0"/>
    </w:p>
    <w:p w:rsidR="00723675" w:rsidRPr="002F7024" w:rsidRDefault="00723675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675741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i/>
          <w:kern w:val="0"/>
          <w:sz w:val="22"/>
        </w:rPr>
      </w:pPr>
      <w:r w:rsidRPr="00B12F99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US$47 billion. It is the major sponsor of </w:t>
      </w:r>
      <w:r w:rsidRPr="00B12F99">
        <w:rPr>
          <w:rFonts w:ascii="Arial" w:eastAsia="Malgun Gothic" w:hAnsi="Arial" w:cs="Arial"/>
          <w:i/>
          <w:kern w:val="0"/>
          <w:sz w:val="22"/>
        </w:rPr>
        <w:lastRenderedPageBreak/>
        <w:t>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675741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675741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Malgun Gothic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</w:p>
    <w:p w:rsidR="00CD33B7" w:rsidRDefault="00CD33B7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bookmarkStart w:id="1" w:name="_GoBack"/>
      <w:bookmarkEnd w:id="1"/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F9" w:rsidRDefault="009805F9">
      <w:pPr>
        <w:spacing w:after="0" w:line="240" w:lineRule="auto"/>
      </w:pPr>
      <w:r>
        <w:separator/>
      </w:r>
    </w:p>
  </w:endnote>
  <w:endnote w:type="continuationSeparator" w:id="0">
    <w:p w:rsidR="009805F9" w:rsidRDefault="0098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75" w:rsidRPr="00D410FF" w:rsidRDefault="0084610E">
    <w:pPr>
      <w:pStyle w:val="Footer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F9" w:rsidRDefault="009805F9">
      <w:pPr>
        <w:spacing w:after="0" w:line="240" w:lineRule="auto"/>
      </w:pPr>
      <w:r>
        <w:separator/>
      </w:r>
    </w:p>
  </w:footnote>
  <w:footnote w:type="continuationSeparator" w:id="0">
    <w:p w:rsidR="009805F9" w:rsidRDefault="0098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6A6"/>
    <w:multiLevelType w:val="hybridMultilevel"/>
    <w:tmpl w:val="ED8E173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2E6487"/>
    <w:multiLevelType w:val="hybridMultilevel"/>
    <w:tmpl w:val="BFA46F0C"/>
    <w:lvl w:ilvl="0" w:tplc="55A63CE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4FD977D5"/>
    <w:multiLevelType w:val="hybridMultilevel"/>
    <w:tmpl w:val="51048380"/>
    <w:lvl w:ilvl="0" w:tplc="D78CD0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F17C3"/>
    <w:multiLevelType w:val="hybridMultilevel"/>
    <w:tmpl w:val="7F4282C8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F80A42"/>
    <w:multiLevelType w:val="hybridMultilevel"/>
    <w:tmpl w:val="02C6CF22"/>
    <w:lvl w:ilvl="0" w:tplc="55A63C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0E"/>
    <w:rsid w:val="00006A07"/>
    <w:rsid w:val="00015180"/>
    <w:rsid w:val="00026AEF"/>
    <w:rsid w:val="00033048"/>
    <w:rsid w:val="00067AAE"/>
    <w:rsid w:val="000B0A96"/>
    <w:rsid w:val="000B0C20"/>
    <w:rsid w:val="000B143B"/>
    <w:rsid w:val="000B162A"/>
    <w:rsid w:val="000C5321"/>
    <w:rsid w:val="000E01E8"/>
    <w:rsid w:val="000E0E56"/>
    <w:rsid w:val="000E43E8"/>
    <w:rsid w:val="000E6CD8"/>
    <w:rsid w:val="000F2F3F"/>
    <w:rsid w:val="000F7C74"/>
    <w:rsid w:val="00101884"/>
    <w:rsid w:val="00103DEB"/>
    <w:rsid w:val="001071B6"/>
    <w:rsid w:val="001113D5"/>
    <w:rsid w:val="00122431"/>
    <w:rsid w:val="001326AD"/>
    <w:rsid w:val="00140FA9"/>
    <w:rsid w:val="00162265"/>
    <w:rsid w:val="00163BB8"/>
    <w:rsid w:val="001662EE"/>
    <w:rsid w:val="001735DD"/>
    <w:rsid w:val="00190F3D"/>
    <w:rsid w:val="00196845"/>
    <w:rsid w:val="001A0831"/>
    <w:rsid w:val="001A101C"/>
    <w:rsid w:val="001A5447"/>
    <w:rsid w:val="001C068C"/>
    <w:rsid w:val="001D70E8"/>
    <w:rsid w:val="001E3013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7130C"/>
    <w:rsid w:val="00277766"/>
    <w:rsid w:val="00286F09"/>
    <w:rsid w:val="00287B09"/>
    <w:rsid w:val="0029132F"/>
    <w:rsid w:val="002A0DBB"/>
    <w:rsid w:val="002A5423"/>
    <w:rsid w:val="002A73B2"/>
    <w:rsid w:val="002B37C7"/>
    <w:rsid w:val="002C20D5"/>
    <w:rsid w:val="002D3E2E"/>
    <w:rsid w:val="002E25CC"/>
    <w:rsid w:val="002E5797"/>
    <w:rsid w:val="002F5E63"/>
    <w:rsid w:val="002F5F88"/>
    <w:rsid w:val="002F7024"/>
    <w:rsid w:val="00300E70"/>
    <w:rsid w:val="00301430"/>
    <w:rsid w:val="00302E43"/>
    <w:rsid w:val="00307A5A"/>
    <w:rsid w:val="00311F97"/>
    <w:rsid w:val="00312B92"/>
    <w:rsid w:val="00313C81"/>
    <w:rsid w:val="00317643"/>
    <w:rsid w:val="003220E1"/>
    <w:rsid w:val="003336F7"/>
    <w:rsid w:val="00333760"/>
    <w:rsid w:val="00334CB0"/>
    <w:rsid w:val="00336E90"/>
    <w:rsid w:val="00341D1E"/>
    <w:rsid w:val="00341F6F"/>
    <w:rsid w:val="003432BA"/>
    <w:rsid w:val="0034564D"/>
    <w:rsid w:val="003523E5"/>
    <w:rsid w:val="00355004"/>
    <w:rsid w:val="003608C4"/>
    <w:rsid w:val="00364E92"/>
    <w:rsid w:val="003662C4"/>
    <w:rsid w:val="0036714B"/>
    <w:rsid w:val="003707D6"/>
    <w:rsid w:val="003725FC"/>
    <w:rsid w:val="00380C96"/>
    <w:rsid w:val="0038628C"/>
    <w:rsid w:val="003875CA"/>
    <w:rsid w:val="003908FD"/>
    <w:rsid w:val="003A11E4"/>
    <w:rsid w:val="003A1C59"/>
    <w:rsid w:val="003A5D55"/>
    <w:rsid w:val="003C08B9"/>
    <w:rsid w:val="003C2E98"/>
    <w:rsid w:val="003C30DF"/>
    <w:rsid w:val="003D2410"/>
    <w:rsid w:val="003E0BF5"/>
    <w:rsid w:val="003E6D85"/>
    <w:rsid w:val="003F2E21"/>
    <w:rsid w:val="003F4022"/>
    <w:rsid w:val="003F4526"/>
    <w:rsid w:val="004118E5"/>
    <w:rsid w:val="00420725"/>
    <w:rsid w:val="00430D88"/>
    <w:rsid w:val="0043381E"/>
    <w:rsid w:val="00442683"/>
    <w:rsid w:val="00444B59"/>
    <w:rsid w:val="004454C3"/>
    <w:rsid w:val="0045245A"/>
    <w:rsid w:val="004566B1"/>
    <w:rsid w:val="00461819"/>
    <w:rsid w:val="00464C4F"/>
    <w:rsid w:val="00471669"/>
    <w:rsid w:val="004716C4"/>
    <w:rsid w:val="00481170"/>
    <w:rsid w:val="00483E0C"/>
    <w:rsid w:val="00491D1C"/>
    <w:rsid w:val="00493AE2"/>
    <w:rsid w:val="00495BB4"/>
    <w:rsid w:val="004B2B9F"/>
    <w:rsid w:val="004C3E59"/>
    <w:rsid w:val="004D21A2"/>
    <w:rsid w:val="004E6138"/>
    <w:rsid w:val="00516E4B"/>
    <w:rsid w:val="00525F30"/>
    <w:rsid w:val="00537869"/>
    <w:rsid w:val="00537C78"/>
    <w:rsid w:val="005415AB"/>
    <w:rsid w:val="0054792E"/>
    <w:rsid w:val="00550D1C"/>
    <w:rsid w:val="00553B9D"/>
    <w:rsid w:val="00555310"/>
    <w:rsid w:val="00560346"/>
    <w:rsid w:val="00560407"/>
    <w:rsid w:val="00560497"/>
    <w:rsid w:val="00571B62"/>
    <w:rsid w:val="00572F79"/>
    <w:rsid w:val="005833E2"/>
    <w:rsid w:val="00590CAC"/>
    <w:rsid w:val="005945AD"/>
    <w:rsid w:val="00594FAF"/>
    <w:rsid w:val="00597686"/>
    <w:rsid w:val="005A7F68"/>
    <w:rsid w:val="005C08B1"/>
    <w:rsid w:val="005C43BE"/>
    <w:rsid w:val="005C711D"/>
    <w:rsid w:val="005D6A92"/>
    <w:rsid w:val="005E0D01"/>
    <w:rsid w:val="005E12EC"/>
    <w:rsid w:val="005E2AF2"/>
    <w:rsid w:val="005E33E8"/>
    <w:rsid w:val="005E4A6D"/>
    <w:rsid w:val="005F60C7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389D"/>
    <w:rsid w:val="006A4B18"/>
    <w:rsid w:val="006A6D33"/>
    <w:rsid w:val="006B0861"/>
    <w:rsid w:val="006B43E6"/>
    <w:rsid w:val="006C084C"/>
    <w:rsid w:val="006C1714"/>
    <w:rsid w:val="006C2685"/>
    <w:rsid w:val="006D2EE6"/>
    <w:rsid w:val="006D3B81"/>
    <w:rsid w:val="006E5A24"/>
    <w:rsid w:val="006E7E9B"/>
    <w:rsid w:val="006F464D"/>
    <w:rsid w:val="006F5B07"/>
    <w:rsid w:val="00701687"/>
    <w:rsid w:val="00703CE1"/>
    <w:rsid w:val="007137DA"/>
    <w:rsid w:val="00713D3D"/>
    <w:rsid w:val="007155EE"/>
    <w:rsid w:val="00721426"/>
    <w:rsid w:val="007218C2"/>
    <w:rsid w:val="00723675"/>
    <w:rsid w:val="00736996"/>
    <w:rsid w:val="007408F0"/>
    <w:rsid w:val="0075602D"/>
    <w:rsid w:val="00760CBB"/>
    <w:rsid w:val="00763F30"/>
    <w:rsid w:val="00764B25"/>
    <w:rsid w:val="00770E0D"/>
    <w:rsid w:val="00772488"/>
    <w:rsid w:val="0077768E"/>
    <w:rsid w:val="00777868"/>
    <w:rsid w:val="0078034B"/>
    <w:rsid w:val="007811A7"/>
    <w:rsid w:val="007904BB"/>
    <w:rsid w:val="00792EE5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293F"/>
    <w:rsid w:val="008668FE"/>
    <w:rsid w:val="00877AFF"/>
    <w:rsid w:val="00880CF1"/>
    <w:rsid w:val="00883CC2"/>
    <w:rsid w:val="00884CE7"/>
    <w:rsid w:val="00886991"/>
    <w:rsid w:val="0089236C"/>
    <w:rsid w:val="00894EBD"/>
    <w:rsid w:val="00897BD2"/>
    <w:rsid w:val="008A3CB2"/>
    <w:rsid w:val="008B628D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0F1C"/>
    <w:rsid w:val="00936164"/>
    <w:rsid w:val="009361D9"/>
    <w:rsid w:val="00941F80"/>
    <w:rsid w:val="0094229B"/>
    <w:rsid w:val="00946B60"/>
    <w:rsid w:val="0096012A"/>
    <w:rsid w:val="009805F9"/>
    <w:rsid w:val="00980C5F"/>
    <w:rsid w:val="009922E0"/>
    <w:rsid w:val="00996BF4"/>
    <w:rsid w:val="009A3AB2"/>
    <w:rsid w:val="009C2600"/>
    <w:rsid w:val="009C3D44"/>
    <w:rsid w:val="009D2BD9"/>
    <w:rsid w:val="009D3601"/>
    <w:rsid w:val="009D7D93"/>
    <w:rsid w:val="009E0308"/>
    <w:rsid w:val="009F0806"/>
    <w:rsid w:val="009F5480"/>
    <w:rsid w:val="00A0590E"/>
    <w:rsid w:val="00A05BD7"/>
    <w:rsid w:val="00A17930"/>
    <w:rsid w:val="00A248BA"/>
    <w:rsid w:val="00A27442"/>
    <w:rsid w:val="00A27BEB"/>
    <w:rsid w:val="00A343D2"/>
    <w:rsid w:val="00A36C9F"/>
    <w:rsid w:val="00A44AF6"/>
    <w:rsid w:val="00A46061"/>
    <w:rsid w:val="00A55736"/>
    <w:rsid w:val="00A623BB"/>
    <w:rsid w:val="00A62B53"/>
    <w:rsid w:val="00A85140"/>
    <w:rsid w:val="00A8523A"/>
    <w:rsid w:val="00A97712"/>
    <w:rsid w:val="00AB3D34"/>
    <w:rsid w:val="00AD6E6D"/>
    <w:rsid w:val="00AE3DA8"/>
    <w:rsid w:val="00AE48D8"/>
    <w:rsid w:val="00AF6C7B"/>
    <w:rsid w:val="00B000D5"/>
    <w:rsid w:val="00B12F99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37F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3884"/>
    <w:rsid w:val="00C6474E"/>
    <w:rsid w:val="00C653F5"/>
    <w:rsid w:val="00C82176"/>
    <w:rsid w:val="00C926F4"/>
    <w:rsid w:val="00C93E5D"/>
    <w:rsid w:val="00C946C8"/>
    <w:rsid w:val="00C949AA"/>
    <w:rsid w:val="00CA1037"/>
    <w:rsid w:val="00CC4308"/>
    <w:rsid w:val="00CD33B7"/>
    <w:rsid w:val="00CE2840"/>
    <w:rsid w:val="00CE3CD1"/>
    <w:rsid w:val="00CE7469"/>
    <w:rsid w:val="00CF0424"/>
    <w:rsid w:val="00D029BC"/>
    <w:rsid w:val="00D17BE6"/>
    <w:rsid w:val="00D21483"/>
    <w:rsid w:val="00D2167F"/>
    <w:rsid w:val="00D22C2E"/>
    <w:rsid w:val="00D22F26"/>
    <w:rsid w:val="00D237F7"/>
    <w:rsid w:val="00D245EF"/>
    <w:rsid w:val="00D37B97"/>
    <w:rsid w:val="00D46EDC"/>
    <w:rsid w:val="00D60C4D"/>
    <w:rsid w:val="00D669BD"/>
    <w:rsid w:val="00D71A7A"/>
    <w:rsid w:val="00D7789D"/>
    <w:rsid w:val="00D84640"/>
    <w:rsid w:val="00D954E6"/>
    <w:rsid w:val="00DA0BF1"/>
    <w:rsid w:val="00DA7C48"/>
    <w:rsid w:val="00DB11AD"/>
    <w:rsid w:val="00DB3EA0"/>
    <w:rsid w:val="00DB7EEB"/>
    <w:rsid w:val="00DC2646"/>
    <w:rsid w:val="00DC2692"/>
    <w:rsid w:val="00DD0691"/>
    <w:rsid w:val="00DD53BD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2669"/>
    <w:rsid w:val="00E5326F"/>
    <w:rsid w:val="00E60615"/>
    <w:rsid w:val="00EB5267"/>
    <w:rsid w:val="00EC7495"/>
    <w:rsid w:val="00ED06B4"/>
    <w:rsid w:val="00ED090B"/>
    <w:rsid w:val="00ED2AAC"/>
    <w:rsid w:val="00EE010A"/>
    <w:rsid w:val="00EF393A"/>
    <w:rsid w:val="00F016A7"/>
    <w:rsid w:val="00F1064E"/>
    <w:rsid w:val="00F110F3"/>
    <w:rsid w:val="00F22801"/>
    <w:rsid w:val="00F4657D"/>
    <w:rsid w:val="00F46CC4"/>
    <w:rsid w:val="00F5332E"/>
    <w:rsid w:val="00F83338"/>
    <w:rsid w:val="00F9153A"/>
    <w:rsid w:val="00F979FC"/>
    <w:rsid w:val="00FB03FC"/>
    <w:rsid w:val="00FC69E5"/>
    <w:rsid w:val="00FD5D09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A100"/>
  <w15:docId w15:val="{BE27007D-4F0F-4932-9378-D2113F27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Ravi Bhagat</cp:lastModifiedBy>
  <cp:revision>5</cp:revision>
  <cp:lastPrinted>2019-02-01T05:27:00Z</cp:lastPrinted>
  <dcterms:created xsi:type="dcterms:W3CDTF">2019-02-01T06:36:00Z</dcterms:created>
  <dcterms:modified xsi:type="dcterms:W3CDTF">2019-02-01T07:05:00Z</dcterms:modified>
</cp:coreProperties>
</file>