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0E" w:rsidRPr="0084610E" w:rsidRDefault="00C068F4" w:rsidP="0084610E">
      <w:pPr>
        <w:keepNext/>
        <w:widowControl/>
        <w:wordWrap/>
        <w:autoSpaceDE/>
        <w:autoSpaceDN/>
        <w:spacing w:before="240" w:after="60" w:line="240" w:lineRule="auto"/>
        <w:jc w:val="left"/>
        <w:outlineLvl w:val="1"/>
        <w:rPr>
          <w:rFonts w:ascii="Calibri Light" w:eastAsia="Batang" w:hAnsi="Calibri Light" w:cs="Times New Roman"/>
          <w:b/>
          <w:bCs/>
          <w:i/>
          <w:iCs/>
          <w:kern w:val="0"/>
          <w:sz w:val="28"/>
          <w:szCs w:val="28"/>
        </w:rPr>
      </w:pPr>
      <w:r>
        <w:rPr>
          <w:rFonts w:ascii="Calibri Light" w:eastAsia="Times New Roman" w:hAnsi="Calibri Light" w:cs="Times New Roman"/>
          <w:b/>
          <w:bCs/>
          <w:i/>
          <w:iCs/>
          <w:noProof/>
          <w:kern w:val="0"/>
          <w:sz w:val="28"/>
          <w:szCs w:val="28"/>
        </w:rPr>
        <mc:AlternateContent>
          <mc:Choice Requires="wps">
            <w:drawing>
              <wp:anchor distT="0" distB="0" distL="114300" distR="114300" simplePos="0" relativeHeight="251661312" behindDoc="0" locked="0" layoutInCell="1" allowOverlap="1" wp14:anchorId="637C0D3E" wp14:editId="2914E1DC">
                <wp:simplePos x="0" y="0"/>
                <wp:positionH relativeFrom="column">
                  <wp:posOffset>3267075</wp:posOffset>
                </wp:positionH>
                <wp:positionV relativeFrom="paragraph">
                  <wp:posOffset>-600710</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C0D3E" id="_x0000_t202" coordsize="21600,21600" o:spt="202" path="m,l,21600r21600,l21600,xe">
                <v:stroke joinstyle="miter"/>
                <v:path gradientshapeok="t" o:connecttype="rect"/>
              </v:shapetype>
              <v:shape id="Text Box 5" o:spid="_x0000_s1026" type="#_x0000_t202" style="position:absolute;margin-left:257.25pt;margin-top:-47.3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Pr>
          <w:rFonts w:ascii="Calibri Light" w:eastAsia="Times New Roman" w:hAnsi="Calibri Light" w:cs="Times New Roman"/>
          <w:b/>
          <w:bCs/>
          <w:i/>
          <w:iCs/>
          <w:noProof/>
          <w:kern w:val="0"/>
          <w:sz w:val="28"/>
          <w:szCs w:val="28"/>
        </w:rPr>
        <w:drawing>
          <wp:anchor distT="0" distB="0" distL="114300" distR="114300" simplePos="0" relativeHeight="251660288" behindDoc="0" locked="0" layoutInCell="1" allowOverlap="1" wp14:anchorId="212982B3" wp14:editId="5087D555">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Malgun Gothic" w:hAnsi="Arial" w:cs="Arial"/>
          <w:b/>
          <w:bCs/>
          <w:spacing w:val="-8"/>
          <w:kern w:val="0"/>
          <w:sz w:val="40"/>
          <w:szCs w:val="40"/>
        </w:rPr>
      </w:pPr>
      <w:r w:rsidRPr="0084610E">
        <w:rPr>
          <w:rFonts w:ascii="Arial Black" w:eastAsia="Batang" w:hAnsi="Arial Black" w:cs="Arial"/>
          <w:b/>
          <w:color w:val="B30000"/>
          <w:sz w:val="52"/>
          <w:szCs w:val="52"/>
        </w:rPr>
        <w:t>NEWS</w:t>
      </w:r>
      <w:bookmarkStart w:id="0" w:name="_GoBack"/>
      <w:bookmarkEnd w:id="0"/>
    </w:p>
    <w:p w:rsidR="00301430" w:rsidRPr="0084610E" w:rsidRDefault="00301430" w:rsidP="00301430">
      <w:pPr>
        <w:spacing w:after="180" w:line="0" w:lineRule="atLeast"/>
        <w:jc w:val="left"/>
        <w:rPr>
          <w:rFonts w:ascii="Arial" w:eastAsia="Batang" w:hAnsi="Arial" w:cs="Arial"/>
          <w:b/>
          <w:color w:val="B30000"/>
          <w:sz w:val="28"/>
          <w:szCs w:val="28"/>
        </w:rPr>
      </w:pPr>
      <w:r w:rsidRPr="0084610E">
        <w:rPr>
          <w:rFonts w:ascii="Arial" w:eastAsia="Batang" w:hAnsi="Arial" w:cs="Arial"/>
          <w:b/>
          <w:color w:val="B30000"/>
          <w:sz w:val="28"/>
          <w:szCs w:val="28"/>
        </w:rPr>
        <w:t>FOR IMMEDIATE RELEASE</w:t>
      </w:r>
    </w:p>
    <w:p w:rsidR="0084610E" w:rsidRPr="0084610E" w:rsidRDefault="0084610E" w:rsidP="0084610E">
      <w:pPr>
        <w:spacing w:after="180" w:line="0" w:lineRule="atLeast"/>
        <w:jc w:val="left"/>
        <w:rPr>
          <w:rFonts w:ascii="Arial" w:eastAsia="Batang" w:hAnsi="Arial" w:cs="Arial"/>
          <w:b/>
          <w:bCs/>
          <w:spacing w:val="-8"/>
          <w:kern w:val="0"/>
          <w:sz w:val="32"/>
          <w:szCs w:val="32"/>
        </w:rPr>
      </w:pPr>
    </w:p>
    <w:p w:rsidR="00251A50" w:rsidRDefault="00190F3D" w:rsidP="00190F3D">
      <w:pPr>
        <w:pStyle w:val="Default"/>
        <w:rPr>
          <w:b/>
          <w:bCs/>
          <w:sz w:val="34"/>
          <w:szCs w:val="34"/>
        </w:rPr>
      </w:pPr>
      <w:r w:rsidRPr="003A5D55">
        <w:rPr>
          <w:b/>
          <w:bCs/>
          <w:sz w:val="34"/>
          <w:szCs w:val="34"/>
        </w:rPr>
        <w:t xml:space="preserve">Kia Motors </w:t>
      </w:r>
      <w:r w:rsidR="00AE1174">
        <w:rPr>
          <w:b/>
          <w:bCs/>
          <w:sz w:val="34"/>
          <w:szCs w:val="34"/>
        </w:rPr>
        <w:t>Announces Overseas Business</w:t>
      </w:r>
      <w:r w:rsidR="00AE1174">
        <w:rPr>
          <w:rFonts w:hint="eastAsia"/>
          <w:b/>
          <w:bCs/>
          <w:sz w:val="34"/>
          <w:szCs w:val="34"/>
        </w:rPr>
        <w:t xml:space="preserve"> </w:t>
      </w:r>
      <w:r w:rsidR="00AE1174" w:rsidRPr="00AE1174">
        <w:rPr>
          <w:b/>
          <w:bCs/>
          <w:sz w:val="34"/>
          <w:szCs w:val="34"/>
        </w:rPr>
        <w:t>Reorganization</w:t>
      </w:r>
    </w:p>
    <w:p w:rsidR="009C2123" w:rsidRDefault="009C2123" w:rsidP="00190F3D">
      <w:pPr>
        <w:pStyle w:val="Default"/>
        <w:rPr>
          <w:b/>
          <w:bCs/>
          <w:sz w:val="34"/>
          <w:szCs w:val="34"/>
        </w:rPr>
      </w:pPr>
    </w:p>
    <w:p w:rsidR="009C2123" w:rsidRPr="009C2123" w:rsidRDefault="009C2123" w:rsidP="009C2123">
      <w:pPr>
        <w:widowControl/>
        <w:numPr>
          <w:ilvl w:val="0"/>
          <w:numId w:val="4"/>
        </w:numPr>
        <w:tabs>
          <w:tab w:val="left" w:pos="4140"/>
        </w:tabs>
        <w:wordWrap/>
        <w:autoSpaceDE/>
        <w:autoSpaceDN/>
        <w:spacing w:after="0"/>
        <w:contextualSpacing/>
        <w:jc w:val="left"/>
        <w:rPr>
          <w:rFonts w:ascii="Arial" w:eastAsia="Malgun Gothic" w:hAnsi="Arial" w:cs="Arial"/>
          <w:b/>
          <w:bCs/>
          <w:kern w:val="0"/>
          <w:sz w:val="24"/>
          <w:szCs w:val="24"/>
          <w:lang w:val="en-GB"/>
        </w:rPr>
      </w:pPr>
      <w:r w:rsidRPr="009C2123">
        <w:rPr>
          <w:rFonts w:ascii="Arial" w:eastAsia="Malgun Gothic" w:hAnsi="Arial" w:cs="Arial"/>
          <w:b/>
          <w:bCs/>
          <w:kern w:val="0"/>
          <w:sz w:val="24"/>
          <w:szCs w:val="24"/>
          <w:lang w:val="en-GB"/>
        </w:rPr>
        <w:t>Regional headquarters for North America</w:t>
      </w:r>
      <w:r w:rsidR="001F4F21">
        <w:rPr>
          <w:rFonts w:ascii="Arial" w:eastAsia="Malgun Gothic" w:hAnsi="Arial" w:cs="Arial" w:hint="eastAsia"/>
          <w:b/>
          <w:bCs/>
          <w:kern w:val="0"/>
          <w:sz w:val="24"/>
          <w:szCs w:val="24"/>
          <w:lang w:val="en-GB"/>
        </w:rPr>
        <w:t xml:space="preserve"> and</w:t>
      </w:r>
      <w:r w:rsidRPr="009C2123">
        <w:rPr>
          <w:rFonts w:ascii="Arial" w:eastAsia="Malgun Gothic" w:hAnsi="Arial" w:cs="Arial"/>
          <w:b/>
          <w:bCs/>
          <w:kern w:val="0"/>
          <w:sz w:val="24"/>
          <w:szCs w:val="24"/>
          <w:lang w:val="en-GB"/>
        </w:rPr>
        <w:t xml:space="preserve"> Europe established  </w:t>
      </w:r>
    </w:p>
    <w:p w:rsidR="009C2123" w:rsidRPr="009C2123" w:rsidRDefault="009C2123" w:rsidP="009C2123">
      <w:pPr>
        <w:widowControl/>
        <w:numPr>
          <w:ilvl w:val="0"/>
          <w:numId w:val="4"/>
        </w:numPr>
        <w:tabs>
          <w:tab w:val="left" w:pos="4140"/>
        </w:tabs>
        <w:wordWrap/>
        <w:autoSpaceDE/>
        <w:autoSpaceDN/>
        <w:spacing w:after="0"/>
        <w:contextualSpacing/>
        <w:jc w:val="left"/>
        <w:rPr>
          <w:rFonts w:ascii="Arial" w:eastAsia="Malgun Gothic" w:hAnsi="Arial" w:cs="Arial"/>
          <w:b/>
          <w:bCs/>
          <w:kern w:val="0"/>
          <w:sz w:val="24"/>
          <w:szCs w:val="24"/>
          <w:lang w:val="en-GB"/>
        </w:rPr>
      </w:pPr>
      <w:r w:rsidRPr="009C2123">
        <w:rPr>
          <w:rFonts w:ascii="Arial" w:eastAsia="Malgun Gothic" w:hAnsi="Arial" w:cs="Arial"/>
          <w:b/>
          <w:bCs/>
          <w:kern w:val="0"/>
          <w:sz w:val="24"/>
          <w:szCs w:val="24"/>
          <w:lang w:val="en-GB"/>
        </w:rPr>
        <w:t xml:space="preserve">Reorganization to support sustainable future growth of the company </w:t>
      </w:r>
    </w:p>
    <w:p w:rsidR="009C2123" w:rsidRPr="009C2123" w:rsidRDefault="009C2123" w:rsidP="009C2123">
      <w:pPr>
        <w:widowControl/>
        <w:numPr>
          <w:ilvl w:val="0"/>
          <w:numId w:val="4"/>
        </w:numPr>
        <w:tabs>
          <w:tab w:val="left" w:pos="4140"/>
        </w:tabs>
        <w:wordWrap/>
        <w:autoSpaceDE/>
        <w:autoSpaceDN/>
        <w:spacing w:after="0"/>
        <w:contextualSpacing/>
        <w:jc w:val="left"/>
        <w:rPr>
          <w:rFonts w:ascii="Arial" w:eastAsia="Malgun Gothic" w:hAnsi="Arial" w:cs="Arial"/>
          <w:b/>
          <w:bCs/>
          <w:kern w:val="0"/>
          <w:sz w:val="24"/>
          <w:szCs w:val="24"/>
          <w:lang w:val="en-GB"/>
        </w:rPr>
      </w:pPr>
      <w:r w:rsidRPr="009C2123">
        <w:rPr>
          <w:rFonts w:ascii="Arial" w:eastAsia="Malgun Gothic" w:hAnsi="Arial" w:cs="Arial"/>
          <w:b/>
          <w:bCs/>
          <w:kern w:val="0"/>
          <w:sz w:val="24"/>
          <w:szCs w:val="24"/>
          <w:lang w:val="en-GB"/>
        </w:rPr>
        <w:t>Regional HQs empowered to swiftly respond to market trends and customer needs</w:t>
      </w:r>
    </w:p>
    <w:p w:rsidR="009C2123" w:rsidRPr="009C2123" w:rsidRDefault="009C2123" w:rsidP="009C2123">
      <w:pPr>
        <w:widowControl/>
        <w:numPr>
          <w:ilvl w:val="0"/>
          <w:numId w:val="4"/>
        </w:numPr>
        <w:tabs>
          <w:tab w:val="left" w:pos="4140"/>
        </w:tabs>
        <w:wordWrap/>
        <w:autoSpaceDE/>
        <w:autoSpaceDN/>
        <w:spacing w:after="0"/>
        <w:contextualSpacing/>
        <w:jc w:val="left"/>
        <w:rPr>
          <w:rFonts w:ascii="Arial" w:eastAsia="Malgun Gothic" w:hAnsi="Arial" w:cs="Arial"/>
          <w:b/>
          <w:bCs/>
          <w:kern w:val="0"/>
          <w:sz w:val="24"/>
          <w:szCs w:val="24"/>
          <w:lang w:val="en-GB"/>
        </w:rPr>
      </w:pPr>
      <w:r w:rsidRPr="009C2123">
        <w:rPr>
          <w:rFonts w:ascii="Arial" w:eastAsia="Malgun Gothic" w:hAnsi="Arial" w:cs="Arial"/>
          <w:b/>
          <w:bCs/>
          <w:kern w:val="0"/>
          <w:sz w:val="24"/>
          <w:szCs w:val="24"/>
          <w:lang w:val="en-GB"/>
        </w:rPr>
        <w:t xml:space="preserve">Company aims to complete global reorganization by 2019 </w:t>
      </w:r>
    </w:p>
    <w:p w:rsidR="00AE1174" w:rsidRPr="009C2123" w:rsidRDefault="00AE1174" w:rsidP="00190F3D">
      <w:pPr>
        <w:pStyle w:val="Default"/>
        <w:rPr>
          <w:color w:val="auto"/>
          <w:sz w:val="32"/>
          <w:szCs w:val="32"/>
          <w:lang w:val="en-GB"/>
        </w:rPr>
      </w:pPr>
    </w:p>
    <w:p w:rsidR="0017332D" w:rsidRPr="0017332D" w:rsidRDefault="00190F3D" w:rsidP="0017332D">
      <w:pPr>
        <w:pStyle w:val="Default"/>
        <w:rPr>
          <w:color w:val="auto"/>
          <w:sz w:val="22"/>
          <w:szCs w:val="22"/>
        </w:rPr>
      </w:pPr>
      <w:r w:rsidRPr="00DB7EEB">
        <w:rPr>
          <w:b/>
          <w:bCs/>
          <w:color w:val="auto"/>
          <w:sz w:val="22"/>
          <w:szCs w:val="22"/>
        </w:rPr>
        <w:t>(</w:t>
      </w:r>
      <w:r w:rsidR="00537869" w:rsidRPr="00DB7EEB">
        <w:rPr>
          <w:b/>
          <w:bCs/>
          <w:color w:val="auto"/>
          <w:sz w:val="22"/>
          <w:szCs w:val="22"/>
        </w:rPr>
        <w:t>SEOUL)</w:t>
      </w:r>
      <w:r w:rsidR="00537869" w:rsidRPr="00DB7EEB">
        <w:rPr>
          <w:rFonts w:hint="eastAsia"/>
          <w:b/>
          <w:bCs/>
          <w:color w:val="auto"/>
          <w:sz w:val="22"/>
          <w:szCs w:val="22"/>
        </w:rPr>
        <w:t xml:space="preserve"> </w:t>
      </w:r>
      <w:r w:rsidR="008E7630" w:rsidRPr="00DB7EEB">
        <w:rPr>
          <w:rFonts w:hint="eastAsia"/>
          <w:b/>
          <w:bCs/>
          <w:color w:val="auto"/>
          <w:sz w:val="22"/>
          <w:szCs w:val="22"/>
        </w:rPr>
        <w:t>June</w:t>
      </w:r>
      <w:r w:rsidR="00CE2840" w:rsidRPr="00DB7EEB">
        <w:rPr>
          <w:rFonts w:hint="eastAsia"/>
          <w:b/>
          <w:bCs/>
          <w:color w:val="auto"/>
          <w:sz w:val="22"/>
          <w:szCs w:val="22"/>
        </w:rPr>
        <w:t xml:space="preserve"> </w:t>
      </w:r>
      <w:r w:rsidR="00AE1174">
        <w:rPr>
          <w:rFonts w:hint="eastAsia"/>
          <w:b/>
          <w:bCs/>
          <w:color w:val="auto"/>
          <w:sz w:val="22"/>
          <w:szCs w:val="22"/>
        </w:rPr>
        <w:t>18</w:t>
      </w:r>
      <w:r w:rsidRPr="00DB7EEB">
        <w:rPr>
          <w:b/>
          <w:bCs/>
          <w:color w:val="auto"/>
          <w:sz w:val="22"/>
          <w:szCs w:val="22"/>
        </w:rPr>
        <w:t>, 201</w:t>
      </w:r>
      <w:r w:rsidR="00537869" w:rsidRPr="00DB7EEB">
        <w:rPr>
          <w:rFonts w:hint="eastAsia"/>
          <w:b/>
          <w:bCs/>
          <w:color w:val="auto"/>
          <w:sz w:val="22"/>
          <w:szCs w:val="22"/>
        </w:rPr>
        <w:t>8</w:t>
      </w:r>
      <w:r w:rsidRPr="00DB7EEB">
        <w:rPr>
          <w:b/>
          <w:bCs/>
          <w:color w:val="auto"/>
          <w:sz w:val="22"/>
          <w:szCs w:val="22"/>
        </w:rPr>
        <w:t xml:space="preserve"> </w:t>
      </w:r>
      <w:r w:rsidRPr="00DB7EEB">
        <w:rPr>
          <w:color w:val="auto"/>
          <w:sz w:val="22"/>
          <w:szCs w:val="22"/>
        </w:rPr>
        <w:t>–</w:t>
      </w:r>
      <w:r w:rsidR="008C33C8">
        <w:rPr>
          <w:rFonts w:hint="eastAsia"/>
          <w:color w:val="auto"/>
          <w:sz w:val="22"/>
          <w:szCs w:val="22"/>
        </w:rPr>
        <w:t xml:space="preserve"> </w:t>
      </w:r>
      <w:r w:rsidR="0017332D">
        <w:rPr>
          <w:rFonts w:hint="eastAsia"/>
          <w:color w:val="auto"/>
          <w:sz w:val="22"/>
          <w:szCs w:val="22"/>
        </w:rPr>
        <w:t>Kia</w:t>
      </w:r>
      <w:r w:rsidR="0017332D" w:rsidRPr="0017332D">
        <w:rPr>
          <w:color w:val="auto"/>
          <w:sz w:val="22"/>
          <w:szCs w:val="22"/>
        </w:rPr>
        <w:t xml:space="preserve"> Motor</w:t>
      </w:r>
      <w:r w:rsidR="0017332D">
        <w:rPr>
          <w:rFonts w:hint="eastAsia"/>
          <w:color w:val="auto"/>
          <w:sz w:val="22"/>
          <w:szCs w:val="22"/>
        </w:rPr>
        <w:t>s</w:t>
      </w:r>
      <w:r w:rsidR="0017332D" w:rsidRPr="0017332D">
        <w:rPr>
          <w:color w:val="auto"/>
          <w:sz w:val="22"/>
          <w:szCs w:val="22"/>
        </w:rPr>
        <w:t xml:space="preserve"> Co</w:t>
      </w:r>
      <w:r w:rsidR="0017332D">
        <w:rPr>
          <w:rFonts w:hint="eastAsia"/>
          <w:color w:val="auto"/>
          <w:sz w:val="22"/>
          <w:szCs w:val="22"/>
        </w:rPr>
        <w:t>rporation</w:t>
      </w:r>
      <w:r w:rsidR="0017332D" w:rsidRPr="0017332D">
        <w:rPr>
          <w:color w:val="auto"/>
          <w:sz w:val="22"/>
          <w:szCs w:val="22"/>
        </w:rPr>
        <w:t xml:space="preserve"> today announced organizational changes within its overseas operations, as the company grants greater autonomy to each region </w:t>
      </w:r>
      <w:proofErr w:type="gramStart"/>
      <w:r w:rsidR="0017332D" w:rsidRPr="0017332D">
        <w:rPr>
          <w:color w:val="auto"/>
          <w:sz w:val="22"/>
          <w:szCs w:val="22"/>
        </w:rPr>
        <w:t>in an effort to</w:t>
      </w:r>
      <w:proofErr w:type="gramEnd"/>
      <w:r w:rsidR="0017332D" w:rsidRPr="0017332D">
        <w:rPr>
          <w:color w:val="auto"/>
          <w:sz w:val="22"/>
          <w:szCs w:val="22"/>
        </w:rPr>
        <w:t xml:space="preserve"> spur sustainable growth and enhance innovation.</w:t>
      </w:r>
    </w:p>
    <w:p w:rsidR="0017332D" w:rsidRPr="0017332D" w:rsidRDefault="0017332D" w:rsidP="0017332D">
      <w:pPr>
        <w:pStyle w:val="Default"/>
        <w:rPr>
          <w:color w:val="auto"/>
          <w:sz w:val="22"/>
          <w:szCs w:val="22"/>
        </w:rPr>
      </w:pPr>
    </w:p>
    <w:p w:rsidR="0017332D" w:rsidRPr="0017332D" w:rsidRDefault="0017332D" w:rsidP="0017332D">
      <w:pPr>
        <w:pStyle w:val="Default"/>
        <w:rPr>
          <w:color w:val="auto"/>
          <w:sz w:val="22"/>
          <w:szCs w:val="22"/>
        </w:rPr>
      </w:pPr>
      <w:r w:rsidRPr="0017332D">
        <w:rPr>
          <w:color w:val="auto"/>
          <w:sz w:val="22"/>
          <w:szCs w:val="22"/>
        </w:rPr>
        <w:t xml:space="preserve">As a first step in its global business reorganization, the company has launched </w:t>
      </w:r>
      <w:r w:rsidR="00FE0CEA">
        <w:rPr>
          <w:rFonts w:hint="eastAsia"/>
          <w:color w:val="auto"/>
          <w:sz w:val="22"/>
          <w:szCs w:val="22"/>
        </w:rPr>
        <w:t>Kia</w:t>
      </w:r>
      <w:r w:rsidRPr="0017332D">
        <w:rPr>
          <w:color w:val="auto"/>
          <w:sz w:val="22"/>
          <w:szCs w:val="22"/>
        </w:rPr>
        <w:t xml:space="preserve"> Motor</w:t>
      </w:r>
      <w:r w:rsidR="00FE0CEA">
        <w:rPr>
          <w:rFonts w:hint="eastAsia"/>
          <w:color w:val="auto"/>
          <w:sz w:val="22"/>
          <w:szCs w:val="22"/>
        </w:rPr>
        <w:t>s</w:t>
      </w:r>
      <w:r w:rsidRPr="0017332D">
        <w:rPr>
          <w:color w:val="auto"/>
          <w:sz w:val="22"/>
          <w:szCs w:val="22"/>
        </w:rPr>
        <w:t xml:space="preserve"> North America Headquarters</w:t>
      </w:r>
      <w:r w:rsidR="00FE0CEA">
        <w:rPr>
          <w:rFonts w:hint="eastAsia"/>
          <w:color w:val="auto"/>
          <w:sz w:val="22"/>
          <w:szCs w:val="22"/>
        </w:rPr>
        <w:t xml:space="preserve"> and</w:t>
      </w:r>
      <w:r w:rsidRPr="0017332D">
        <w:rPr>
          <w:color w:val="auto"/>
          <w:sz w:val="22"/>
          <w:szCs w:val="22"/>
        </w:rPr>
        <w:t xml:space="preserve"> </w:t>
      </w:r>
      <w:r w:rsidR="00FE0CEA">
        <w:rPr>
          <w:rFonts w:hint="eastAsia"/>
          <w:color w:val="auto"/>
          <w:sz w:val="22"/>
          <w:szCs w:val="22"/>
        </w:rPr>
        <w:t>Kia</w:t>
      </w:r>
      <w:r w:rsidRPr="0017332D">
        <w:rPr>
          <w:color w:val="auto"/>
          <w:sz w:val="22"/>
          <w:szCs w:val="22"/>
        </w:rPr>
        <w:t xml:space="preserve"> Motor</w:t>
      </w:r>
      <w:r w:rsidR="00FE0CEA">
        <w:rPr>
          <w:rFonts w:hint="eastAsia"/>
          <w:color w:val="auto"/>
          <w:sz w:val="22"/>
          <w:szCs w:val="22"/>
        </w:rPr>
        <w:t>s</w:t>
      </w:r>
      <w:r w:rsidRPr="0017332D">
        <w:rPr>
          <w:color w:val="auto"/>
          <w:sz w:val="22"/>
          <w:szCs w:val="22"/>
        </w:rPr>
        <w:t xml:space="preserve"> Europe Headquarters, effective July </w:t>
      </w:r>
      <w:r w:rsidR="002A72DA">
        <w:rPr>
          <w:rFonts w:hint="eastAsia"/>
          <w:color w:val="auto"/>
          <w:sz w:val="22"/>
          <w:szCs w:val="22"/>
        </w:rPr>
        <w:t>2</w:t>
      </w:r>
      <w:r w:rsidRPr="0017332D">
        <w:rPr>
          <w:color w:val="auto"/>
          <w:sz w:val="22"/>
          <w:szCs w:val="22"/>
        </w:rPr>
        <w:t xml:space="preserve">. More overseas markets will be transformed into regional headquarters as the company aims to complete its global reorganization by 2019. These changes are in line with last October’s restructuring at </w:t>
      </w:r>
      <w:r w:rsidR="00FE0CEA">
        <w:rPr>
          <w:rFonts w:hint="eastAsia"/>
          <w:color w:val="auto"/>
          <w:sz w:val="22"/>
          <w:szCs w:val="22"/>
        </w:rPr>
        <w:t>Ki</w:t>
      </w:r>
      <w:r w:rsidR="00FE0CEA">
        <w:rPr>
          <w:color w:val="auto"/>
          <w:sz w:val="22"/>
          <w:szCs w:val="22"/>
        </w:rPr>
        <w:t>a’</w:t>
      </w:r>
      <w:r w:rsidRPr="0017332D">
        <w:rPr>
          <w:color w:val="auto"/>
          <w:sz w:val="22"/>
          <w:szCs w:val="22"/>
        </w:rPr>
        <w:t>s headquarters in Seoul, which saw the establishment o</w:t>
      </w:r>
      <w:r w:rsidR="00FE0CEA">
        <w:rPr>
          <w:color w:val="auto"/>
          <w:sz w:val="22"/>
          <w:szCs w:val="22"/>
        </w:rPr>
        <w:t>f a Global Operations Division.</w:t>
      </w:r>
    </w:p>
    <w:p w:rsidR="0017332D" w:rsidRPr="0017332D" w:rsidRDefault="0017332D" w:rsidP="0017332D">
      <w:pPr>
        <w:pStyle w:val="Default"/>
        <w:rPr>
          <w:color w:val="auto"/>
          <w:sz w:val="22"/>
          <w:szCs w:val="22"/>
        </w:rPr>
      </w:pPr>
    </w:p>
    <w:p w:rsidR="0017332D" w:rsidRPr="0017332D" w:rsidRDefault="0017332D" w:rsidP="0017332D">
      <w:pPr>
        <w:pStyle w:val="Default"/>
        <w:rPr>
          <w:color w:val="auto"/>
          <w:sz w:val="22"/>
          <w:szCs w:val="22"/>
        </w:rPr>
      </w:pPr>
      <w:r w:rsidRPr="0017332D">
        <w:rPr>
          <w:color w:val="auto"/>
          <w:sz w:val="22"/>
          <w:szCs w:val="22"/>
        </w:rPr>
        <w:t xml:space="preserve">Each regional unit’s responsibilities will extend across every aspect of the business, ranging from product planning, marketing, sales, and manufacturing. It will operate with greater integration, to actively respond to rapidly evolving market trends and customers’ needs. Each regional headquarters will also have functional divisions for planning, finance, products and customer experience, so it can secure and optimize more effective decision-making systems within each region. </w:t>
      </w:r>
    </w:p>
    <w:p w:rsidR="0017332D" w:rsidRPr="0017332D" w:rsidRDefault="0017332D" w:rsidP="0017332D">
      <w:pPr>
        <w:pStyle w:val="Default"/>
        <w:rPr>
          <w:color w:val="auto"/>
          <w:sz w:val="22"/>
          <w:szCs w:val="22"/>
        </w:rPr>
      </w:pPr>
    </w:p>
    <w:p w:rsidR="00AE1174" w:rsidRDefault="0017332D" w:rsidP="0017332D">
      <w:pPr>
        <w:pStyle w:val="Default"/>
        <w:rPr>
          <w:color w:val="auto"/>
          <w:sz w:val="22"/>
          <w:szCs w:val="22"/>
        </w:rPr>
      </w:pPr>
      <w:r w:rsidRPr="0017332D">
        <w:rPr>
          <w:color w:val="auto"/>
          <w:sz w:val="22"/>
          <w:szCs w:val="22"/>
        </w:rPr>
        <w:t xml:space="preserve">The regional groups, in close collaboration with corporate headquarters, will play a hub role to lead continuous innovation within each market and advance </w:t>
      </w:r>
      <w:r w:rsidR="00FE0CEA">
        <w:rPr>
          <w:rFonts w:hint="eastAsia"/>
          <w:color w:val="auto"/>
          <w:sz w:val="22"/>
          <w:szCs w:val="22"/>
        </w:rPr>
        <w:t>Kia</w:t>
      </w:r>
      <w:r w:rsidRPr="0017332D">
        <w:rPr>
          <w:color w:val="auto"/>
          <w:sz w:val="22"/>
          <w:szCs w:val="22"/>
        </w:rPr>
        <w:t>’s global business operations to the next level.</w:t>
      </w:r>
    </w:p>
    <w:p w:rsidR="00FE0CEA" w:rsidRDefault="00FE0CEA" w:rsidP="0017332D">
      <w:pPr>
        <w:pStyle w:val="Default"/>
        <w:rPr>
          <w:color w:val="auto"/>
          <w:sz w:val="22"/>
          <w:szCs w:val="22"/>
        </w:rPr>
      </w:pPr>
    </w:p>
    <w:p w:rsidR="00AE1174" w:rsidRPr="002A72DA" w:rsidRDefault="00FE0CEA" w:rsidP="00AE1174">
      <w:pPr>
        <w:pStyle w:val="Default"/>
        <w:rPr>
          <w:color w:val="auto"/>
          <w:sz w:val="22"/>
          <w:szCs w:val="22"/>
        </w:rPr>
      </w:pPr>
      <w:r w:rsidRPr="002A72DA">
        <w:rPr>
          <w:color w:val="auto"/>
          <w:sz w:val="22"/>
          <w:szCs w:val="22"/>
        </w:rPr>
        <w:t xml:space="preserve">The newly-launched </w:t>
      </w:r>
      <w:r w:rsidRPr="002A72DA">
        <w:rPr>
          <w:rFonts w:hint="eastAsia"/>
          <w:color w:val="auto"/>
          <w:sz w:val="22"/>
          <w:szCs w:val="22"/>
        </w:rPr>
        <w:t>Kia</w:t>
      </w:r>
      <w:r w:rsidRPr="002A72DA">
        <w:rPr>
          <w:color w:val="auto"/>
          <w:sz w:val="22"/>
          <w:szCs w:val="22"/>
        </w:rPr>
        <w:t xml:space="preserve"> Motor</w:t>
      </w:r>
      <w:r w:rsidRPr="002A72DA">
        <w:rPr>
          <w:rFonts w:hint="eastAsia"/>
          <w:color w:val="auto"/>
          <w:sz w:val="22"/>
          <w:szCs w:val="22"/>
        </w:rPr>
        <w:t>s</w:t>
      </w:r>
      <w:r w:rsidRPr="002A72DA">
        <w:rPr>
          <w:color w:val="auto"/>
          <w:sz w:val="22"/>
          <w:szCs w:val="22"/>
        </w:rPr>
        <w:t xml:space="preserve"> North America Headquarters will encompass </w:t>
      </w:r>
      <w:r w:rsidRPr="002A72DA">
        <w:rPr>
          <w:rFonts w:hint="eastAsia"/>
          <w:color w:val="auto"/>
          <w:sz w:val="22"/>
          <w:szCs w:val="22"/>
        </w:rPr>
        <w:t>Kia</w:t>
      </w:r>
      <w:r w:rsidRPr="002A72DA">
        <w:rPr>
          <w:color w:val="auto"/>
          <w:sz w:val="22"/>
          <w:szCs w:val="22"/>
        </w:rPr>
        <w:t xml:space="preserve"> Motor</w:t>
      </w:r>
      <w:r w:rsidRPr="002A72DA">
        <w:rPr>
          <w:rFonts w:hint="eastAsia"/>
          <w:color w:val="auto"/>
          <w:sz w:val="22"/>
          <w:szCs w:val="22"/>
        </w:rPr>
        <w:t>s</w:t>
      </w:r>
      <w:r w:rsidRPr="002A72DA">
        <w:rPr>
          <w:color w:val="auto"/>
          <w:sz w:val="22"/>
          <w:szCs w:val="22"/>
        </w:rPr>
        <w:t xml:space="preserve"> Manufacturing </w:t>
      </w:r>
      <w:r w:rsidRPr="002A72DA">
        <w:rPr>
          <w:rFonts w:hint="eastAsia"/>
          <w:color w:val="auto"/>
          <w:sz w:val="22"/>
          <w:szCs w:val="22"/>
        </w:rPr>
        <w:t>Georgia and Kia Motors Mexico (manufacturing)</w:t>
      </w:r>
      <w:r w:rsidR="00573192" w:rsidRPr="002A72DA">
        <w:rPr>
          <w:rFonts w:hint="eastAsia"/>
          <w:color w:val="auto"/>
          <w:sz w:val="22"/>
          <w:szCs w:val="22"/>
        </w:rPr>
        <w:t xml:space="preserve">, </w:t>
      </w:r>
      <w:r w:rsidRPr="002A72DA">
        <w:rPr>
          <w:color w:val="auto"/>
          <w:sz w:val="22"/>
          <w:szCs w:val="22"/>
        </w:rPr>
        <w:t>the company’s production hub</w:t>
      </w:r>
      <w:r w:rsidRPr="002A72DA">
        <w:rPr>
          <w:rFonts w:hint="eastAsia"/>
          <w:color w:val="auto"/>
          <w:sz w:val="22"/>
          <w:szCs w:val="22"/>
        </w:rPr>
        <w:t>s</w:t>
      </w:r>
      <w:r w:rsidRPr="002A72DA">
        <w:rPr>
          <w:color w:val="auto"/>
          <w:sz w:val="22"/>
          <w:szCs w:val="22"/>
        </w:rPr>
        <w:t xml:space="preserve"> for the Americas, and three sales units – </w:t>
      </w:r>
      <w:r w:rsidRPr="002A72DA">
        <w:rPr>
          <w:rFonts w:hint="eastAsia"/>
          <w:color w:val="auto"/>
          <w:sz w:val="22"/>
          <w:szCs w:val="22"/>
        </w:rPr>
        <w:t xml:space="preserve">Kia </w:t>
      </w:r>
      <w:r w:rsidRPr="002A72DA">
        <w:rPr>
          <w:color w:val="auto"/>
          <w:sz w:val="22"/>
          <w:szCs w:val="22"/>
        </w:rPr>
        <w:t>Motor</w:t>
      </w:r>
      <w:r w:rsidRPr="002A72DA">
        <w:rPr>
          <w:rFonts w:hint="eastAsia"/>
          <w:color w:val="auto"/>
          <w:sz w:val="22"/>
          <w:szCs w:val="22"/>
        </w:rPr>
        <w:t>s</w:t>
      </w:r>
      <w:r w:rsidRPr="002A72DA">
        <w:rPr>
          <w:color w:val="auto"/>
          <w:sz w:val="22"/>
          <w:szCs w:val="22"/>
        </w:rPr>
        <w:t xml:space="preserve"> America, </w:t>
      </w:r>
      <w:r w:rsidRPr="002A72DA">
        <w:rPr>
          <w:rFonts w:hint="eastAsia"/>
          <w:color w:val="auto"/>
          <w:sz w:val="22"/>
          <w:szCs w:val="22"/>
        </w:rPr>
        <w:t>Kia</w:t>
      </w:r>
      <w:r w:rsidRPr="002A72DA">
        <w:rPr>
          <w:color w:val="auto"/>
          <w:sz w:val="22"/>
          <w:szCs w:val="22"/>
        </w:rPr>
        <w:t xml:space="preserve"> Motor</w:t>
      </w:r>
      <w:r w:rsidRPr="002A72DA">
        <w:rPr>
          <w:rFonts w:hint="eastAsia"/>
          <w:color w:val="auto"/>
          <w:sz w:val="22"/>
          <w:szCs w:val="22"/>
        </w:rPr>
        <w:t>s</w:t>
      </w:r>
      <w:r w:rsidRPr="002A72DA">
        <w:rPr>
          <w:color w:val="auto"/>
          <w:sz w:val="22"/>
          <w:szCs w:val="22"/>
        </w:rPr>
        <w:t xml:space="preserve"> Canada and </w:t>
      </w:r>
      <w:r w:rsidRPr="002A72DA">
        <w:rPr>
          <w:rFonts w:hint="eastAsia"/>
          <w:color w:val="auto"/>
          <w:sz w:val="22"/>
          <w:szCs w:val="22"/>
        </w:rPr>
        <w:t>Kia</w:t>
      </w:r>
      <w:r w:rsidRPr="002A72DA">
        <w:rPr>
          <w:color w:val="auto"/>
          <w:sz w:val="22"/>
          <w:szCs w:val="22"/>
        </w:rPr>
        <w:t xml:space="preserve"> Motor</w:t>
      </w:r>
      <w:r w:rsidRPr="002A72DA">
        <w:rPr>
          <w:rFonts w:hint="eastAsia"/>
          <w:color w:val="auto"/>
          <w:sz w:val="22"/>
          <w:szCs w:val="22"/>
        </w:rPr>
        <w:t>s</w:t>
      </w:r>
      <w:r w:rsidRPr="002A72DA">
        <w:rPr>
          <w:color w:val="auto"/>
          <w:sz w:val="22"/>
          <w:szCs w:val="22"/>
        </w:rPr>
        <w:t xml:space="preserve"> Mexico</w:t>
      </w:r>
      <w:r w:rsidRPr="002A72DA">
        <w:rPr>
          <w:rFonts w:hint="eastAsia"/>
          <w:color w:val="auto"/>
          <w:sz w:val="22"/>
          <w:szCs w:val="22"/>
        </w:rPr>
        <w:t xml:space="preserve"> (sales)</w:t>
      </w:r>
      <w:r w:rsidRPr="002A72DA">
        <w:rPr>
          <w:color w:val="auto"/>
          <w:sz w:val="22"/>
          <w:szCs w:val="22"/>
        </w:rPr>
        <w:t xml:space="preserve">. </w:t>
      </w:r>
      <w:r w:rsidR="00E2083C" w:rsidRPr="002A72DA">
        <w:rPr>
          <w:rFonts w:hint="eastAsia"/>
          <w:color w:val="auto"/>
          <w:sz w:val="22"/>
          <w:szCs w:val="22"/>
        </w:rPr>
        <w:t>The newly established regional headquarters will be led by e</w:t>
      </w:r>
      <w:r w:rsidRPr="002A72DA">
        <w:rPr>
          <w:color w:val="auto"/>
          <w:sz w:val="22"/>
          <w:szCs w:val="22"/>
        </w:rPr>
        <w:t xml:space="preserve">xecutive vice president </w:t>
      </w:r>
      <w:r w:rsidR="00E2083C" w:rsidRPr="002A72DA">
        <w:rPr>
          <w:rFonts w:hint="eastAsia"/>
          <w:color w:val="auto"/>
          <w:sz w:val="22"/>
          <w:szCs w:val="22"/>
        </w:rPr>
        <w:t xml:space="preserve">Byung-kwon </w:t>
      </w:r>
      <w:proofErr w:type="spellStart"/>
      <w:r w:rsidR="00E2083C" w:rsidRPr="002A72DA">
        <w:rPr>
          <w:rFonts w:hint="eastAsia"/>
          <w:color w:val="auto"/>
          <w:sz w:val="22"/>
          <w:szCs w:val="22"/>
        </w:rPr>
        <w:t>Rhim</w:t>
      </w:r>
      <w:proofErr w:type="spellEnd"/>
      <w:r w:rsidR="002A72DA" w:rsidRPr="002A72DA">
        <w:rPr>
          <w:rFonts w:hint="eastAsia"/>
          <w:color w:val="auto"/>
          <w:sz w:val="22"/>
          <w:szCs w:val="22"/>
        </w:rPr>
        <w:t>.</w:t>
      </w:r>
    </w:p>
    <w:p w:rsidR="00FE0CEA" w:rsidRPr="00E2083C" w:rsidRDefault="00FE0CEA" w:rsidP="00AE1174">
      <w:pPr>
        <w:pStyle w:val="Default"/>
        <w:rPr>
          <w:color w:val="auto"/>
          <w:sz w:val="22"/>
          <w:szCs w:val="22"/>
          <w:highlight w:val="yellow"/>
        </w:rPr>
      </w:pPr>
    </w:p>
    <w:p w:rsidR="00E2083C" w:rsidRPr="003E3625" w:rsidRDefault="003E3625" w:rsidP="00AE1174">
      <w:pPr>
        <w:pStyle w:val="Default"/>
        <w:rPr>
          <w:color w:val="auto"/>
          <w:sz w:val="22"/>
          <w:szCs w:val="22"/>
          <w:highlight w:val="yellow"/>
        </w:rPr>
      </w:pPr>
      <w:r>
        <w:rPr>
          <w:rFonts w:hint="eastAsia"/>
          <w:color w:val="auto"/>
          <w:sz w:val="22"/>
          <w:szCs w:val="22"/>
        </w:rPr>
        <w:t>Kia</w:t>
      </w:r>
      <w:r w:rsidRPr="003E3625">
        <w:rPr>
          <w:color w:val="auto"/>
          <w:sz w:val="22"/>
          <w:szCs w:val="22"/>
        </w:rPr>
        <w:t xml:space="preserve"> Motor</w:t>
      </w:r>
      <w:r>
        <w:rPr>
          <w:rFonts w:hint="eastAsia"/>
          <w:color w:val="auto"/>
          <w:sz w:val="22"/>
          <w:szCs w:val="22"/>
        </w:rPr>
        <w:t>s</w:t>
      </w:r>
      <w:r w:rsidRPr="003E3625">
        <w:rPr>
          <w:color w:val="auto"/>
          <w:sz w:val="22"/>
          <w:szCs w:val="22"/>
        </w:rPr>
        <w:t xml:space="preserve"> Europe Headquarters will expand </w:t>
      </w:r>
      <w:r>
        <w:rPr>
          <w:rFonts w:hint="eastAsia"/>
          <w:color w:val="auto"/>
          <w:sz w:val="22"/>
          <w:szCs w:val="22"/>
        </w:rPr>
        <w:t>Kia</w:t>
      </w:r>
      <w:r w:rsidRPr="003E3625">
        <w:rPr>
          <w:color w:val="auto"/>
          <w:sz w:val="22"/>
          <w:szCs w:val="22"/>
        </w:rPr>
        <w:t xml:space="preserve"> Motor</w:t>
      </w:r>
      <w:r>
        <w:rPr>
          <w:rFonts w:hint="eastAsia"/>
          <w:color w:val="auto"/>
          <w:sz w:val="22"/>
          <w:szCs w:val="22"/>
        </w:rPr>
        <w:t>s</w:t>
      </w:r>
      <w:r w:rsidR="00A30D69">
        <w:rPr>
          <w:color w:val="auto"/>
          <w:sz w:val="22"/>
          <w:szCs w:val="22"/>
        </w:rPr>
        <w:t xml:space="preserve"> Europe (</w:t>
      </w:r>
      <w:r w:rsidR="00A30D69">
        <w:rPr>
          <w:rFonts w:hint="eastAsia"/>
          <w:color w:val="auto"/>
          <w:sz w:val="22"/>
          <w:szCs w:val="22"/>
        </w:rPr>
        <w:t>K</w:t>
      </w:r>
      <w:r w:rsidRPr="003E3625">
        <w:rPr>
          <w:color w:val="auto"/>
          <w:sz w:val="22"/>
          <w:szCs w:val="22"/>
        </w:rPr>
        <w:t xml:space="preserve">ME)’s current role beyond sales operations, bringing under its wing </w:t>
      </w:r>
      <w:r>
        <w:rPr>
          <w:rFonts w:hint="eastAsia"/>
          <w:color w:val="auto"/>
          <w:sz w:val="22"/>
          <w:szCs w:val="22"/>
        </w:rPr>
        <w:t>Kia</w:t>
      </w:r>
      <w:r w:rsidRPr="003E3625">
        <w:rPr>
          <w:color w:val="auto"/>
          <w:sz w:val="22"/>
          <w:szCs w:val="22"/>
        </w:rPr>
        <w:t xml:space="preserve"> Motor</w:t>
      </w:r>
      <w:r>
        <w:rPr>
          <w:rFonts w:hint="eastAsia"/>
          <w:color w:val="auto"/>
          <w:sz w:val="22"/>
          <w:szCs w:val="22"/>
        </w:rPr>
        <w:t>s</w:t>
      </w:r>
      <w:r w:rsidRPr="003E3625">
        <w:rPr>
          <w:color w:val="auto"/>
          <w:sz w:val="22"/>
          <w:szCs w:val="22"/>
        </w:rPr>
        <w:t xml:space="preserve"> </w:t>
      </w:r>
      <w:r>
        <w:rPr>
          <w:rFonts w:hint="eastAsia"/>
          <w:color w:val="auto"/>
          <w:sz w:val="22"/>
          <w:szCs w:val="22"/>
        </w:rPr>
        <w:t>Slovakia</w:t>
      </w:r>
      <w:r w:rsidRPr="003E3625">
        <w:rPr>
          <w:color w:val="auto"/>
          <w:sz w:val="22"/>
          <w:szCs w:val="22"/>
        </w:rPr>
        <w:t xml:space="preserve"> (</w:t>
      </w:r>
      <w:r>
        <w:rPr>
          <w:rFonts w:hint="eastAsia"/>
          <w:color w:val="auto"/>
          <w:sz w:val="22"/>
          <w:szCs w:val="22"/>
        </w:rPr>
        <w:t>K</w:t>
      </w:r>
      <w:r w:rsidRPr="003E3625">
        <w:rPr>
          <w:color w:val="auto"/>
          <w:sz w:val="22"/>
          <w:szCs w:val="22"/>
        </w:rPr>
        <w:t>M</w:t>
      </w:r>
      <w:r>
        <w:rPr>
          <w:rFonts w:hint="eastAsia"/>
          <w:color w:val="auto"/>
          <w:sz w:val="22"/>
          <w:szCs w:val="22"/>
        </w:rPr>
        <w:t>S</w:t>
      </w:r>
      <w:r>
        <w:rPr>
          <w:color w:val="auto"/>
          <w:sz w:val="22"/>
          <w:szCs w:val="22"/>
        </w:rPr>
        <w:t>)</w:t>
      </w:r>
      <w:r>
        <w:rPr>
          <w:rFonts w:hint="eastAsia"/>
          <w:color w:val="auto"/>
          <w:sz w:val="22"/>
          <w:szCs w:val="22"/>
        </w:rPr>
        <w:t xml:space="preserve">. </w:t>
      </w:r>
      <w:r w:rsidR="00916075">
        <w:rPr>
          <w:rFonts w:hint="eastAsia"/>
          <w:color w:val="auto"/>
          <w:sz w:val="22"/>
          <w:szCs w:val="22"/>
        </w:rPr>
        <w:t>Yong-</w:t>
      </w:r>
      <w:proofErr w:type="spellStart"/>
      <w:r w:rsidR="00916075">
        <w:rPr>
          <w:rFonts w:hint="eastAsia"/>
          <w:color w:val="auto"/>
          <w:sz w:val="22"/>
          <w:szCs w:val="22"/>
        </w:rPr>
        <w:t>kew</w:t>
      </w:r>
      <w:proofErr w:type="spellEnd"/>
      <w:r w:rsidR="00916075">
        <w:rPr>
          <w:rFonts w:hint="eastAsia"/>
          <w:color w:val="auto"/>
          <w:sz w:val="22"/>
          <w:szCs w:val="22"/>
        </w:rPr>
        <w:t xml:space="preserve"> Park, </w:t>
      </w:r>
      <w:r>
        <w:rPr>
          <w:rFonts w:hint="eastAsia"/>
          <w:color w:val="auto"/>
          <w:sz w:val="22"/>
          <w:szCs w:val="22"/>
        </w:rPr>
        <w:t xml:space="preserve">who is currently senior vice president for European Operations Division at corporate </w:t>
      </w:r>
      <w:r>
        <w:rPr>
          <w:color w:val="auto"/>
          <w:sz w:val="22"/>
          <w:szCs w:val="22"/>
        </w:rPr>
        <w:lastRenderedPageBreak/>
        <w:t>headquarters,</w:t>
      </w:r>
      <w:r>
        <w:rPr>
          <w:rFonts w:hint="eastAsia"/>
          <w:color w:val="auto"/>
          <w:sz w:val="22"/>
          <w:szCs w:val="22"/>
        </w:rPr>
        <w:t xml:space="preserve"> will be promoted to executive vice president to lead the unit.</w:t>
      </w:r>
    </w:p>
    <w:p w:rsidR="0063268E" w:rsidRPr="00916075" w:rsidRDefault="0063268E" w:rsidP="0084610E">
      <w:pPr>
        <w:widowControl/>
        <w:tabs>
          <w:tab w:val="left" w:pos="4140"/>
        </w:tabs>
        <w:wordWrap/>
        <w:autoSpaceDE/>
        <w:autoSpaceDN/>
        <w:spacing w:after="0"/>
        <w:jc w:val="left"/>
        <w:rPr>
          <w:rFonts w:ascii="Arial" w:eastAsia="Malgun Gothic" w:hAnsi="Arial" w:cs="Arial"/>
          <w:b/>
          <w:kern w:val="0"/>
          <w:sz w:val="22"/>
        </w:rPr>
      </w:pPr>
    </w:p>
    <w:p w:rsidR="003E3625" w:rsidRPr="003E3625" w:rsidRDefault="003E3625" w:rsidP="0084610E">
      <w:pPr>
        <w:widowControl/>
        <w:tabs>
          <w:tab w:val="left" w:pos="4140"/>
        </w:tabs>
        <w:wordWrap/>
        <w:autoSpaceDE/>
        <w:autoSpaceDN/>
        <w:spacing w:after="0"/>
        <w:jc w:val="left"/>
        <w:rPr>
          <w:rFonts w:ascii="Arial" w:eastAsia="Malgun Gothic" w:hAnsi="Arial" w:cs="Arial"/>
          <w:b/>
          <w:kern w:val="0"/>
          <w:sz w:val="22"/>
        </w:rPr>
      </w:pPr>
    </w:p>
    <w:p w:rsidR="00E2083C" w:rsidRDefault="00E2083C" w:rsidP="0084610E">
      <w:pPr>
        <w:widowControl/>
        <w:tabs>
          <w:tab w:val="left" w:pos="4140"/>
        </w:tabs>
        <w:wordWrap/>
        <w:autoSpaceDE/>
        <w:autoSpaceDN/>
        <w:spacing w:after="0"/>
        <w:jc w:val="left"/>
        <w:rPr>
          <w:rFonts w:ascii="Arial" w:eastAsia="Malgun Gothic" w:hAnsi="Arial" w:cs="Arial"/>
          <w:b/>
          <w:kern w:val="0"/>
          <w:sz w:val="22"/>
        </w:rPr>
      </w:pPr>
    </w:p>
    <w:p w:rsidR="00E2083C" w:rsidRDefault="00E2083C" w:rsidP="0084610E">
      <w:pPr>
        <w:widowControl/>
        <w:tabs>
          <w:tab w:val="left" w:pos="4140"/>
        </w:tabs>
        <w:wordWrap/>
        <w:autoSpaceDE/>
        <w:autoSpaceDN/>
        <w:spacing w:after="0"/>
        <w:jc w:val="left"/>
        <w:rPr>
          <w:rFonts w:ascii="Arial" w:eastAsia="Malgun Gothic" w:hAnsi="Arial" w:cs="Arial"/>
          <w:b/>
          <w:kern w:val="0"/>
          <w:sz w:val="22"/>
        </w:rPr>
      </w:pPr>
    </w:p>
    <w:p w:rsidR="00E2083C" w:rsidRPr="00BD2D2F" w:rsidRDefault="00E2083C" w:rsidP="0084610E">
      <w:pPr>
        <w:widowControl/>
        <w:tabs>
          <w:tab w:val="left" w:pos="4140"/>
        </w:tabs>
        <w:wordWrap/>
        <w:autoSpaceDE/>
        <w:autoSpaceDN/>
        <w:spacing w:after="0"/>
        <w:jc w:val="left"/>
        <w:rPr>
          <w:rFonts w:ascii="Arial" w:eastAsia="Malgun Gothic" w:hAnsi="Arial" w:cs="Arial"/>
          <w:b/>
          <w:kern w:val="0"/>
          <w:sz w:val="22"/>
        </w:rPr>
      </w:pPr>
    </w:p>
    <w:p w:rsidR="00C6083B" w:rsidRPr="00C6083B" w:rsidRDefault="00C6083B" w:rsidP="00C6083B">
      <w:pPr>
        <w:widowControl/>
        <w:tabs>
          <w:tab w:val="left" w:pos="4140"/>
        </w:tabs>
        <w:wordWrap/>
        <w:autoSpaceDE/>
        <w:autoSpaceDN/>
        <w:spacing w:after="0"/>
        <w:jc w:val="left"/>
        <w:rPr>
          <w:rFonts w:ascii="Arial" w:eastAsia="Malgun Gothic" w:hAnsi="Arial" w:cs="Arial"/>
          <w:b/>
          <w:bCs/>
          <w:kern w:val="0"/>
          <w:sz w:val="22"/>
        </w:rPr>
      </w:pPr>
      <w:r w:rsidRPr="00C6083B">
        <w:rPr>
          <w:rFonts w:ascii="Arial" w:eastAsia="Malgun Gothic" w:hAnsi="Arial" w:cs="Arial"/>
          <w:b/>
          <w:kern w:val="0"/>
          <w:sz w:val="22"/>
        </w:rPr>
        <w:t xml:space="preserve">About Kia Motors Corporation </w:t>
      </w:r>
    </w:p>
    <w:p w:rsidR="00C6083B" w:rsidRPr="00C6083B" w:rsidRDefault="00C6083B" w:rsidP="00C6083B">
      <w:pPr>
        <w:widowControl/>
        <w:wordWrap/>
        <w:autoSpaceDE/>
        <w:autoSpaceDN/>
        <w:spacing w:after="0"/>
        <w:jc w:val="left"/>
        <w:rPr>
          <w:rFonts w:ascii="Arial" w:eastAsia="Malgun Gothic" w:hAnsi="Arial" w:cs="Arial"/>
          <w:kern w:val="0"/>
          <w:sz w:val="22"/>
        </w:rPr>
      </w:pPr>
      <w:r w:rsidRPr="00C6083B">
        <w:rPr>
          <w:rFonts w:ascii="Arial" w:eastAsia="Malgun Gothic" w:hAnsi="Arial" w:cs="Arial"/>
          <w:i/>
          <w:kern w:val="0"/>
          <w:sz w:val="22"/>
        </w:rPr>
        <w:t>Kia Motors Corporation (www.kia.com) – a maker of world-class quality vehicles for the young-at-heart – was founded in 1944 and is Korea's oldest manufacturer of motor vehicles. About 3 million Kia vehicles a year are produced at 14 manufacturing and assembly operations in five countries which are then sold and serviced through a network of distributors and dealers covering around 180 countries. Kia today has over 51,000 employees worldwide a</w:t>
      </w:r>
      <w:r w:rsidR="003336F7">
        <w:rPr>
          <w:rFonts w:ascii="Arial" w:eastAsia="Malgun Gothic" w:hAnsi="Arial" w:cs="Arial"/>
          <w:i/>
          <w:kern w:val="0"/>
          <w:sz w:val="22"/>
        </w:rPr>
        <w:t>nd annual revenues of over US$4</w:t>
      </w:r>
      <w:r w:rsidR="003336F7">
        <w:rPr>
          <w:rFonts w:ascii="Arial" w:eastAsia="Malgun Gothic" w:hAnsi="Arial" w:cs="Arial" w:hint="eastAsia"/>
          <w:i/>
          <w:kern w:val="0"/>
          <w:sz w:val="22"/>
        </w:rPr>
        <w:t>7</w:t>
      </w:r>
      <w:r w:rsidRPr="00C6083B">
        <w:rPr>
          <w:rFonts w:ascii="Arial" w:eastAsia="Malgun Gothic" w:hAnsi="Arial" w:cs="Arial"/>
          <w:i/>
          <w:kern w:val="0"/>
          <w:sz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C6083B" w:rsidRPr="00C6083B" w:rsidRDefault="00C6083B" w:rsidP="00C6083B">
      <w:pPr>
        <w:widowControl/>
        <w:wordWrap/>
        <w:autoSpaceDE/>
        <w:autoSpaceDN/>
        <w:spacing w:after="0" w:line="240" w:lineRule="auto"/>
        <w:jc w:val="left"/>
        <w:rPr>
          <w:rFonts w:ascii="Arial" w:eastAsia="Malgun Gothic" w:hAnsi="Arial" w:cs="Arial"/>
          <w:kern w:val="0"/>
          <w:sz w:val="22"/>
        </w:rPr>
      </w:pPr>
    </w:p>
    <w:p w:rsidR="00C6083B" w:rsidRPr="00C6083B" w:rsidRDefault="00C6083B" w:rsidP="00C6083B">
      <w:pPr>
        <w:widowControl/>
        <w:wordWrap/>
        <w:autoSpaceDE/>
        <w:autoSpaceDN/>
        <w:spacing w:after="0" w:line="240" w:lineRule="auto"/>
        <w:jc w:val="left"/>
        <w:rPr>
          <w:rFonts w:ascii="Arial" w:eastAsia="Malgun Gothic" w:hAnsi="Arial" w:cs="Arial"/>
          <w:kern w:val="0"/>
          <w:sz w:val="22"/>
        </w:rPr>
      </w:pPr>
      <w:r w:rsidRPr="00C6083B">
        <w:rPr>
          <w:rFonts w:ascii="Arial" w:eastAsia="Malgun Gothic" w:hAnsi="Arial" w:cs="Arial"/>
          <w:i/>
          <w:kern w:val="0"/>
          <w:sz w:val="22"/>
        </w:rPr>
        <w:t xml:space="preserve">For more information about Kia Motors and our products, please visit our Global Media Center at </w:t>
      </w:r>
      <w:hyperlink r:id="rId8" w:history="1">
        <w:r w:rsidRPr="00C6083B">
          <w:rPr>
            <w:rFonts w:ascii="Arial" w:eastAsia="Malgun Gothic" w:hAnsi="Arial" w:cs="Arial"/>
            <w:color w:val="0000FF"/>
            <w:kern w:val="0"/>
            <w:sz w:val="22"/>
            <w:u w:val="single"/>
          </w:rPr>
          <w:t>www.kianewscenter.com</w:t>
        </w:r>
      </w:hyperlink>
      <w:r w:rsidRPr="00C6083B">
        <w:rPr>
          <w:rFonts w:ascii="Arial" w:eastAsia="Malgun Gothic" w:hAnsi="Arial" w:cs="Arial"/>
          <w:kern w:val="0"/>
          <w:sz w:val="22"/>
        </w:rPr>
        <w:t>.</w:t>
      </w:r>
    </w:p>
    <w:p w:rsidR="00C6083B" w:rsidRDefault="00C6083B" w:rsidP="00E5326F">
      <w:pPr>
        <w:widowControl/>
        <w:wordWrap/>
        <w:autoSpaceDE/>
        <w:autoSpaceDN/>
        <w:spacing w:after="0" w:line="240" w:lineRule="auto"/>
        <w:jc w:val="center"/>
        <w:rPr>
          <w:rFonts w:ascii="Arial" w:eastAsia="Malgun Gothic" w:hAnsi="Arial" w:cs="Arial"/>
          <w:kern w:val="0"/>
          <w:sz w:val="22"/>
        </w:rPr>
      </w:pPr>
    </w:p>
    <w:p w:rsidR="00CD33B7" w:rsidRDefault="00E5326F" w:rsidP="00E5326F">
      <w:pPr>
        <w:widowControl/>
        <w:wordWrap/>
        <w:autoSpaceDE/>
        <w:autoSpaceDN/>
        <w:spacing w:after="0" w:line="240" w:lineRule="auto"/>
        <w:jc w:val="center"/>
        <w:rPr>
          <w:rFonts w:ascii="Arial" w:eastAsia="Malgun Gothic" w:hAnsi="Arial" w:cs="Arial"/>
          <w:kern w:val="0"/>
          <w:sz w:val="22"/>
        </w:rPr>
      </w:pPr>
      <w:r w:rsidRPr="0084610E">
        <w:rPr>
          <w:rFonts w:ascii="Arial" w:eastAsia="Malgun Gothic" w:hAnsi="Arial" w:cs="Arial"/>
          <w:kern w:val="0"/>
          <w:sz w:val="22"/>
        </w:rPr>
        <w:t>###</w:t>
      </w:r>
      <w:r w:rsidR="00C6083B">
        <w:rPr>
          <w:rFonts w:ascii="Arial" w:eastAsia="Malgun Gothic" w:hAnsi="Arial" w:cs="Arial" w:hint="eastAsia"/>
          <w:kern w:val="0"/>
          <w:sz w:val="22"/>
        </w:rPr>
        <w:t xml:space="preserve"> </w:t>
      </w:r>
    </w:p>
    <w:sectPr w:rsidR="00CD33B7" w:rsidSect="002B5037">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2B9" w:rsidRDefault="004B42B9">
      <w:pPr>
        <w:spacing w:after="0" w:line="240" w:lineRule="auto"/>
      </w:pPr>
      <w:r>
        <w:separator/>
      </w:r>
    </w:p>
  </w:endnote>
  <w:endnote w:type="continuationSeparator" w:id="0">
    <w:p w:rsidR="004B42B9" w:rsidRDefault="004B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775" w:rsidRPr="00D410FF" w:rsidRDefault="0084610E">
    <w:pPr>
      <w:pStyle w:val="Footer"/>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2B9" w:rsidRDefault="004B42B9">
      <w:pPr>
        <w:spacing w:after="0" w:line="240" w:lineRule="auto"/>
      </w:pPr>
      <w:r>
        <w:separator/>
      </w:r>
    </w:p>
  </w:footnote>
  <w:footnote w:type="continuationSeparator" w:id="0">
    <w:p w:rsidR="004B42B9" w:rsidRDefault="004B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0E"/>
    <w:rsid w:val="00006A07"/>
    <w:rsid w:val="00015180"/>
    <w:rsid w:val="00033048"/>
    <w:rsid w:val="00067AAE"/>
    <w:rsid w:val="000A31C8"/>
    <w:rsid w:val="000B0A96"/>
    <w:rsid w:val="000C5321"/>
    <w:rsid w:val="000E0E56"/>
    <w:rsid w:val="000E43E8"/>
    <w:rsid w:val="000E6CD8"/>
    <w:rsid w:val="000F2F3F"/>
    <w:rsid w:val="00122431"/>
    <w:rsid w:val="001326AD"/>
    <w:rsid w:val="00140FA9"/>
    <w:rsid w:val="00162265"/>
    <w:rsid w:val="001662EE"/>
    <w:rsid w:val="0017332D"/>
    <w:rsid w:val="00190F3D"/>
    <w:rsid w:val="001A0831"/>
    <w:rsid w:val="001A5447"/>
    <w:rsid w:val="001C068C"/>
    <w:rsid w:val="001F1A52"/>
    <w:rsid w:val="001F4F21"/>
    <w:rsid w:val="002000B5"/>
    <w:rsid w:val="00206250"/>
    <w:rsid w:val="0022063F"/>
    <w:rsid w:val="002221FC"/>
    <w:rsid w:val="00224877"/>
    <w:rsid w:val="00250B17"/>
    <w:rsid w:val="00251A50"/>
    <w:rsid w:val="002639CD"/>
    <w:rsid w:val="00267E71"/>
    <w:rsid w:val="00270D76"/>
    <w:rsid w:val="00287B09"/>
    <w:rsid w:val="0029132F"/>
    <w:rsid w:val="002A0DBB"/>
    <w:rsid w:val="002A5423"/>
    <w:rsid w:val="002A72DA"/>
    <w:rsid w:val="002C4993"/>
    <w:rsid w:val="002E25CC"/>
    <w:rsid w:val="002E5797"/>
    <w:rsid w:val="002F5E63"/>
    <w:rsid w:val="002F5F88"/>
    <w:rsid w:val="00301430"/>
    <w:rsid w:val="00302E43"/>
    <w:rsid w:val="003030E6"/>
    <w:rsid w:val="00311F97"/>
    <w:rsid w:val="00312B92"/>
    <w:rsid w:val="003336F7"/>
    <w:rsid w:val="00333760"/>
    <w:rsid w:val="00336E90"/>
    <w:rsid w:val="00341D1E"/>
    <w:rsid w:val="00341F6F"/>
    <w:rsid w:val="003432BA"/>
    <w:rsid w:val="003523E5"/>
    <w:rsid w:val="00355004"/>
    <w:rsid w:val="00364E92"/>
    <w:rsid w:val="003662C4"/>
    <w:rsid w:val="003707D6"/>
    <w:rsid w:val="00380C96"/>
    <w:rsid w:val="003875CA"/>
    <w:rsid w:val="003A11E4"/>
    <w:rsid w:val="003A1C59"/>
    <w:rsid w:val="003A5D55"/>
    <w:rsid w:val="003D2410"/>
    <w:rsid w:val="003E294C"/>
    <w:rsid w:val="003E3625"/>
    <w:rsid w:val="003E6D85"/>
    <w:rsid w:val="003F2E21"/>
    <w:rsid w:val="003F4022"/>
    <w:rsid w:val="00430D88"/>
    <w:rsid w:val="0043381E"/>
    <w:rsid w:val="00444B59"/>
    <w:rsid w:val="0045245A"/>
    <w:rsid w:val="00461819"/>
    <w:rsid w:val="00464C4F"/>
    <w:rsid w:val="00471669"/>
    <w:rsid w:val="004716C4"/>
    <w:rsid w:val="00483E0C"/>
    <w:rsid w:val="00495BB4"/>
    <w:rsid w:val="004B42B9"/>
    <w:rsid w:val="004D21A2"/>
    <w:rsid w:val="004E6138"/>
    <w:rsid w:val="00537869"/>
    <w:rsid w:val="005415AB"/>
    <w:rsid w:val="00550D1C"/>
    <w:rsid w:val="00553B9D"/>
    <w:rsid w:val="00560407"/>
    <w:rsid w:val="00560497"/>
    <w:rsid w:val="005623B0"/>
    <w:rsid w:val="00573192"/>
    <w:rsid w:val="005945AD"/>
    <w:rsid w:val="00594FAF"/>
    <w:rsid w:val="00597686"/>
    <w:rsid w:val="005D6A92"/>
    <w:rsid w:val="005E2AF2"/>
    <w:rsid w:val="005E33E8"/>
    <w:rsid w:val="005E4A6D"/>
    <w:rsid w:val="006151D8"/>
    <w:rsid w:val="00615349"/>
    <w:rsid w:val="00630AF7"/>
    <w:rsid w:val="00631E49"/>
    <w:rsid w:val="0063268E"/>
    <w:rsid w:val="00633358"/>
    <w:rsid w:val="006343C9"/>
    <w:rsid w:val="0064470E"/>
    <w:rsid w:val="0064670E"/>
    <w:rsid w:val="00660710"/>
    <w:rsid w:val="0066581E"/>
    <w:rsid w:val="00667C4D"/>
    <w:rsid w:val="00676850"/>
    <w:rsid w:val="00682719"/>
    <w:rsid w:val="00686395"/>
    <w:rsid w:val="006903F1"/>
    <w:rsid w:val="006914A0"/>
    <w:rsid w:val="006938D3"/>
    <w:rsid w:val="006A10C9"/>
    <w:rsid w:val="006A4B18"/>
    <w:rsid w:val="006B0861"/>
    <w:rsid w:val="006B43E6"/>
    <w:rsid w:val="006C084C"/>
    <w:rsid w:val="006C1714"/>
    <w:rsid w:val="006C2685"/>
    <w:rsid w:val="006D2EE6"/>
    <w:rsid w:val="006E7E9B"/>
    <w:rsid w:val="0070012E"/>
    <w:rsid w:val="00701687"/>
    <w:rsid w:val="00703CE1"/>
    <w:rsid w:val="007137DA"/>
    <w:rsid w:val="00713D3D"/>
    <w:rsid w:val="00721426"/>
    <w:rsid w:val="007218C2"/>
    <w:rsid w:val="007408F0"/>
    <w:rsid w:val="0075602D"/>
    <w:rsid w:val="00760CBB"/>
    <w:rsid w:val="00763F30"/>
    <w:rsid w:val="00764B25"/>
    <w:rsid w:val="00770E0D"/>
    <w:rsid w:val="00772488"/>
    <w:rsid w:val="00777868"/>
    <w:rsid w:val="0078034B"/>
    <w:rsid w:val="007811A7"/>
    <w:rsid w:val="007904BB"/>
    <w:rsid w:val="00794932"/>
    <w:rsid w:val="007B7924"/>
    <w:rsid w:val="007C2AC4"/>
    <w:rsid w:val="007D6B3C"/>
    <w:rsid w:val="007E7213"/>
    <w:rsid w:val="008027FF"/>
    <w:rsid w:val="0081606C"/>
    <w:rsid w:val="00816A38"/>
    <w:rsid w:val="00817096"/>
    <w:rsid w:val="00817C07"/>
    <w:rsid w:val="00833211"/>
    <w:rsid w:val="00834E52"/>
    <w:rsid w:val="008430F7"/>
    <w:rsid w:val="0084610E"/>
    <w:rsid w:val="00855B79"/>
    <w:rsid w:val="008668FE"/>
    <w:rsid w:val="00877AFF"/>
    <w:rsid w:val="00880CF1"/>
    <w:rsid w:val="00894EBD"/>
    <w:rsid w:val="00897BD2"/>
    <w:rsid w:val="008C3088"/>
    <w:rsid w:val="008C33C8"/>
    <w:rsid w:val="008E06F5"/>
    <w:rsid w:val="008E7630"/>
    <w:rsid w:val="008F16B0"/>
    <w:rsid w:val="008F1EC3"/>
    <w:rsid w:val="008F3CFD"/>
    <w:rsid w:val="008F5636"/>
    <w:rsid w:val="00913B0D"/>
    <w:rsid w:val="00916075"/>
    <w:rsid w:val="009361D9"/>
    <w:rsid w:val="00941F80"/>
    <w:rsid w:val="0096012A"/>
    <w:rsid w:val="00980C5F"/>
    <w:rsid w:val="00996BF4"/>
    <w:rsid w:val="009C2123"/>
    <w:rsid w:val="009C2600"/>
    <w:rsid w:val="009F0806"/>
    <w:rsid w:val="00A0590E"/>
    <w:rsid w:val="00A05BD7"/>
    <w:rsid w:val="00A17930"/>
    <w:rsid w:val="00A27BEB"/>
    <w:rsid w:val="00A30D69"/>
    <w:rsid w:val="00A44AF6"/>
    <w:rsid w:val="00A55736"/>
    <w:rsid w:val="00A85140"/>
    <w:rsid w:val="00A97712"/>
    <w:rsid w:val="00AB3D34"/>
    <w:rsid w:val="00AD6E6D"/>
    <w:rsid w:val="00AE1174"/>
    <w:rsid w:val="00AF6C7B"/>
    <w:rsid w:val="00B000D5"/>
    <w:rsid w:val="00B22B3D"/>
    <w:rsid w:val="00B416E7"/>
    <w:rsid w:val="00B769C2"/>
    <w:rsid w:val="00B94C53"/>
    <w:rsid w:val="00B974A7"/>
    <w:rsid w:val="00BA77BB"/>
    <w:rsid w:val="00BB1B2B"/>
    <w:rsid w:val="00BC1F73"/>
    <w:rsid w:val="00BD2D2F"/>
    <w:rsid w:val="00BE0D2E"/>
    <w:rsid w:val="00C0032F"/>
    <w:rsid w:val="00C0573A"/>
    <w:rsid w:val="00C068F4"/>
    <w:rsid w:val="00C4379B"/>
    <w:rsid w:val="00C566AB"/>
    <w:rsid w:val="00C6083B"/>
    <w:rsid w:val="00C6474E"/>
    <w:rsid w:val="00C653F5"/>
    <w:rsid w:val="00C91566"/>
    <w:rsid w:val="00C949AA"/>
    <w:rsid w:val="00CC4308"/>
    <w:rsid w:val="00CD33B7"/>
    <w:rsid w:val="00CE2840"/>
    <w:rsid w:val="00CE3CD1"/>
    <w:rsid w:val="00CE7469"/>
    <w:rsid w:val="00CF0424"/>
    <w:rsid w:val="00D17BE6"/>
    <w:rsid w:val="00D21483"/>
    <w:rsid w:val="00D2167F"/>
    <w:rsid w:val="00D237F7"/>
    <w:rsid w:val="00D245EF"/>
    <w:rsid w:val="00D37B97"/>
    <w:rsid w:val="00D46EDC"/>
    <w:rsid w:val="00D60C4D"/>
    <w:rsid w:val="00D7789D"/>
    <w:rsid w:val="00D84640"/>
    <w:rsid w:val="00DA7C48"/>
    <w:rsid w:val="00DB11AD"/>
    <w:rsid w:val="00DB3EA0"/>
    <w:rsid w:val="00DB7EEB"/>
    <w:rsid w:val="00DC2646"/>
    <w:rsid w:val="00DD6411"/>
    <w:rsid w:val="00DD6BB7"/>
    <w:rsid w:val="00DE3507"/>
    <w:rsid w:val="00DE4D3D"/>
    <w:rsid w:val="00DE5BCE"/>
    <w:rsid w:val="00DF0DF6"/>
    <w:rsid w:val="00DF36AF"/>
    <w:rsid w:val="00DF7E8B"/>
    <w:rsid w:val="00E2083C"/>
    <w:rsid w:val="00E248B6"/>
    <w:rsid w:val="00E26CA2"/>
    <w:rsid w:val="00E33010"/>
    <w:rsid w:val="00E4522C"/>
    <w:rsid w:val="00E5326F"/>
    <w:rsid w:val="00ED06B4"/>
    <w:rsid w:val="00ED090B"/>
    <w:rsid w:val="00F1064E"/>
    <w:rsid w:val="00F110F3"/>
    <w:rsid w:val="00F22801"/>
    <w:rsid w:val="00F46CC4"/>
    <w:rsid w:val="00F9153A"/>
    <w:rsid w:val="00FC69E5"/>
    <w:rsid w:val="00FE0CEA"/>
    <w:rsid w:val="00FE759E"/>
    <w:rsid w:val="00FE7FF9"/>
    <w:rsid w:val="00FF17D4"/>
    <w:rsid w:val="00FF79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7A32B-2205-4D79-9A49-5A6561FC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10E"/>
    <w:pPr>
      <w:tabs>
        <w:tab w:val="center" w:pos="4513"/>
        <w:tab w:val="right" w:pos="9026"/>
      </w:tabs>
      <w:snapToGrid w:val="0"/>
    </w:pPr>
  </w:style>
  <w:style w:type="character" w:customStyle="1" w:styleId="FooterChar">
    <w:name w:val="Footer Char"/>
    <w:basedOn w:val="DefaultParagraphFont"/>
    <w:link w:val="Footer"/>
    <w:uiPriority w:val="99"/>
    <w:rsid w:val="0084610E"/>
  </w:style>
  <w:style w:type="paragraph" w:styleId="NoSpacing">
    <w:name w:val="No Spacing"/>
    <w:uiPriority w:val="99"/>
    <w:qFormat/>
    <w:rsid w:val="006914A0"/>
    <w:pPr>
      <w:spacing w:after="0" w:line="240" w:lineRule="auto"/>
      <w:jc w:val="left"/>
    </w:pPr>
    <w:rPr>
      <w:rFonts w:ascii="Calibri" w:eastAsia="Malgun Gothic" w:hAnsi="Calibri" w:cs="Times New Roman"/>
      <w:kern w:val="0"/>
      <w:sz w:val="22"/>
      <w:lang w:eastAsia="en-US"/>
    </w:rPr>
  </w:style>
  <w:style w:type="paragraph" w:styleId="BalloonText">
    <w:name w:val="Balloon Text"/>
    <w:basedOn w:val="Normal"/>
    <w:link w:val="BalloonTextChar"/>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D6BB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50D1C"/>
    <w:pPr>
      <w:tabs>
        <w:tab w:val="center" w:pos="4513"/>
        <w:tab w:val="right" w:pos="9026"/>
      </w:tabs>
      <w:snapToGrid w:val="0"/>
    </w:pPr>
  </w:style>
  <w:style w:type="character" w:customStyle="1" w:styleId="HeaderChar">
    <w:name w:val="Header Char"/>
    <w:basedOn w:val="DefaultParagraphFont"/>
    <w:link w:val="Header"/>
    <w:uiPriority w:val="99"/>
    <w:rsid w:val="00550D1C"/>
  </w:style>
  <w:style w:type="paragraph" w:styleId="ListParagraph">
    <w:name w:val="List Paragraph"/>
    <w:basedOn w:val="Normal"/>
    <w:uiPriority w:val="34"/>
    <w:qFormat/>
    <w:rsid w:val="00CD33B7"/>
    <w:pPr>
      <w:ind w:leftChars="400" w:left="800"/>
    </w:pPr>
  </w:style>
  <w:style w:type="character" w:styleId="Hyperlink">
    <w:name w:val="Hyperlink"/>
    <w:basedOn w:val="DefaultParagraphFont"/>
    <w:uiPriority w:val="99"/>
    <w:unhideWhenUsed/>
    <w:rsid w:val="00CD33B7"/>
    <w:rPr>
      <w:color w:val="0000FF" w:themeColor="hyperlink"/>
      <w:u w:val="single"/>
    </w:rPr>
  </w:style>
  <w:style w:type="paragraph" w:styleId="EndnoteText">
    <w:name w:val="endnote text"/>
    <w:basedOn w:val="Normal"/>
    <w:link w:val="EndnoteTextChar"/>
    <w:uiPriority w:val="99"/>
    <w:semiHidden/>
    <w:unhideWhenUsed/>
    <w:rsid w:val="00CD33B7"/>
    <w:pPr>
      <w:snapToGrid w:val="0"/>
      <w:jc w:val="left"/>
    </w:pPr>
  </w:style>
  <w:style w:type="character" w:customStyle="1" w:styleId="EndnoteTextChar">
    <w:name w:val="Endnote Text Char"/>
    <w:basedOn w:val="DefaultParagraphFont"/>
    <w:link w:val="EndnoteText"/>
    <w:uiPriority w:val="99"/>
    <w:semiHidden/>
    <w:rsid w:val="00CD33B7"/>
  </w:style>
  <w:style w:type="character" w:styleId="EndnoteReference">
    <w:name w:val="endnote reference"/>
    <w:basedOn w:val="DefaultParagraphFont"/>
    <w:uiPriority w:val="99"/>
    <w:unhideWhenUsed/>
    <w:rsid w:val="00CD33B7"/>
    <w:rPr>
      <w:vertAlign w:val="superscript"/>
    </w:rPr>
  </w:style>
  <w:style w:type="character" w:styleId="FollowedHyperlink">
    <w:name w:val="FollowedHyperlink"/>
    <w:basedOn w:val="DefaultParagraphFont"/>
    <w:uiPriority w:val="99"/>
    <w:semiHidden/>
    <w:unhideWhenUsed/>
    <w:rsid w:val="00CD33B7"/>
    <w:rPr>
      <w:color w:val="800080" w:themeColor="followedHyperlink"/>
      <w:u w:val="single"/>
    </w:rPr>
  </w:style>
  <w:style w:type="character" w:styleId="Strong">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39966412">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KIA Motors Corp.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Divyang Datania</cp:lastModifiedBy>
  <cp:revision>3</cp:revision>
  <cp:lastPrinted>2018-06-18T06:28:00Z</cp:lastPrinted>
  <dcterms:created xsi:type="dcterms:W3CDTF">2018-06-18T07:52:00Z</dcterms:created>
  <dcterms:modified xsi:type="dcterms:W3CDTF">2018-06-18T07:52:00Z</dcterms:modified>
</cp:coreProperties>
</file>