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335" w:rsidRDefault="00731B40" w:rsidP="000B16A9">
      <w:pPr>
        <w:spacing w:after="0" w:line="240" w:lineRule="auto"/>
        <w:jc w:val="center"/>
        <w:rPr>
          <w:rFonts w:ascii="Arial" w:hAnsi="Arial" w:cs="Arial"/>
          <w:b/>
          <w:u w:val="single"/>
        </w:rPr>
      </w:pPr>
      <w:bookmarkStart w:id="0" w:name="_GoBack"/>
      <w:bookmarkEnd w:id="0"/>
      <w:r>
        <w:rPr>
          <w:rFonts w:ascii="Arial" w:hAnsi="Arial" w:cs="Arial"/>
          <w:b/>
          <w:u w:val="single"/>
        </w:rPr>
        <w:t xml:space="preserve">KIA MOTORS AMERICA </w:t>
      </w:r>
      <w:r w:rsidR="00D25A60">
        <w:rPr>
          <w:rFonts w:ascii="Arial" w:hAnsi="Arial" w:cs="Arial"/>
          <w:b/>
          <w:u w:val="single"/>
        </w:rPr>
        <w:t xml:space="preserve">REPORTS </w:t>
      </w:r>
      <w:r w:rsidR="00BD0996">
        <w:rPr>
          <w:rFonts w:ascii="Arial" w:hAnsi="Arial" w:cs="Arial"/>
          <w:b/>
          <w:u w:val="single"/>
        </w:rPr>
        <w:t xml:space="preserve">RECORD </w:t>
      </w:r>
      <w:r w:rsidR="00D25A60">
        <w:rPr>
          <w:rFonts w:ascii="Arial" w:hAnsi="Arial" w:cs="Arial"/>
          <w:b/>
          <w:u w:val="single"/>
        </w:rPr>
        <w:t>NOVEMBER</w:t>
      </w:r>
      <w:r w:rsidR="006D7100">
        <w:rPr>
          <w:rFonts w:ascii="Arial" w:hAnsi="Arial" w:cs="Arial"/>
          <w:b/>
          <w:u w:val="single"/>
        </w:rPr>
        <w:t xml:space="preserve"> SALES</w:t>
      </w:r>
    </w:p>
    <w:p w:rsidR="00D66A23" w:rsidRPr="003B349D" w:rsidRDefault="00D66A23" w:rsidP="00911198">
      <w:pPr>
        <w:spacing w:after="0"/>
        <w:jc w:val="center"/>
        <w:rPr>
          <w:rFonts w:ascii="Arial" w:hAnsi="Arial" w:cs="Arial"/>
          <w:b/>
          <w:u w:val="single"/>
        </w:rPr>
      </w:pPr>
    </w:p>
    <w:p w:rsidR="00C66B62" w:rsidRPr="00116C94" w:rsidRDefault="00D25545" w:rsidP="00E84D02">
      <w:pPr>
        <w:spacing w:after="0"/>
        <w:jc w:val="center"/>
        <w:rPr>
          <w:rFonts w:ascii="Arial" w:eastAsia="Times New Roman" w:hAnsi="Arial" w:cs="Arial"/>
          <w:b/>
          <w:i/>
          <w:iCs/>
        </w:rPr>
      </w:pPr>
      <w:r w:rsidRPr="00DD1AAE">
        <w:rPr>
          <w:rFonts w:ascii="Arial" w:eastAsia="Times New Roman" w:hAnsi="Arial" w:cs="Arial"/>
          <w:b/>
          <w:i/>
          <w:iCs/>
        </w:rPr>
        <w:t xml:space="preserve">Soul </w:t>
      </w:r>
      <w:r w:rsidR="00A56D67">
        <w:rPr>
          <w:rFonts w:ascii="Arial" w:eastAsia="Times New Roman" w:hAnsi="Arial" w:cs="Arial"/>
          <w:b/>
          <w:i/>
          <w:iCs/>
        </w:rPr>
        <w:t xml:space="preserve">Sales </w:t>
      </w:r>
      <w:r w:rsidR="00F76F08" w:rsidRPr="00DD1AAE">
        <w:rPr>
          <w:rFonts w:ascii="Arial" w:eastAsia="Times New Roman" w:hAnsi="Arial" w:cs="Arial"/>
          <w:b/>
          <w:i/>
          <w:iCs/>
        </w:rPr>
        <w:t>Soar</w:t>
      </w:r>
      <w:r w:rsidRPr="00DD1AAE">
        <w:rPr>
          <w:rFonts w:ascii="Arial" w:eastAsia="Times New Roman" w:hAnsi="Arial" w:cs="Arial"/>
          <w:b/>
          <w:i/>
          <w:iCs/>
        </w:rPr>
        <w:t xml:space="preserve"> with the </w:t>
      </w:r>
      <w:r w:rsidR="00A56D67">
        <w:rPr>
          <w:rFonts w:ascii="Arial" w:eastAsia="Times New Roman" w:hAnsi="Arial" w:cs="Arial"/>
          <w:b/>
          <w:i/>
          <w:iCs/>
        </w:rPr>
        <w:t xml:space="preserve">Totally Transformed 2014MY </w:t>
      </w:r>
      <w:r w:rsidRPr="00DD1AAE">
        <w:rPr>
          <w:rFonts w:ascii="Arial" w:eastAsia="Times New Roman" w:hAnsi="Arial" w:cs="Arial"/>
          <w:b/>
          <w:i/>
          <w:iCs/>
        </w:rPr>
        <w:t>Urban Passenger Vehicle</w:t>
      </w:r>
      <w:r w:rsidR="00A425F7">
        <w:rPr>
          <w:rFonts w:ascii="Arial" w:eastAsia="Times New Roman" w:hAnsi="Arial" w:cs="Arial"/>
          <w:b/>
          <w:i/>
          <w:iCs/>
        </w:rPr>
        <w:t xml:space="preserve"> in Sho</w:t>
      </w:r>
      <w:r w:rsidR="00A425F7" w:rsidRPr="00116C94">
        <w:rPr>
          <w:rFonts w:ascii="Arial" w:eastAsia="Times New Roman" w:hAnsi="Arial" w:cs="Arial"/>
          <w:b/>
          <w:i/>
          <w:iCs/>
        </w:rPr>
        <w:t>wrooms</w:t>
      </w:r>
      <w:r w:rsidR="00C66B62" w:rsidRPr="00116C94">
        <w:rPr>
          <w:rFonts w:ascii="Arial" w:eastAsia="Times New Roman" w:hAnsi="Arial" w:cs="Arial"/>
          <w:b/>
          <w:i/>
          <w:iCs/>
        </w:rPr>
        <w:t>;</w:t>
      </w:r>
    </w:p>
    <w:p w:rsidR="006D7100" w:rsidRDefault="00116C94" w:rsidP="00E84D02">
      <w:pPr>
        <w:spacing w:after="0"/>
        <w:jc w:val="center"/>
        <w:rPr>
          <w:rFonts w:ascii="Arial" w:eastAsia="Times New Roman" w:hAnsi="Arial" w:cs="Arial"/>
          <w:b/>
          <w:i/>
          <w:iCs/>
        </w:rPr>
      </w:pPr>
      <w:r w:rsidRPr="00116C94">
        <w:rPr>
          <w:rFonts w:ascii="Arial" w:eastAsia="Times New Roman" w:hAnsi="Arial" w:cs="Arial"/>
          <w:b/>
          <w:i/>
          <w:iCs/>
        </w:rPr>
        <w:t>Annual</w:t>
      </w:r>
      <w:r w:rsidR="00AB2A83" w:rsidRPr="00116C94">
        <w:rPr>
          <w:rFonts w:ascii="Arial" w:eastAsia="Times New Roman" w:hAnsi="Arial" w:cs="Arial"/>
          <w:b/>
          <w:i/>
          <w:iCs/>
        </w:rPr>
        <w:t xml:space="preserve"> </w:t>
      </w:r>
      <w:r w:rsidR="00C66B62" w:rsidRPr="00116C94">
        <w:rPr>
          <w:rFonts w:ascii="Arial" w:eastAsia="Times New Roman" w:hAnsi="Arial" w:cs="Arial"/>
          <w:b/>
          <w:i/>
          <w:iCs/>
        </w:rPr>
        <w:t>Sales Surpass 500,000 Units fo</w:t>
      </w:r>
      <w:r w:rsidRPr="00116C94">
        <w:rPr>
          <w:rFonts w:ascii="Arial" w:eastAsia="Times New Roman" w:hAnsi="Arial" w:cs="Arial"/>
          <w:b/>
          <w:i/>
          <w:iCs/>
        </w:rPr>
        <w:t>r Second Straight Year</w:t>
      </w:r>
      <w:r w:rsidR="00FF2ED6" w:rsidRPr="00116C94">
        <w:rPr>
          <w:rFonts w:ascii="Arial" w:eastAsia="Times New Roman" w:hAnsi="Arial" w:cs="Arial"/>
          <w:b/>
          <w:i/>
          <w:iCs/>
        </w:rPr>
        <w:t xml:space="preserve">                                                                                              </w:t>
      </w:r>
    </w:p>
    <w:p w:rsidR="00870B2C" w:rsidRPr="00870B2C" w:rsidRDefault="00870B2C" w:rsidP="00870B2C">
      <w:pPr>
        <w:spacing w:after="0" w:line="360" w:lineRule="auto"/>
        <w:jc w:val="center"/>
        <w:rPr>
          <w:rFonts w:ascii="Arial" w:eastAsia="Times New Roman" w:hAnsi="Arial" w:cs="Arial"/>
          <w:b/>
          <w:i/>
          <w:iCs/>
        </w:rPr>
      </w:pPr>
    </w:p>
    <w:p w:rsidR="0035424E" w:rsidRDefault="00FD244A" w:rsidP="003B349D">
      <w:pPr>
        <w:spacing w:line="360" w:lineRule="auto"/>
        <w:rPr>
          <w:rFonts w:ascii="Arial" w:hAnsi="Arial" w:cs="Arial"/>
        </w:rPr>
      </w:pPr>
      <w:r w:rsidRPr="003B349D">
        <w:rPr>
          <w:rFonts w:ascii="Arial" w:hAnsi="Arial" w:cs="Arial"/>
          <w:b/>
          <w:bCs/>
        </w:rPr>
        <w:t>IRVINE,</w:t>
      </w:r>
      <w:r w:rsidR="009255FF" w:rsidRPr="003B349D">
        <w:rPr>
          <w:rFonts w:ascii="Arial" w:hAnsi="Arial" w:cs="Arial"/>
          <w:b/>
          <w:bCs/>
        </w:rPr>
        <w:t xml:space="preserve"> Calif.,</w:t>
      </w:r>
      <w:r w:rsidRPr="003B349D">
        <w:rPr>
          <w:rFonts w:ascii="Arial" w:hAnsi="Arial" w:cs="Arial"/>
          <w:b/>
          <w:bCs/>
        </w:rPr>
        <w:t xml:space="preserve"> </w:t>
      </w:r>
      <w:r w:rsidR="00941A2D">
        <w:rPr>
          <w:rFonts w:ascii="Arial" w:hAnsi="Arial" w:cs="Arial"/>
          <w:b/>
          <w:bCs/>
        </w:rPr>
        <w:t>Dec. 3</w:t>
      </w:r>
      <w:r w:rsidR="00744020" w:rsidRPr="003B349D">
        <w:rPr>
          <w:rFonts w:ascii="Arial" w:hAnsi="Arial" w:cs="Arial"/>
          <w:b/>
          <w:bCs/>
        </w:rPr>
        <w:t>, 2013</w:t>
      </w:r>
      <w:r w:rsidR="00C30B1B" w:rsidRPr="003B349D">
        <w:rPr>
          <w:rStyle w:val="apple-converted-space"/>
          <w:rFonts w:ascii="Arial" w:hAnsi="Arial" w:cs="Arial"/>
        </w:rPr>
        <w:t> </w:t>
      </w:r>
      <w:r w:rsidR="00C30B1B" w:rsidRPr="003B349D">
        <w:rPr>
          <w:rFonts w:ascii="Arial" w:hAnsi="Arial" w:cs="Arial"/>
        </w:rPr>
        <w:t>–</w:t>
      </w:r>
      <w:r w:rsidR="00DF59F1" w:rsidRPr="003B349D">
        <w:rPr>
          <w:rFonts w:ascii="Arial" w:hAnsi="Arial" w:cs="Arial"/>
        </w:rPr>
        <w:t xml:space="preserve"> </w:t>
      </w:r>
      <w:r w:rsidR="00DF07A7" w:rsidRPr="003B349D">
        <w:rPr>
          <w:rFonts w:ascii="Arial" w:hAnsi="Arial" w:cs="Arial"/>
        </w:rPr>
        <w:t xml:space="preserve">Kia Motors America (KMA) today reported </w:t>
      </w:r>
      <w:r w:rsidR="00BD0996">
        <w:rPr>
          <w:rFonts w:ascii="Arial" w:hAnsi="Arial" w:cs="Arial"/>
        </w:rPr>
        <w:t xml:space="preserve">record </w:t>
      </w:r>
      <w:r w:rsidR="00AB2A83">
        <w:rPr>
          <w:rFonts w:ascii="Arial" w:hAnsi="Arial" w:cs="Arial"/>
        </w:rPr>
        <w:t>November sales of 45,411</w:t>
      </w:r>
      <w:r w:rsidR="00DF07A7" w:rsidRPr="003B349D">
        <w:rPr>
          <w:rFonts w:ascii="Arial" w:hAnsi="Arial" w:cs="Arial"/>
        </w:rPr>
        <w:t xml:space="preserve"> units</w:t>
      </w:r>
      <w:r w:rsidR="00E07DCD">
        <w:rPr>
          <w:rFonts w:ascii="Arial" w:hAnsi="Arial" w:cs="Arial"/>
        </w:rPr>
        <w:t xml:space="preserve"> as the brand</w:t>
      </w:r>
      <w:r w:rsidR="00D25545">
        <w:rPr>
          <w:rFonts w:ascii="Arial" w:hAnsi="Arial" w:cs="Arial"/>
        </w:rPr>
        <w:t xml:space="preserve"> made good on its promise to deliver seven all-new or significantly redesigned vehicles this calendar year with t</w:t>
      </w:r>
      <w:r w:rsidR="00475071">
        <w:rPr>
          <w:rFonts w:ascii="Arial" w:hAnsi="Arial" w:cs="Arial"/>
        </w:rPr>
        <w:t xml:space="preserve">he 2014 Forte Koup and Forte5 </w:t>
      </w:r>
      <w:r w:rsidR="00A56D67">
        <w:rPr>
          <w:rFonts w:ascii="Arial" w:hAnsi="Arial" w:cs="Arial"/>
        </w:rPr>
        <w:t xml:space="preserve">now </w:t>
      </w:r>
      <w:r w:rsidR="00475071">
        <w:rPr>
          <w:rFonts w:ascii="Arial" w:hAnsi="Arial" w:cs="Arial"/>
        </w:rPr>
        <w:t>in</w:t>
      </w:r>
      <w:r w:rsidR="002E5F9A">
        <w:rPr>
          <w:rFonts w:ascii="Arial" w:hAnsi="Arial" w:cs="Arial"/>
        </w:rPr>
        <w:t xml:space="preserve"> showrooms.</w:t>
      </w:r>
      <w:r w:rsidR="00D25545">
        <w:rPr>
          <w:rFonts w:ascii="Arial" w:hAnsi="Arial" w:cs="Arial"/>
        </w:rPr>
        <w:t xml:space="preserve">  </w:t>
      </w:r>
      <w:r w:rsidR="00C66B62">
        <w:rPr>
          <w:rFonts w:ascii="Arial" w:hAnsi="Arial" w:cs="Arial"/>
        </w:rPr>
        <w:t>The all-new second-generation Soul and t</w:t>
      </w:r>
      <w:r w:rsidR="00475071">
        <w:rPr>
          <w:rFonts w:ascii="Arial" w:hAnsi="Arial" w:cs="Arial"/>
        </w:rPr>
        <w:t>he refreshed 2014 mode</w:t>
      </w:r>
      <w:r w:rsidR="00C66B62">
        <w:rPr>
          <w:rFonts w:ascii="Arial" w:hAnsi="Arial" w:cs="Arial"/>
        </w:rPr>
        <w:t xml:space="preserve">l year Optima midsize sedan </w:t>
      </w:r>
      <w:r w:rsidR="00D25545">
        <w:rPr>
          <w:rFonts w:ascii="Arial" w:hAnsi="Arial" w:cs="Arial"/>
        </w:rPr>
        <w:t xml:space="preserve">led the way </w:t>
      </w:r>
      <w:r w:rsidR="00AB2A83">
        <w:rPr>
          <w:rFonts w:ascii="Arial" w:hAnsi="Arial" w:cs="Arial"/>
        </w:rPr>
        <w:t>with 12,870 and 10,871</w:t>
      </w:r>
      <w:r w:rsidR="00475071">
        <w:rPr>
          <w:rFonts w:ascii="Arial" w:hAnsi="Arial" w:cs="Arial"/>
        </w:rPr>
        <w:t xml:space="preserve"> units sold</w:t>
      </w:r>
      <w:r w:rsidR="006A125C">
        <w:rPr>
          <w:rFonts w:ascii="Arial" w:hAnsi="Arial" w:cs="Arial"/>
        </w:rPr>
        <w:t>, respectively</w:t>
      </w:r>
      <w:r w:rsidR="00E07DCD">
        <w:rPr>
          <w:rFonts w:ascii="Arial" w:hAnsi="Arial" w:cs="Arial"/>
        </w:rPr>
        <w:t xml:space="preserve">.  </w:t>
      </w:r>
      <w:r w:rsidR="00116C94">
        <w:rPr>
          <w:rFonts w:ascii="Arial" w:hAnsi="Arial" w:cs="Arial"/>
        </w:rPr>
        <w:t>Year-to-date sales crossed the</w:t>
      </w:r>
      <w:r w:rsidR="00C66B62">
        <w:rPr>
          <w:rFonts w:ascii="Arial" w:hAnsi="Arial" w:cs="Arial"/>
        </w:rPr>
        <w:t xml:space="preserve"> 500,000 </w:t>
      </w:r>
      <w:r w:rsidR="00116C94">
        <w:rPr>
          <w:rFonts w:ascii="Arial" w:hAnsi="Arial" w:cs="Arial"/>
        </w:rPr>
        <w:t xml:space="preserve">unit mark </w:t>
      </w:r>
      <w:r w:rsidR="00C66B62">
        <w:rPr>
          <w:rFonts w:ascii="Arial" w:hAnsi="Arial" w:cs="Arial"/>
        </w:rPr>
        <w:t xml:space="preserve">for the second time in company history. </w:t>
      </w:r>
    </w:p>
    <w:p w:rsidR="00CC7616" w:rsidRPr="00542E4E" w:rsidRDefault="00D25545" w:rsidP="00F76F08">
      <w:pPr>
        <w:spacing w:line="360" w:lineRule="auto"/>
        <w:ind w:firstLine="720"/>
        <w:rPr>
          <w:rFonts w:ascii="Arial" w:hAnsi="Arial" w:cs="Arial"/>
        </w:rPr>
      </w:pPr>
      <w:r>
        <w:rPr>
          <w:rFonts w:ascii="Arial" w:hAnsi="Arial" w:cs="Arial"/>
        </w:rPr>
        <w:t xml:space="preserve">Kia’s aggressive new vehicle launch cadence will continue throughout 2014 with the </w:t>
      </w:r>
      <w:r w:rsidR="00A425F7">
        <w:rPr>
          <w:rFonts w:ascii="Arial" w:hAnsi="Arial" w:cs="Arial"/>
        </w:rPr>
        <w:t xml:space="preserve">scheduled Spring arrival of the all-new </w:t>
      </w:r>
      <w:r w:rsidR="002D5421">
        <w:rPr>
          <w:rFonts w:ascii="Arial" w:hAnsi="Arial" w:cs="Arial"/>
        </w:rPr>
        <w:t xml:space="preserve">2015 </w:t>
      </w:r>
      <w:r>
        <w:rPr>
          <w:rFonts w:ascii="Arial" w:hAnsi="Arial" w:cs="Arial"/>
        </w:rPr>
        <w:t>K900</w:t>
      </w:r>
      <w:r w:rsidR="00824E06">
        <w:rPr>
          <w:rStyle w:val="FootnoteReference"/>
          <w:rFonts w:ascii="Arial" w:hAnsi="Arial" w:cs="Arial"/>
        </w:rPr>
        <w:footnoteReference w:id="1"/>
      </w:r>
      <w:r>
        <w:rPr>
          <w:rFonts w:ascii="Arial" w:hAnsi="Arial" w:cs="Arial"/>
        </w:rPr>
        <w:t xml:space="preserve"> rear-wheel-drive flagship sedan</w:t>
      </w:r>
      <w:r w:rsidR="00DD1AAE">
        <w:rPr>
          <w:rFonts w:ascii="Arial" w:hAnsi="Arial" w:cs="Arial"/>
        </w:rPr>
        <w:t>,</w:t>
      </w:r>
      <w:r>
        <w:rPr>
          <w:rFonts w:ascii="Arial" w:hAnsi="Arial" w:cs="Arial"/>
        </w:rPr>
        <w:t xml:space="preserve"> which was recently unveil</w:t>
      </w:r>
      <w:r w:rsidR="00475071">
        <w:rPr>
          <w:rFonts w:ascii="Arial" w:hAnsi="Arial" w:cs="Arial"/>
        </w:rPr>
        <w:t>ed at the Los Angeles Auto Show.  A</w:t>
      </w:r>
      <w:r>
        <w:rPr>
          <w:rFonts w:ascii="Arial" w:hAnsi="Arial" w:cs="Arial"/>
        </w:rPr>
        <w:t xml:space="preserve"> long-awaited all-new minivan </w:t>
      </w:r>
      <w:r w:rsidR="00F76F08" w:rsidRPr="00F76F08">
        <w:rPr>
          <w:rFonts w:ascii="Arial" w:hAnsi="Arial" w:cs="Arial"/>
        </w:rPr>
        <w:t>and the company’s first-ever electric vehicle</w:t>
      </w:r>
      <w:r w:rsidR="00475071">
        <w:rPr>
          <w:rFonts w:ascii="Arial" w:hAnsi="Arial" w:cs="Arial"/>
        </w:rPr>
        <w:t xml:space="preserve"> also</w:t>
      </w:r>
      <w:r w:rsidR="00A56D67">
        <w:rPr>
          <w:rFonts w:ascii="Arial" w:hAnsi="Arial" w:cs="Arial"/>
        </w:rPr>
        <w:t xml:space="preserve"> are scheduled to launch</w:t>
      </w:r>
      <w:r w:rsidR="00475071">
        <w:rPr>
          <w:rFonts w:ascii="Arial" w:hAnsi="Arial" w:cs="Arial"/>
        </w:rPr>
        <w:t xml:space="preserve"> in 2014</w:t>
      </w:r>
      <w:r w:rsidR="00F76F08" w:rsidRPr="00F76F08">
        <w:rPr>
          <w:rFonts w:ascii="Arial" w:hAnsi="Arial" w:cs="Arial"/>
        </w:rPr>
        <w:t>.</w:t>
      </w:r>
    </w:p>
    <w:p w:rsidR="00F06A51" w:rsidRPr="00E84D02" w:rsidRDefault="00F06A51" w:rsidP="00CC7616">
      <w:pPr>
        <w:pStyle w:val="PlainText"/>
        <w:spacing w:line="360" w:lineRule="auto"/>
        <w:rPr>
          <w:rFonts w:ascii="Arial" w:hAnsi="Arial" w:cs="Arial"/>
          <w:b/>
          <w:color w:val="000000"/>
          <w:sz w:val="22"/>
          <w:szCs w:val="22"/>
          <w:u w:val="single"/>
        </w:rPr>
      </w:pPr>
      <w:r w:rsidRPr="00E84D02">
        <w:rPr>
          <w:rFonts w:ascii="Arial" w:hAnsi="Arial" w:cs="Arial"/>
          <w:b/>
          <w:color w:val="000000"/>
          <w:sz w:val="22"/>
          <w:szCs w:val="22"/>
          <w:u w:val="single"/>
        </w:rPr>
        <w:t xml:space="preserve">Kia:  One of the World’s Fastest Moving Global Automotive Brands </w:t>
      </w:r>
    </w:p>
    <w:p w:rsidR="0063437E" w:rsidRPr="000B16A9" w:rsidRDefault="00517293" w:rsidP="000B16A9">
      <w:pPr>
        <w:spacing w:line="360" w:lineRule="auto"/>
        <w:ind w:firstLine="720"/>
        <w:rPr>
          <w:rFonts w:ascii="Arial" w:hAnsi="Arial" w:cs="Arial"/>
        </w:rPr>
      </w:pPr>
      <w:r w:rsidRPr="00E84D02">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CUVs, </w:t>
      </w:r>
      <w:r w:rsidRPr="00E84D02">
        <w:rPr>
          <w:rFonts w:ascii="Arial" w:hAnsi="Arial" w:cs="Arial"/>
        </w:rPr>
        <w:t xml:space="preserve">Kia is advancing value to new levels of sophistication by combining European-influenced styling – under the guidance of chief design officer Peter Schreyer – with cutting-edge technologies, premium amenities, affordable pricing and </w:t>
      </w:r>
      <w:r w:rsidR="00E07DCD" w:rsidRPr="00E84D02">
        <w:rPr>
          <w:rFonts w:ascii="Arial" w:hAnsi="Arial" w:cs="Arial"/>
        </w:rPr>
        <w:t xml:space="preserve">one of </w:t>
      </w:r>
      <w:r w:rsidRPr="00E84D02">
        <w:rPr>
          <w:rFonts w:ascii="Arial" w:hAnsi="Arial" w:cs="Arial"/>
        </w:rPr>
        <w:t>the lowest cost</w:t>
      </w:r>
      <w:r w:rsidR="00E07DCD" w:rsidRPr="00E84D02">
        <w:rPr>
          <w:rFonts w:ascii="Arial" w:hAnsi="Arial" w:cs="Arial"/>
        </w:rPr>
        <w:t>s</w:t>
      </w:r>
      <w:r w:rsidRPr="00E84D02">
        <w:rPr>
          <w:rFonts w:ascii="Arial" w:hAnsi="Arial" w:cs="Arial"/>
        </w:rPr>
        <w:t xml:space="preserve"> of ownership in the industry.  </w:t>
      </w:r>
      <w:r w:rsidR="004256F1" w:rsidRPr="00E84D02">
        <w:rPr>
          <w:rFonts w:ascii="Arial" w:hAnsi="Arial" w:cs="Arial"/>
        </w:rPr>
        <w:t xml:space="preserve">Kia recently moved up in the exclusive ranking of Interbrand’s “Top 100 Best Global Brands” after joining the list for the first time last year, and the company is poised to continue its momentum </w:t>
      </w:r>
      <w:r w:rsidR="00A425F7">
        <w:rPr>
          <w:rFonts w:ascii="Arial" w:hAnsi="Arial" w:cs="Arial"/>
        </w:rPr>
        <w:t xml:space="preserve">after delivering </w:t>
      </w:r>
      <w:r w:rsidR="004256F1" w:rsidRPr="00E84D02">
        <w:rPr>
          <w:rFonts w:ascii="Arial" w:hAnsi="Arial" w:cs="Arial"/>
        </w:rPr>
        <w:t>seven all-new or significantly redesigned vehicles to showrooms in 2013.</w:t>
      </w:r>
      <w:r w:rsidR="00E07DCD" w:rsidRPr="00E84D02">
        <w:rPr>
          <w:rFonts w:ascii="Arial" w:hAnsi="Arial" w:cs="Arial"/>
        </w:rPr>
        <w:t xml:space="preserve">  </w:t>
      </w:r>
      <w:r w:rsidRPr="00E84D02">
        <w:rPr>
          <w:rFonts w:ascii="Arial" w:hAnsi="Arial" w:cs="Arial"/>
        </w:rPr>
        <w:t>Over the past decade</w:t>
      </w:r>
      <w:r w:rsidR="006E432B">
        <w:rPr>
          <w:rFonts w:ascii="Arial" w:hAnsi="Arial" w:cs="Arial"/>
        </w:rPr>
        <w:t>,</w:t>
      </w:r>
      <w:r w:rsidRPr="00E84D02">
        <w:rPr>
          <w:rFonts w:ascii="Arial" w:hAnsi="Arial" w:cs="Arial"/>
        </w:rPr>
        <w:t xml:space="preserve"> Kia Motors has invested more than $1.4 billion in the U.S., including the company’s first U.S. assembly plant in West Point, Georgia – Kia Motors Manufacturing Georgia – which is responsible for the creation of more than 1</w:t>
      </w:r>
      <w:r w:rsidR="009255FF" w:rsidRPr="00E84D02">
        <w:rPr>
          <w:rFonts w:ascii="Arial" w:hAnsi="Arial" w:cs="Arial"/>
        </w:rPr>
        <w:t>4</w:t>
      </w:r>
      <w:r w:rsidRPr="00E84D02">
        <w:rPr>
          <w:rFonts w:ascii="Arial" w:hAnsi="Arial" w:cs="Arial"/>
        </w:rPr>
        <w:t xml:space="preserve">,000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CUV, </w:t>
      </w:r>
      <w:r w:rsidRPr="00E84D02">
        <w:rPr>
          <w:rFonts w:ascii="Arial" w:hAnsi="Arial" w:cs="Arial"/>
        </w:rPr>
        <w:lastRenderedPageBreak/>
        <w:t xml:space="preserve">Optima Hybrid, </w:t>
      </w:r>
      <w:r w:rsidRPr="00E84D02">
        <w:rPr>
          <w:rFonts w:ascii="Arial" w:eastAsia="Times New Roman" w:hAnsi="Arial" w:cs="Arial"/>
        </w:rPr>
        <w:t>Forte sedan, Forte5, and Forte Koup compacts,</w:t>
      </w:r>
      <w:r w:rsidRPr="00E84D02">
        <w:rPr>
          <w:rFonts w:ascii="Arial" w:hAnsi="Arial" w:cs="Arial"/>
        </w:rPr>
        <w:t xml:space="preserve"> Rio and Rio 5-door sub-c</w:t>
      </w:r>
      <w:r w:rsidR="005B4B4E">
        <w:rPr>
          <w:rFonts w:ascii="Arial" w:hAnsi="Arial" w:cs="Arial"/>
        </w:rPr>
        <w:t>ompacts and the Sedona minivan.</w:t>
      </w:r>
    </w:p>
    <w:p w:rsidR="00F06A51" w:rsidRPr="008851AC" w:rsidRDefault="00F06A51" w:rsidP="00F06A51">
      <w:pPr>
        <w:spacing w:line="360" w:lineRule="auto"/>
        <w:contextualSpacing/>
        <w:rPr>
          <w:rFonts w:ascii="Arial" w:hAnsi="Arial" w:cs="Arial"/>
          <w:b/>
          <w:bCs/>
          <w:u w:val="single"/>
        </w:rPr>
      </w:pPr>
      <w:r w:rsidRPr="008851AC">
        <w:rPr>
          <w:rFonts w:ascii="Arial" w:hAnsi="Arial" w:cs="Arial"/>
          <w:b/>
          <w:bCs/>
          <w:u w:val="single"/>
        </w:rPr>
        <w:t>About Kia Motors America</w:t>
      </w:r>
    </w:p>
    <w:p w:rsidR="002963C1" w:rsidRDefault="00F06A51" w:rsidP="002963C1">
      <w:pPr>
        <w:spacing w:line="360" w:lineRule="auto"/>
        <w:ind w:firstLine="720"/>
        <w:contextualSpacing/>
        <w:rPr>
          <w:rFonts w:ascii="Arial" w:hAnsi="Arial" w:cs="Arial"/>
          <w:bCs/>
        </w:rPr>
      </w:pPr>
      <w:r w:rsidRPr="008851AC">
        <w:rPr>
          <w:rFonts w:ascii="Arial" w:hAnsi="Arial" w:cs="Arial"/>
          <w:bCs/>
        </w:rPr>
        <w:t xml:space="preserve">Kia Motors America is the marketing and distribution arm of Kia Motors Corporation based in Seoul, South Korea. </w:t>
      </w:r>
      <w:r w:rsidR="00B56995">
        <w:rPr>
          <w:rFonts w:ascii="Arial" w:hAnsi="Arial" w:cs="Arial"/>
          <w:bCs/>
        </w:rPr>
        <w:t xml:space="preserve"> </w:t>
      </w:r>
      <w:r w:rsidRPr="008851AC">
        <w:rPr>
          <w:rFonts w:ascii="Arial" w:hAnsi="Arial" w:cs="Arial"/>
          <w:bCs/>
        </w:rPr>
        <w:t>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2963C1" w:rsidRDefault="002963C1" w:rsidP="002963C1">
      <w:pPr>
        <w:spacing w:line="360" w:lineRule="auto"/>
        <w:ind w:firstLine="720"/>
        <w:contextualSpacing/>
        <w:rPr>
          <w:rFonts w:ascii="Arial" w:hAnsi="Arial" w:cs="Arial"/>
        </w:rPr>
      </w:pPr>
    </w:p>
    <w:p w:rsidR="00380570" w:rsidRDefault="00F06A51" w:rsidP="002963C1">
      <w:pPr>
        <w:shd w:val="clear" w:color="auto" w:fill="FFFFFF"/>
        <w:spacing w:line="360" w:lineRule="auto"/>
        <w:ind w:firstLine="720"/>
        <w:contextualSpacing/>
        <w:rPr>
          <w:rFonts w:ascii="Arial" w:hAnsi="Arial" w:cs="Arial"/>
        </w:rPr>
      </w:pPr>
      <w:r w:rsidRPr="008851AC">
        <w:rPr>
          <w:rFonts w:ascii="Arial" w:hAnsi="Arial" w:cs="Arial"/>
        </w:rPr>
        <w:t>Information about Kia Motors America and its full vehicle line-up is available at its website – www.kia.com. For media information, including photography, visit</w:t>
      </w:r>
      <w:r w:rsidRPr="008851AC">
        <w:rPr>
          <w:rFonts w:ascii="Arial" w:hAnsi="Arial" w:cs="Arial"/>
          <w:color w:val="000000"/>
        </w:rPr>
        <w:t xml:space="preserve"> </w:t>
      </w:r>
      <w:hyperlink r:id="rId8" w:history="1">
        <w:r w:rsidRPr="00374BA8">
          <w:rPr>
            <w:rStyle w:val="Hyperlink"/>
            <w:rFonts w:ascii="Arial" w:hAnsi="Arial" w:cs="Arial"/>
          </w:rPr>
          <w:t>www.kiamedia.com</w:t>
        </w:r>
      </w:hyperlink>
      <w:r w:rsidRPr="008851AC">
        <w:rPr>
          <w:rFonts w:ascii="Arial" w:hAnsi="Arial" w:cs="Arial"/>
        </w:rPr>
        <w:t>.</w:t>
      </w:r>
      <w:r>
        <w:rPr>
          <w:rFonts w:ascii="Arial" w:hAnsi="Arial" w:cs="Arial"/>
        </w:rPr>
        <w:t xml:space="preserve">  </w:t>
      </w:r>
      <w:r w:rsidRPr="000343BA">
        <w:rPr>
          <w:rFonts w:ascii="Arial" w:hAnsi="Arial" w:cs="Arial"/>
        </w:rPr>
        <w:t xml:space="preserve">To receive custom email notifications for press releases the moment they are published, subscribe at </w:t>
      </w:r>
      <w:hyperlink r:id="rId9" w:history="1">
        <w:r w:rsidRPr="000343BA">
          <w:rPr>
            <w:rStyle w:val="Hyperlink"/>
            <w:rFonts w:ascii="Arial" w:hAnsi="Arial" w:cs="Arial"/>
          </w:rPr>
          <w:t>http://www.kiamedia.com/us/en/newsalert</w:t>
        </w:r>
      </w:hyperlink>
      <w:r w:rsidRPr="000343BA">
        <w:rPr>
          <w:rFonts w:ascii="Arial" w:hAnsi="Arial" w:cs="Arial"/>
        </w:rPr>
        <w:t>.</w:t>
      </w:r>
    </w:p>
    <w:p w:rsidR="00C010DF" w:rsidRDefault="00C010DF" w:rsidP="002963C1">
      <w:pPr>
        <w:shd w:val="clear" w:color="auto" w:fill="FFFFFF"/>
        <w:spacing w:line="360" w:lineRule="auto"/>
        <w:ind w:firstLine="720"/>
        <w:contextualSpacing/>
        <w:rPr>
          <w:rFonts w:ascii="Arial" w:hAnsi="Arial" w:cs="Arial"/>
        </w:rPr>
      </w:pPr>
    </w:p>
    <w:tbl>
      <w:tblPr>
        <w:tblW w:w="7494" w:type="dxa"/>
        <w:jc w:val="center"/>
        <w:tblCellSpacing w:w="0" w:type="dxa"/>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E85D9E" w:rsidRDefault="00CF7581"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MONTH OF NOVEMBER</w:t>
            </w:r>
          </w:p>
        </w:tc>
        <w:tc>
          <w:tcPr>
            <w:tcW w:w="3082" w:type="dxa"/>
            <w:gridSpan w:val="2"/>
            <w:shd w:val="clear" w:color="auto" w:fill="FFFFFF"/>
            <w:tcMar>
              <w:top w:w="60" w:type="dxa"/>
              <w:left w:w="60" w:type="dxa"/>
              <w:bottom w:w="60" w:type="dxa"/>
              <w:right w:w="60" w:type="dxa"/>
            </w:tcMar>
            <w:hideMark/>
          </w:tcPr>
          <w:p w:rsidR="00C010DF" w:rsidRPr="00E85D9E" w:rsidRDefault="00C010DF" w:rsidP="00C010DF">
            <w:pPr>
              <w:spacing w:after="0" w:line="300" w:lineRule="atLeast"/>
              <w:jc w:val="center"/>
              <w:rPr>
                <w:rFonts w:ascii="Arial" w:eastAsia="Times New Roman" w:hAnsi="Arial" w:cs="Arial"/>
              </w:rPr>
            </w:pPr>
            <w:r w:rsidRPr="00E85D9E">
              <w:rPr>
                <w:rFonts w:ascii="Arial" w:eastAsia="Times New Roman" w:hAnsi="Arial" w:cs="Arial"/>
                <w:b/>
                <w:bCs/>
                <w:u w:val="single"/>
                <w:bdr w:val="none" w:sz="0" w:space="0" w:color="auto" w:frame="1"/>
              </w:rPr>
              <w:t>YEAR-TO-DATE</w:t>
            </w:r>
          </w:p>
        </w:tc>
      </w:tr>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hideMark/>
          </w:tcPr>
          <w:p w:rsidR="00C010DF" w:rsidRPr="00C02297" w:rsidRDefault="00C010DF" w:rsidP="00C010DF">
            <w:pPr>
              <w:spacing w:after="0" w:line="300" w:lineRule="atLeast"/>
              <w:jc w:val="right"/>
              <w:rPr>
                <w:rFonts w:ascii="Arial" w:eastAsia="Times New Roman" w:hAnsi="Arial" w:cs="Arial"/>
              </w:rPr>
            </w:pPr>
            <w:r w:rsidRPr="00C02297">
              <w:rPr>
                <w:rFonts w:ascii="Arial" w:eastAsia="Times New Roman" w:hAnsi="Arial" w:cs="Arial"/>
                <w:b/>
                <w:bCs/>
                <w:bdr w:val="none" w:sz="0" w:space="0" w:color="auto" w:frame="1"/>
              </w:rPr>
              <w:t>2013</w:t>
            </w:r>
          </w:p>
        </w:tc>
        <w:tc>
          <w:tcPr>
            <w:tcW w:w="1368" w:type="dxa"/>
            <w:shd w:val="clear" w:color="auto" w:fill="FFFFFF"/>
            <w:tcMar>
              <w:top w:w="60" w:type="dxa"/>
              <w:left w:w="60" w:type="dxa"/>
              <w:bottom w:w="60" w:type="dxa"/>
              <w:right w:w="60" w:type="dxa"/>
            </w:tcMar>
            <w:hideMark/>
          </w:tcPr>
          <w:p w:rsidR="00C010DF" w:rsidRPr="00C02297" w:rsidRDefault="00C010DF" w:rsidP="00C010DF">
            <w:pPr>
              <w:spacing w:after="0" w:line="300" w:lineRule="atLeast"/>
              <w:jc w:val="right"/>
              <w:rPr>
                <w:rFonts w:ascii="Arial" w:eastAsia="Times New Roman" w:hAnsi="Arial" w:cs="Arial"/>
              </w:rPr>
            </w:pPr>
            <w:r w:rsidRPr="00C02297">
              <w:rPr>
                <w:rFonts w:ascii="Arial" w:eastAsia="Times New Roman" w:hAnsi="Arial" w:cs="Arial"/>
                <w:b/>
                <w:bCs/>
                <w:bdr w:val="none" w:sz="0" w:space="0" w:color="auto" w:frame="1"/>
              </w:rPr>
              <w:t>2012</w:t>
            </w:r>
          </w:p>
        </w:tc>
        <w:tc>
          <w:tcPr>
            <w:tcW w:w="1540" w:type="dxa"/>
            <w:shd w:val="clear" w:color="auto" w:fill="FFFFFF"/>
            <w:tcMar>
              <w:top w:w="60" w:type="dxa"/>
              <w:left w:w="60" w:type="dxa"/>
              <w:bottom w:w="60" w:type="dxa"/>
              <w:right w:w="60" w:type="dxa"/>
            </w:tcMar>
            <w:hideMark/>
          </w:tcPr>
          <w:p w:rsidR="00C010DF" w:rsidRPr="00DD452C" w:rsidRDefault="00C010DF" w:rsidP="00C010DF">
            <w:pPr>
              <w:spacing w:after="0" w:line="300" w:lineRule="atLeast"/>
              <w:jc w:val="right"/>
              <w:rPr>
                <w:rFonts w:ascii="Arial" w:eastAsia="Times New Roman" w:hAnsi="Arial" w:cs="Arial"/>
              </w:rPr>
            </w:pPr>
            <w:r w:rsidRPr="00DD452C">
              <w:rPr>
                <w:rFonts w:ascii="Arial" w:eastAsia="Times New Roman" w:hAnsi="Arial" w:cs="Arial"/>
                <w:b/>
                <w:bCs/>
                <w:bdr w:val="none" w:sz="0" w:space="0" w:color="auto" w:frame="1"/>
              </w:rPr>
              <w:t>2013</w:t>
            </w:r>
          </w:p>
        </w:tc>
        <w:tc>
          <w:tcPr>
            <w:tcW w:w="1542" w:type="dxa"/>
            <w:shd w:val="clear" w:color="auto" w:fill="FFFFFF"/>
            <w:tcMar>
              <w:top w:w="60" w:type="dxa"/>
              <w:left w:w="60" w:type="dxa"/>
              <w:bottom w:w="60" w:type="dxa"/>
              <w:right w:w="60" w:type="dxa"/>
            </w:tcMar>
            <w:hideMark/>
          </w:tcPr>
          <w:p w:rsidR="00C010DF" w:rsidRPr="00DD452C" w:rsidRDefault="00C010DF" w:rsidP="00C010DF">
            <w:pPr>
              <w:spacing w:after="0" w:line="300" w:lineRule="atLeast"/>
              <w:jc w:val="right"/>
              <w:rPr>
                <w:rFonts w:ascii="Arial" w:eastAsia="Times New Roman" w:hAnsi="Arial" w:cs="Arial"/>
              </w:rPr>
            </w:pPr>
            <w:r w:rsidRPr="00DD452C">
              <w:rPr>
                <w:rFonts w:ascii="Arial" w:eastAsia="Times New Roman" w:hAnsi="Arial" w:cs="Arial"/>
                <w:b/>
                <w:bCs/>
                <w:bdr w:val="none" w:sz="0" w:space="0" w:color="auto" w:frame="1"/>
              </w:rPr>
              <w:t>2012</w:t>
            </w:r>
          </w:p>
        </w:tc>
      </w:tr>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hideMark/>
          </w:tcPr>
          <w:p w:rsidR="00C010DF" w:rsidRPr="00DB12B4" w:rsidRDefault="00AB2A83" w:rsidP="00C010DF">
            <w:pPr>
              <w:spacing w:after="0" w:line="300" w:lineRule="atLeast"/>
              <w:jc w:val="right"/>
              <w:rPr>
                <w:rFonts w:ascii="Arial" w:eastAsia="Times New Roman" w:hAnsi="Arial" w:cs="Arial"/>
              </w:rPr>
            </w:pPr>
            <w:r>
              <w:rPr>
                <w:rFonts w:ascii="Arial" w:eastAsia="Times New Roman" w:hAnsi="Arial" w:cs="Arial"/>
              </w:rPr>
              <w:t>2,474</w:t>
            </w:r>
          </w:p>
        </w:tc>
        <w:tc>
          <w:tcPr>
            <w:tcW w:w="1368" w:type="dxa"/>
            <w:shd w:val="clear" w:color="auto" w:fill="FFFFFF"/>
            <w:tcMar>
              <w:top w:w="60" w:type="dxa"/>
              <w:left w:w="60" w:type="dxa"/>
              <w:bottom w:w="60" w:type="dxa"/>
              <w:right w:w="60" w:type="dxa"/>
            </w:tcMar>
            <w:hideMark/>
          </w:tcPr>
          <w:p w:rsidR="00C010DF" w:rsidRPr="00DB12B4" w:rsidRDefault="005B4B4E" w:rsidP="00C010DF">
            <w:pPr>
              <w:spacing w:after="0" w:line="300" w:lineRule="atLeast"/>
              <w:jc w:val="right"/>
              <w:rPr>
                <w:rFonts w:ascii="Arial" w:eastAsia="Times New Roman" w:hAnsi="Arial" w:cs="Arial"/>
              </w:rPr>
            </w:pPr>
            <w:r>
              <w:rPr>
                <w:rFonts w:ascii="Arial" w:eastAsia="Times New Roman" w:hAnsi="Arial" w:cs="Arial"/>
              </w:rPr>
              <w:t>2,494</w:t>
            </w:r>
          </w:p>
        </w:tc>
        <w:tc>
          <w:tcPr>
            <w:tcW w:w="1540" w:type="dxa"/>
            <w:shd w:val="clear" w:color="auto" w:fill="FFFFFF"/>
            <w:tcMar>
              <w:top w:w="60" w:type="dxa"/>
              <w:left w:w="60" w:type="dxa"/>
              <w:bottom w:w="60" w:type="dxa"/>
              <w:right w:w="60" w:type="dxa"/>
            </w:tcMar>
            <w:hideMark/>
          </w:tcPr>
          <w:p w:rsidR="00C010DF" w:rsidRPr="00DB12B4" w:rsidRDefault="00DD452C" w:rsidP="00C010DF">
            <w:pPr>
              <w:spacing w:after="0" w:line="300" w:lineRule="atLeast"/>
              <w:jc w:val="right"/>
              <w:rPr>
                <w:rFonts w:ascii="Arial" w:eastAsia="Times New Roman" w:hAnsi="Arial" w:cs="Arial"/>
              </w:rPr>
            </w:pPr>
            <w:r>
              <w:rPr>
                <w:rFonts w:ascii="Arial" w:eastAsia="Times New Roman" w:hAnsi="Arial" w:cs="Arial"/>
              </w:rPr>
              <w:t>38,586</w:t>
            </w:r>
          </w:p>
        </w:tc>
        <w:tc>
          <w:tcPr>
            <w:tcW w:w="1542" w:type="dxa"/>
            <w:shd w:val="clear" w:color="auto" w:fill="FFFFFF"/>
            <w:tcMar>
              <w:top w:w="60" w:type="dxa"/>
              <w:left w:w="60" w:type="dxa"/>
              <w:bottom w:w="60" w:type="dxa"/>
              <w:right w:w="60" w:type="dxa"/>
            </w:tcMar>
            <w:hideMark/>
          </w:tcPr>
          <w:p w:rsidR="00C010DF" w:rsidRPr="00CE70B0" w:rsidRDefault="005B4B4E" w:rsidP="00C010DF">
            <w:pPr>
              <w:spacing w:after="0" w:line="300" w:lineRule="atLeast"/>
              <w:jc w:val="right"/>
              <w:rPr>
                <w:rFonts w:ascii="Arial" w:eastAsia="Times New Roman" w:hAnsi="Arial" w:cs="Arial"/>
              </w:rPr>
            </w:pPr>
            <w:r>
              <w:rPr>
                <w:rFonts w:ascii="Arial" w:eastAsia="Times New Roman" w:hAnsi="Arial" w:cs="Arial"/>
              </w:rPr>
              <w:t>37,932</w:t>
            </w:r>
          </w:p>
        </w:tc>
      </w:tr>
      <w:tr w:rsidR="00C010DF" w:rsidRPr="00870B2C"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hideMark/>
          </w:tcPr>
          <w:p w:rsidR="00C010DF" w:rsidRPr="00DB12B4" w:rsidRDefault="00C02297" w:rsidP="00C010DF">
            <w:pPr>
              <w:spacing w:after="0" w:line="300" w:lineRule="atLeast"/>
              <w:jc w:val="right"/>
              <w:rPr>
                <w:rFonts w:ascii="Arial" w:eastAsia="Times New Roman" w:hAnsi="Arial" w:cs="Arial"/>
              </w:rPr>
            </w:pPr>
            <w:r>
              <w:rPr>
                <w:rFonts w:ascii="Arial" w:eastAsia="Times New Roman" w:hAnsi="Arial" w:cs="Arial"/>
              </w:rPr>
              <w:t>4,423</w:t>
            </w:r>
          </w:p>
        </w:tc>
        <w:tc>
          <w:tcPr>
            <w:tcW w:w="1368" w:type="dxa"/>
            <w:shd w:val="clear" w:color="auto" w:fill="FFFFFF"/>
            <w:tcMar>
              <w:top w:w="60" w:type="dxa"/>
              <w:left w:w="60" w:type="dxa"/>
              <w:bottom w:w="60" w:type="dxa"/>
              <w:right w:w="60" w:type="dxa"/>
            </w:tcMar>
            <w:hideMark/>
          </w:tcPr>
          <w:p w:rsidR="00C010DF" w:rsidRPr="00DB12B4" w:rsidRDefault="005B4B4E" w:rsidP="00C010DF">
            <w:pPr>
              <w:spacing w:after="0" w:line="300" w:lineRule="atLeast"/>
              <w:jc w:val="right"/>
              <w:rPr>
                <w:rFonts w:ascii="Arial" w:eastAsia="Times New Roman" w:hAnsi="Arial" w:cs="Arial"/>
              </w:rPr>
            </w:pPr>
            <w:r>
              <w:rPr>
                <w:rFonts w:ascii="Arial" w:eastAsia="Times New Roman" w:hAnsi="Arial" w:cs="Arial"/>
              </w:rPr>
              <w:t>4,266</w:t>
            </w:r>
          </w:p>
        </w:tc>
        <w:tc>
          <w:tcPr>
            <w:tcW w:w="1540" w:type="dxa"/>
            <w:shd w:val="clear" w:color="auto" w:fill="FFFFFF"/>
            <w:tcMar>
              <w:top w:w="60" w:type="dxa"/>
              <w:left w:w="60" w:type="dxa"/>
              <w:bottom w:w="60" w:type="dxa"/>
              <w:right w:w="60" w:type="dxa"/>
            </w:tcMar>
            <w:hideMark/>
          </w:tcPr>
          <w:p w:rsidR="00C010DF" w:rsidRPr="00DB12B4" w:rsidRDefault="00DD452C" w:rsidP="00C010DF">
            <w:pPr>
              <w:spacing w:after="0" w:line="300" w:lineRule="atLeast"/>
              <w:jc w:val="right"/>
              <w:rPr>
                <w:rFonts w:ascii="Arial" w:eastAsia="Times New Roman" w:hAnsi="Arial" w:cs="Arial"/>
              </w:rPr>
            </w:pPr>
            <w:r>
              <w:rPr>
                <w:rFonts w:ascii="Arial" w:eastAsia="Times New Roman" w:hAnsi="Arial" w:cs="Arial"/>
              </w:rPr>
              <w:t>61,844</w:t>
            </w:r>
          </w:p>
        </w:tc>
        <w:tc>
          <w:tcPr>
            <w:tcW w:w="1542" w:type="dxa"/>
            <w:shd w:val="clear" w:color="auto" w:fill="FFFFFF"/>
            <w:tcMar>
              <w:top w:w="60" w:type="dxa"/>
              <w:left w:w="60" w:type="dxa"/>
              <w:bottom w:w="60" w:type="dxa"/>
              <w:right w:w="60" w:type="dxa"/>
            </w:tcMar>
            <w:hideMark/>
          </w:tcPr>
          <w:p w:rsidR="00C010DF" w:rsidRPr="00CE70B0" w:rsidRDefault="005B4B4E" w:rsidP="00C010DF">
            <w:pPr>
              <w:spacing w:after="0" w:line="300" w:lineRule="atLeast"/>
              <w:jc w:val="right"/>
              <w:rPr>
                <w:rFonts w:ascii="Arial" w:eastAsia="Times New Roman" w:hAnsi="Arial" w:cs="Arial"/>
              </w:rPr>
            </w:pPr>
            <w:r>
              <w:rPr>
                <w:rFonts w:ascii="Arial" w:eastAsia="Times New Roman" w:hAnsi="Arial" w:cs="Arial"/>
              </w:rPr>
              <w:t>71,405</w:t>
            </w:r>
          </w:p>
        </w:tc>
      </w:tr>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hideMark/>
          </w:tcPr>
          <w:p w:rsidR="00C010DF" w:rsidRPr="00DB12B4" w:rsidRDefault="00C02297" w:rsidP="00C010DF">
            <w:pPr>
              <w:spacing w:after="0" w:line="300" w:lineRule="atLeast"/>
              <w:jc w:val="right"/>
              <w:rPr>
                <w:rFonts w:ascii="Arial" w:eastAsia="Times New Roman" w:hAnsi="Arial" w:cs="Arial"/>
              </w:rPr>
            </w:pPr>
            <w:r>
              <w:rPr>
                <w:rFonts w:ascii="Arial" w:eastAsia="Times New Roman" w:hAnsi="Arial" w:cs="Arial"/>
              </w:rPr>
              <w:t>10,871</w:t>
            </w:r>
          </w:p>
        </w:tc>
        <w:tc>
          <w:tcPr>
            <w:tcW w:w="1368" w:type="dxa"/>
            <w:shd w:val="clear" w:color="auto" w:fill="FFFFFF"/>
            <w:tcMar>
              <w:top w:w="60" w:type="dxa"/>
              <w:left w:w="60" w:type="dxa"/>
              <w:bottom w:w="60" w:type="dxa"/>
              <w:right w:w="60" w:type="dxa"/>
            </w:tcMar>
            <w:hideMark/>
          </w:tcPr>
          <w:p w:rsidR="00C010DF" w:rsidRPr="00DB12B4" w:rsidRDefault="005B4B4E" w:rsidP="00C010DF">
            <w:pPr>
              <w:spacing w:after="0" w:line="300" w:lineRule="atLeast"/>
              <w:jc w:val="right"/>
              <w:rPr>
                <w:rFonts w:ascii="Arial" w:eastAsia="Times New Roman" w:hAnsi="Arial" w:cs="Arial"/>
              </w:rPr>
            </w:pPr>
            <w:r>
              <w:rPr>
                <w:rFonts w:ascii="Arial" w:eastAsia="Times New Roman" w:hAnsi="Arial" w:cs="Arial"/>
              </w:rPr>
              <w:t>12,715</w:t>
            </w:r>
          </w:p>
        </w:tc>
        <w:tc>
          <w:tcPr>
            <w:tcW w:w="1540" w:type="dxa"/>
            <w:shd w:val="clear" w:color="auto" w:fill="FFFFFF"/>
            <w:tcMar>
              <w:top w:w="60" w:type="dxa"/>
              <w:left w:w="60" w:type="dxa"/>
              <w:bottom w:w="60" w:type="dxa"/>
              <w:right w:w="60" w:type="dxa"/>
            </w:tcMar>
            <w:hideMark/>
          </w:tcPr>
          <w:p w:rsidR="00C010DF" w:rsidRPr="00DB12B4" w:rsidRDefault="00DD452C" w:rsidP="00C010DF">
            <w:pPr>
              <w:spacing w:after="0" w:line="300" w:lineRule="atLeast"/>
              <w:jc w:val="right"/>
              <w:rPr>
                <w:rFonts w:ascii="Arial" w:eastAsia="Times New Roman" w:hAnsi="Arial" w:cs="Arial"/>
              </w:rPr>
            </w:pPr>
            <w:r>
              <w:rPr>
                <w:rFonts w:ascii="Arial" w:eastAsia="Times New Roman" w:hAnsi="Arial" w:cs="Arial"/>
              </w:rPr>
              <w:t>146,419</w:t>
            </w:r>
          </w:p>
        </w:tc>
        <w:tc>
          <w:tcPr>
            <w:tcW w:w="1542" w:type="dxa"/>
            <w:shd w:val="clear" w:color="auto" w:fill="FFFFFF"/>
            <w:tcMar>
              <w:top w:w="60" w:type="dxa"/>
              <w:left w:w="60" w:type="dxa"/>
              <w:bottom w:w="60" w:type="dxa"/>
              <w:right w:w="60" w:type="dxa"/>
            </w:tcMar>
            <w:hideMark/>
          </w:tcPr>
          <w:p w:rsidR="00C010DF" w:rsidRPr="00CE70B0" w:rsidRDefault="005B4B4E" w:rsidP="00C010DF">
            <w:pPr>
              <w:spacing w:after="0" w:line="300" w:lineRule="atLeast"/>
              <w:jc w:val="right"/>
              <w:rPr>
                <w:rFonts w:ascii="Arial" w:eastAsia="Times New Roman" w:hAnsi="Arial" w:cs="Arial"/>
              </w:rPr>
            </w:pPr>
            <w:r>
              <w:rPr>
                <w:rFonts w:ascii="Arial" w:eastAsia="Times New Roman" w:hAnsi="Arial" w:cs="Arial"/>
              </w:rPr>
              <w:t>140,391</w:t>
            </w:r>
          </w:p>
        </w:tc>
      </w:tr>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hideMark/>
          </w:tcPr>
          <w:p w:rsidR="00C010DF" w:rsidRPr="00DB12B4" w:rsidRDefault="00C02297" w:rsidP="00C010DF">
            <w:pPr>
              <w:spacing w:after="0" w:line="300" w:lineRule="atLeast"/>
              <w:jc w:val="right"/>
              <w:rPr>
                <w:rFonts w:ascii="Arial" w:eastAsia="Times New Roman" w:hAnsi="Arial" w:cs="Arial"/>
              </w:rPr>
            </w:pPr>
            <w:r>
              <w:rPr>
                <w:rFonts w:ascii="Arial" w:eastAsia="Times New Roman" w:hAnsi="Arial" w:cs="Arial"/>
              </w:rPr>
              <w:t>913</w:t>
            </w:r>
          </w:p>
        </w:tc>
        <w:tc>
          <w:tcPr>
            <w:tcW w:w="1368"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jc w:val="right"/>
              <w:rPr>
                <w:rFonts w:ascii="Arial" w:eastAsia="Times New Roman" w:hAnsi="Arial" w:cs="Arial"/>
              </w:rPr>
            </w:pPr>
            <w:r w:rsidRPr="00DB12B4">
              <w:rPr>
                <w:rFonts w:ascii="Arial" w:eastAsia="Times New Roman" w:hAnsi="Arial" w:cs="Arial"/>
              </w:rPr>
              <w:t>n/a</w:t>
            </w:r>
          </w:p>
        </w:tc>
        <w:tc>
          <w:tcPr>
            <w:tcW w:w="1540" w:type="dxa"/>
            <w:shd w:val="clear" w:color="auto" w:fill="FFFFFF"/>
            <w:tcMar>
              <w:top w:w="60" w:type="dxa"/>
              <w:left w:w="60" w:type="dxa"/>
              <w:bottom w:w="60" w:type="dxa"/>
              <w:right w:w="60" w:type="dxa"/>
            </w:tcMar>
            <w:hideMark/>
          </w:tcPr>
          <w:p w:rsidR="00C010DF" w:rsidRPr="00DB12B4" w:rsidRDefault="00DD452C" w:rsidP="00C010DF">
            <w:pPr>
              <w:spacing w:after="0" w:line="300" w:lineRule="atLeast"/>
              <w:jc w:val="right"/>
              <w:rPr>
                <w:rFonts w:ascii="Arial" w:eastAsia="Times New Roman" w:hAnsi="Arial" w:cs="Arial"/>
              </w:rPr>
            </w:pPr>
            <w:r>
              <w:rPr>
                <w:rFonts w:ascii="Arial" w:eastAsia="Times New Roman" w:hAnsi="Arial" w:cs="Arial"/>
              </w:rPr>
              <w:t>7,782</w:t>
            </w:r>
          </w:p>
        </w:tc>
        <w:tc>
          <w:tcPr>
            <w:tcW w:w="1542"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jc w:val="right"/>
              <w:rPr>
                <w:rFonts w:ascii="Arial" w:eastAsia="Times New Roman" w:hAnsi="Arial" w:cs="Arial"/>
              </w:rPr>
            </w:pPr>
            <w:r w:rsidRPr="00DB12B4">
              <w:rPr>
                <w:rFonts w:ascii="Arial" w:eastAsia="Times New Roman" w:hAnsi="Arial" w:cs="Arial"/>
              </w:rPr>
              <w:t>n/a</w:t>
            </w:r>
          </w:p>
        </w:tc>
      </w:tr>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hideMark/>
          </w:tcPr>
          <w:p w:rsidR="00C010DF" w:rsidRPr="00E85D9E" w:rsidRDefault="00C02297" w:rsidP="00C010DF">
            <w:pPr>
              <w:spacing w:after="0" w:line="300" w:lineRule="atLeast"/>
              <w:jc w:val="right"/>
              <w:rPr>
                <w:rFonts w:ascii="Arial" w:eastAsia="Times New Roman" w:hAnsi="Arial" w:cs="Arial"/>
              </w:rPr>
            </w:pPr>
            <w:r>
              <w:rPr>
                <w:rFonts w:ascii="Arial" w:eastAsia="Times New Roman" w:hAnsi="Arial" w:cs="Arial"/>
              </w:rPr>
              <w:t>4,693</w:t>
            </w:r>
          </w:p>
        </w:tc>
        <w:tc>
          <w:tcPr>
            <w:tcW w:w="1368"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rPr>
              <w:t>2,269</w:t>
            </w:r>
          </w:p>
        </w:tc>
        <w:tc>
          <w:tcPr>
            <w:tcW w:w="1540" w:type="dxa"/>
            <w:shd w:val="clear" w:color="auto" w:fill="auto"/>
            <w:tcMar>
              <w:top w:w="60" w:type="dxa"/>
              <w:left w:w="60" w:type="dxa"/>
              <w:bottom w:w="60" w:type="dxa"/>
              <w:right w:w="60" w:type="dxa"/>
            </w:tcMar>
            <w:hideMark/>
          </w:tcPr>
          <w:p w:rsidR="00C010DF" w:rsidRPr="00E85D9E" w:rsidRDefault="00DD452C" w:rsidP="00C010DF">
            <w:pPr>
              <w:spacing w:after="0" w:line="300" w:lineRule="atLeast"/>
              <w:jc w:val="right"/>
              <w:rPr>
                <w:rFonts w:ascii="Arial" w:eastAsia="Times New Roman" w:hAnsi="Arial" w:cs="Arial"/>
              </w:rPr>
            </w:pPr>
            <w:r>
              <w:rPr>
                <w:rFonts w:ascii="Arial" w:eastAsia="Times New Roman" w:hAnsi="Arial" w:cs="Arial"/>
              </w:rPr>
              <w:t>30,438</w:t>
            </w:r>
          </w:p>
        </w:tc>
        <w:tc>
          <w:tcPr>
            <w:tcW w:w="1542"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rPr>
              <w:t>34,661</w:t>
            </w:r>
          </w:p>
        </w:tc>
      </w:tr>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hideMark/>
          </w:tcPr>
          <w:p w:rsidR="00C010DF" w:rsidRPr="00E85D9E" w:rsidRDefault="00C02297" w:rsidP="00C010DF">
            <w:pPr>
              <w:spacing w:after="0" w:line="300" w:lineRule="atLeast"/>
              <w:jc w:val="right"/>
              <w:rPr>
                <w:rFonts w:ascii="Arial" w:eastAsia="Times New Roman" w:hAnsi="Arial" w:cs="Arial"/>
              </w:rPr>
            </w:pPr>
            <w:r>
              <w:rPr>
                <w:rFonts w:ascii="Arial" w:eastAsia="Times New Roman" w:hAnsi="Arial" w:cs="Arial"/>
              </w:rPr>
              <w:t>8,645</w:t>
            </w:r>
          </w:p>
        </w:tc>
        <w:tc>
          <w:tcPr>
            <w:tcW w:w="1368"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rPr>
              <w:t>10,851</w:t>
            </w:r>
          </w:p>
        </w:tc>
        <w:tc>
          <w:tcPr>
            <w:tcW w:w="1540" w:type="dxa"/>
            <w:shd w:val="clear" w:color="auto" w:fill="auto"/>
            <w:tcMar>
              <w:top w:w="60" w:type="dxa"/>
              <w:left w:w="60" w:type="dxa"/>
              <w:bottom w:w="60" w:type="dxa"/>
              <w:right w:w="60" w:type="dxa"/>
            </w:tcMar>
            <w:hideMark/>
          </w:tcPr>
          <w:p w:rsidR="00C010DF" w:rsidRPr="00E85D9E" w:rsidRDefault="00DD452C" w:rsidP="00C010DF">
            <w:pPr>
              <w:spacing w:after="0" w:line="300" w:lineRule="atLeast"/>
              <w:jc w:val="right"/>
              <w:rPr>
                <w:rFonts w:ascii="Arial" w:eastAsia="Times New Roman" w:hAnsi="Arial" w:cs="Arial"/>
              </w:rPr>
            </w:pPr>
            <w:r>
              <w:rPr>
                <w:rFonts w:ascii="Arial" w:eastAsia="Times New Roman" w:hAnsi="Arial" w:cs="Arial"/>
              </w:rPr>
              <w:t>98,167</w:t>
            </w:r>
          </w:p>
        </w:tc>
        <w:tc>
          <w:tcPr>
            <w:tcW w:w="1542"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rPr>
              <w:t>108,630</w:t>
            </w:r>
          </w:p>
        </w:tc>
      </w:tr>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hideMark/>
          </w:tcPr>
          <w:p w:rsidR="00C010DF" w:rsidRPr="00E85D9E" w:rsidRDefault="00C02297" w:rsidP="00C010DF">
            <w:pPr>
              <w:spacing w:after="0" w:line="300" w:lineRule="atLeast"/>
              <w:jc w:val="right"/>
              <w:rPr>
                <w:rFonts w:ascii="Arial" w:eastAsia="Times New Roman" w:hAnsi="Arial" w:cs="Arial"/>
              </w:rPr>
            </w:pPr>
            <w:r>
              <w:rPr>
                <w:rFonts w:ascii="Arial" w:eastAsia="Times New Roman" w:hAnsi="Arial" w:cs="Arial"/>
              </w:rPr>
              <w:t>522</w:t>
            </w:r>
          </w:p>
        </w:tc>
        <w:tc>
          <w:tcPr>
            <w:tcW w:w="1368"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rPr>
              <w:t>1,203</w:t>
            </w:r>
          </w:p>
        </w:tc>
        <w:tc>
          <w:tcPr>
            <w:tcW w:w="1540" w:type="dxa"/>
            <w:shd w:val="clear" w:color="auto" w:fill="auto"/>
            <w:tcMar>
              <w:top w:w="60" w:type="dxa"/>
              <w:left w:w="60" w:type="dxa"/>
              <w:bottom w:w="60" w:type="dxa"/>
              <w:right w:w="60" w:type="dxa"/>
            </w:tcMar>
            <w:hideMark/>
          </w:tcPr>
          <w:p w:rsidR="00C010DF" w:rsidRPr="00E85D9E" w:rsidRDefault="00DD452C" w:rsidP="00C010DF">
            <w:pPr>
              <w:spacing w:after="0" w:line="300" w:lineRule="atLeast"/>
              <w:jc w:val="right"/>
              <w:rPr>
                <w:rFonts w:ascii="Arial" w:eastAsia="Times New Roman" w:hAnsi="Arial" w:cs="Arial"/>
              </w:rPr>
            </w:pPr>
            <w:r>
              <w:rPr>
                <w:rFonts w:ascii="Arial" w:eastAsia="Times New Roman" w:hAnsi="Arial" w:cs="Arial"/>
              </w:rPr>
              <w:t>6,578</w:t>
            </w:r>
          </w:p>
        </w:tc>
        <w:tc>
          <w:tcPr>
            <w:tcW w:w="1542"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rPr>
              <w:t>16,801</w:t>
            </w:r>
          </w:p>
        </w:tc>
      </w:tr>
      <w:tr w:rsidR="00C010DF" w:rsidRPr="00DB12B4"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hideMark/>
          </w:tcPr>
          <w:p w:rsidR="00C010DF" w:rsidRPr="00E85D9E" w:rsidRDefault="00C02297" w:rsidP="00C010DF">
            <w:pPr>
              <w:spacing w:after="0" w:line="300" w:lineRule="atLeast"/>
              <w:jc w:val="right"/>
              <w:rPr>
                <w:rFonts w:ascii="Arial" w:eastAsia="Times New Roman" w:hAnsi="Arial" w:cs="Arial"/>
              </w:rPr>
            </w:pPr>
            <w:r>
              <w:rPr>
                <w:rFonts w:ascii="Arial" w:eastAsia="Times New Roman" w:hAnsi="Arial" w:cs="Arial"/>
              </w:rPr>
              <w:t>12,870</w:t>
            </w:r>
          </w:p>
        </w:tc>
        <w:tc>
          <w:tcPr>
            <w:tcW w:w="1368"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rPr>
              <w:t>7,257</w:t>
            </w:r>
          </w:p>
        </w:tc>
        <w:tc>
          <w:tcPr>
            <w:tcW w:w="1540" w:type="dxa"/>
            <w:shd w:val="clear" w:color="auto" w:fill="auto"/>
            <w:tcMar>
              <w:top w:w="60" w:type="dxa"/>
              <w:left w:w="60" w:type="dxa"/>
              <w:bottom w:w="60" w:type="dxa"/>
              <w:right w:w="60" w:type="dxa"/>
            </w:tcMar>
            <w:hideMark/>
          </w:tcPr>
          <w:p w:rsidR="00C010DF" w:rsidRPr="00E85D9E" w:rsidRDefault="00DD452C" w:rsidP="00C010DF">
            <w:pPr>
              <w:spacing w:after="0" w:line="300" w:lineRule="atLeast"/>
              <w:jc w:val="right"/>
              <w:rPr>
                <w:rFonts w:ascii="Arial" w:eastAsia="Times New Roman" w:hAnsi="Arial" w:cs="Arial"/>
              </w:rPr>
            </w:pPr>
            <w:r>
              <w:rPr>
                <w:rFonts w:ascii="Arial" w:eastAsia="Times New Roman" w:hAnsi="Arial" w:cs="Arial"/>
              </w:rPr>
              <w:t>111,734</w:t>
            </w:r>
          </w:p>
        </w:tc>
        <w:tc>
          <w:tcPr>
            <w:tcW w:w="1542"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rPr>
              <w:t>108,601</w:t>
            </w:r>
          </w:p>
        </w:tc>
      </w:tr>
      <w:tr w:rsidR="00C010DF" w:rsidRPr="00CE40C5" w:rsidTr="005B4B4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DB12B4" w:rsidRDefault="00C010DF"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hideMark/>
          </w:tcPr>
          <w:p w:rsidR="00C010DF" w:rsidRPr="00E85D9E" w:rsidRDefault="00C02297" w:rsidP="00C010DF">
            <w:pPr>
              <w:spacing w:after="0" w:line="300" w:lineRule="atLeast"/>
              <w:jc w:val="right"/>
              <w:rPr>
                <w:rFonts w:ascii="Arial" w:eastAsia="Times New Roman" w:hAnsi="Arial" w:cs="Arial"/>
              </w:rPr>
            </w:pPr>
            <w:r>
              <w:rPr>
                <w:rFonts w:ascii="Arial" w:eastAsia="Times New Roman" w:hAnsi="Arial" w:cs="Arial"/>
                <w:b/>
                <w:bCs/>
                <w:bdr w:val="none" w:sz="0" w:space="0" w:color="auto" w:frame="1"/>
              </w:rPr>
              <w:t>45,411</w:t>
            </w:r>
          </w:p>
        </w:tc>
        <w:tc>
          <w:tcPr>
            <w:tcW w:w="1368" w:type="dxa"/>
            <w:shd w:val="clear" w:color="auto" w:fill="auto"/>
            <w:tcMar>
              <w:top w:w="60" w:type="dxa"/>
              <w:left w:w="60" w:type="dxa"/>
              <w:bottom w:w="60" w:type="dxa"/>
              <w:right w:w="60" w:type="dxa"/>
            </w:tcMar>
            <w:hideMark/>
          </w:tcPr>
          <w:p w:rsidR="00C010DF" w:rsidRPr="00E85D9E" w:rsidRDefault="005B4B4E" w:rsidP="00C010DF">
            <w:pPr>
              <w:spacing w:after="0" w:line="300" w:lineRule="atLeast"/>
              <w:jc w:val="right"/>
              <w:rPr>
                <w:rFonts w:ascii="Arial" w:eastAsia="Times New Roman" w:hAnsi="Arial" w:cs="Arial"/>
              </w:rPr>
            </w:pPr>
            <w:r>
              <w:rPr>
                <w:rFonts w:ascii="Arial" w:eastAsia="Times New Roman" w:hAnsi="Arial" w:cs="Arial"/>
                <w:b/>
                <w:bCs/>
                <w:bdr w:val="none" w:sz="0" w:space="0" w:color="auto" w:frame="1"/>
              </w:rPr>
              <w:t>41,055</w:t>
            </w:r>
          </w:p>
        </w:tc>
        <w:tc>
          <w:tcPr>
            <w:tcW w:w="1540" w:type="dxa"/>
            <w:shd w:val="clear" w:color="auto" w:fill="auto"/>
            <w:tcMar>
              <w:top w:w="60" w:type="dxa"/>
              <w:left w:w="60" w:type="dxa"/>
              <w:bottom w:w="60" w:type="dxa"/>
              <w:right w:w="60" w:type="dxa"/>
            </w:tcMar>
            <w:hideMark/>
          </w:tcPr>
          <w:p w:rsidR="00C010DF" w:rsidRPr="00E85D9E" w:rsidRDefault="00DD452C" w:rsidP="00C010DF">
            <w:pPr>
              <w:spacing w:after="0" w:line="300" w:lineRule="atLeast"/>
              <w:jc w:val="right"/>
              <w:rPr>
                <w:rFonts w:ascii="Arial" w:eastAsia="Times New Roman" w:hAnsi="Arial" w:cs="Arial"/>
              </w:rPr>
            </w:pPr>
            <w:r>
              <w:rPr>
                <w:rFonts w:ascii="Arial" w:eastAsia="Times New Roman" w:hAnsi="Arial" w:cs="Arial"/>
                <w:b/>
                <w:bCs/>
                <w:bdr w:val="none" w:sz="0" w:space="0" w:color="auto" w:frame="1"/>
              </w:rPr>
              <w:t>501,548</w:t>
            </w:r>
          </w:p>
        </w:tc>
        <w:tc>
          <w:tcPr>
            <w:tcW w:w="1542" w:type="dxa"/>
            <w:shd w:val="clear" w:color="auto" w:fill="auto"/>
            <w:tcMar>
              <w:top w:w="60" w:type="dxa"/>
              <w:left w:w="60" w:type="dxa"/>
              <w:bottom w:w="60" w:type="dxa"/>
              <w:right w:w="60" w:type="dxa"/>
            </w:tcMar>
            <w:hideMark/>
          </w:tcPr>
          <w:p w:rsidR="00C010DF" w:rsidRPr="00E85D9E" w:rsidRDefault="005B4B4E" w:rsidP="005B4B4E">
            <w:pPr>
              <w:spacing w:after="0" w:line="300" w:lineRule="atLeast"/>
              <w:ind w:right="107"/>
              <w:jc w:val="right"/>
              <w:rPr>
                <w:rFonts w:ascii="Arial" w:eastAsia="Times New Roman" w:hAnsi="Arial" w:cs="Arial"/>
              </w:rPr>
            </w:pPr>
            <w:r>
              <w:rPr>
                <w:rFonts w:ascii="Arial" w:eastAsia="Times New Roman" w:hAnsi="Arial" w:cs="Arial"/>
                <w:b/>
                <w:bCs/>
                <w:bdr w:val="none" w:sz="0" w:space="0" w:color="auto" w:frame="1"/>
              </w:rPr>
              <w:t xml:space="preserve"> </w:t>
            </w:r>
            <w:r w:rsidR="00643455">
              <w:rPr>
                <w:rFonts w:ascii="Arial" w:eastAsia="Times New Roman" w:hAnsi="Arial" w:cs="Arial"/>
                <w:b/>
                <w:bCs/>
                <w:bdr w:val="none" w:sz="0" w:space="0" w:color="auto" w:frame="1"/>
              </w:rPr>
              <w:t xml:space="preserve"> </w:t>
            </w:r>
            <w:r>
              <w:rPr>
                <w:rFonts w:ascii="Arial" w:eastAsia="Times New Roman" w:hAnsi="Arial" w:cs="Arial"/>
                <w:b/>
                <w:bCs/>
                <w:bdr w:val="none" w:sz="0" w:space="0" w:color="auto" w:frame="1"/>
              </w:rPr>
              <w:t>518,421</w:t>
            </w:r>
          </w:p>
        </w:tc>
      </w:tr>
      <w:tr w:rsidR="005B4B4E" w:rsidRPr="00CE40C5" w:rsidTr="005B4B4E">
        <w:trPr>
          <w:trHeight w:val="277"/>
          <w:tblCellSpacing w:w="0" w:type="dxa"/>
          <w:jc w:val="center"/>
        </w:trPr>
        <w:tc>
          <w:tcPr>
            <w:tcW w:w="1604" w:type="dxa"/>
            <w:shd w:val="clear" w:color="auto" w:fill="FFFFFF"/>
            <w:tcMar>
              <w:top w:w="60" w:type="dxa"/>
              <w:left w:w="60" w:type="dxa"/>
              <w:bottom w:w="60" w:type="dxa"/>
              <w:right w:w="60" w:type="dxa"/>
            </w:tcMar>
          </w:tcPr>
          <w:p w:rsidR="005B4B4E" w:rsidRPr="00DB12B4" w:rsidRDefault="005B4B4E" w:rsidP="00C010DF">
            <w:pPr>
              <w:spacing w:after="0" w:line="300" w:lineRule="atLeast"/>
              <w:rPr>
                <w:rFonts w:ascii="Arial" w:eastAsia="Times New Roman" w:hAnsi="Arial" w:cs="Arial"/>
                <w:b/>
                <w:bCs/>
                <w:bdr w:val="none" w:sz="0" w:space="0" w:color="auto" w:frame="1"/>
              </w:rPr>
            </w:pPr>
          </w:p>
        </w:tc>
        <w:tc>
          <w:tcPr>
            <w:tcW w:w="1440" w:type="dxa"/>
            <w:shd w:val="clear" w:color="auto" w:fill="auto"/>
            <w:tcMar>
              <w:top w:w="60" w:type="dxa"/>
              <w:left w:w="60" w:type="dxa"/>
              <w:bottom w:w="60" w:type="dxa"/>
              <w:right w:w="60" w:type="dxa"/>
            </w:tcMar>
          </w:tcPr>
          <w:p w:rsidR="005B4B4E" w:rsidRDefault="005B4B4E" w:rsidP="00C010DF">
            <w:pPr>
              <w:spacing w:after="0" w:line="300" w:lineRule="atLeast"/>
              <w:jc w:val="right"/>
              <w:rPr>
                <w:rFonts w:ascii="Arial" w:eastAsia="Times New Roman" w:hAnsi="Arial" w:cs="Arial"/>
                <w:b/>
                <w:bCs/>
                <w:bdr w:val="none" w:sz="0" w:space="0" w:color="auto" w:frame="1"/>
              </w:rPr>
            </w:pPr>
          </w:p>
        </w:tc>
        <w:tc>
          <w:tcPr>
            <w:tcW w:w="1368" w:type="dxa"/>
            <w:shd w:val="clear" w:color="auto" w:fill="auto"/>
            <w:tcMar>
              <w:top w:w="60" w:type="dxa"/>
              <w:left w:w="60" w:type="dxa"/>
              <w:bottom w:w="60" w:type="dxa"/>
              <w:right w:w="60" w:type="dxa"/>
            </w:tcMar>
          </w:tcPr>
          <w:p w:rsidR="005B4B4E" w:rsidRDefault="005B4B4E" w:rsidP="00C010DF">
            <w:pPr>
              <w:spacing w:after="0" w:line="300" w:lineRule="atLeast"/>
              <w:jc w:val="right"/>
              <w:rPr>
                <w:rFonts w:ascii="Arial" w:eastAsia="Times New Roman" w:hAnsi="Arial" w:cs="Arial"/>
                <w:b/>
                <w:bCs/>
                <w:bdr w:val="none" w:sz="0" w:space="0" w:color="auto" w:frame="1"/>
              </w:rPr>
            </w:pPr>
          </w:p>
        </w:tc>
        <w:tc>
          <w:tcPr>
            <w:tcW w:w="1540" w:type="dxa"/>
            <w:shd w:val="clear" w:color="auto" w:fill="auto"/>
            <w:tcMar>
              <w:top w:w="60" w:type="dxa"/>
              <w:left w:w="60" w:type="dxa"/>
              <w:bottom w:w="60" w:type="dxa"/>
              <w:right w:w="60" w:type="dxa"/>
            </w:tcMar>
          </w:tcPr>
          <w:p w:rsidR="005B4B4E" w:rsidRDefault="005B4B4E" w:rsidP="00C010DF">
            <w:pPr>
              <w:spacing w:after="0" w:line="300" w:lineRule="atLeast"/>
              <w:jc w:val="right"/>
              <w:rPr>
                <w:rFonts w:ascii="Arial" w:eastAsia="Times New Roman" w:hAnsi="Arial" w:cs="Arial"/>
                <w:b/>
                <w:bCs/>
                <w:bdr w:val="none" w:sz="0" w:space="0" w:color="auto" w:frame="1"/>
              </w:rPr>
            </w:pPr>
          </w:p>
        </w:tc>
        <w:tc>
          <w:tcPr>
            <w:tcW w:w="1542" w:type="dxa"/>
            <w:shd w:val="clear" w:color="auto" w:fill="auto"/>
            <w:tcMar>
              <w:top w:w="60" w:type="dxa"/>
              <w:left w:w="60" w:type="dxa"/>
              <w:bottom w:w="60" w:type="dxa"/>
              <w:right w:w="60" w:type="dxa"/>
            </w:tcMar>
          </w:tcPr>
          <w:p w:rsidR="005B4B4E" w:rsidRDefault="005B4B4E" w:rsidP="005B4B4E">
            <w:pPr>
              <w:spacing w:after="0" w:line="300" w:lineRule="atLeast"/>
              <w:ind w:right="107"/>
              <w:jc w:val="right"/>
              <w:rPr>
                <w:rFonts w:ascii="Arial" w:eastAsia="Times New Roman" w:hAnsi="Arial" w:cs="Arial"/>
                <w:b/>
                <w:bCs/>
                <w:bdr w:val="none" w:sz="0" w:space="0" w:color="auto" w:frame="1"/>
              </w:rPr>
            </w:pPr>
          </w:p>
        </w:tc>
      </w:tr>
    </w:tbl>
    <w:p w:rsidR="005B4B4E" w:rsidRDefault="005B4B4E" w:rsidP="008553DD">
      <w:pPr>
        <w:pStyle w:val="EndnoteText"/>
        <w:rPr>
          <w:rFonts w:ascii="Arial" w:hAnsi="Arial" w:cs="Arial"/>
          <w:b/>
          <w:sz w:val="14"/>
          <w:szCs w:val="14"/>
        </w:rPr>
      </w:pPr>
    </w:p>
    <w:p w:rsidR="00870B2C" w:rsidRDefault="00870B2C" w:rsidP="00870B2C"/>
    <w:p w:rsidR="007C74D4" w:rsidRDefault="007C74D4" w:rsidP="00B8426F">
      <w:pPr>
        <w:spacing w:line="360" w:lineRule="auto"/>
        <w:rPr>
          <w:rFonts w:ascii="Arial" w:hAnsi="Arial" w:cs="Arial"/>
        </w:rPr>
      </w:pPr>
    </w:p>
    <w:p w:rsidR="00270B8C" w:rsidRPr="00AA644B" w:rsidRDefault="00BF567B" w:rsidP="0047708D">
      <w:pPr>
        <w:spacing w:line="360" w:lineRule="auto"/>
        <w:contextualSpacing/>
        <w:jc w:val="center"/>
        <w:rPr>
          <w:sz w:val="20"/>
        </w:rPr>
      </w:pPr>
      <w:r w:rsidRPr="00AA644B">
        <w:rPr>
          <w:rFonts w:ascii="Arial" w:hAnsi="Arial" w:cs="Arial"/>
          <w:sz w:val="20"/>
        </w:rPr>
        <w:t xml:space="preserve"># # #  </w:t>
      </w:r>
    </w:p>
    <w:sectPr w:rsidR="00270B8C" w:rsidRPr="00AA644B" w:rsidSect="00CE40C5">
      <w:headerReference w:type="default" r:id="rId10"/>
      <w:headerReference w:type="first" r:id="rId11"/>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CCA" w:rsidRDefault="003C2CCA" w:rsidP="00762EC6">
      <w:pPr>
        <w:spacing w:after="0" w:line="240" w:lineRule="auto"/>
      </w:pPr>
      <w:r>
        <w:separator/>
      </w:r>
    </w:p>
  </w:endnote>
  <w:endnote w:type="continuationSeparator" w:id="0">
    <w:p w:rsidR="003C2CCA" w:rsidRDefault="003C2CCA"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0AFF" w:usb1="4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CCA" w:rsidRDefault="003C2CCA" w:rsidP="00762EC6">
      <w:pPr>
        <w:spacing w:after="0" w:line="240" w:lineRule="auto"/>
      </w:pPr>
      <w:r>
        <w:separator/>
      </w:r>
    </w:p>
  </w:footnote>
  <w:footnote w:type="continuationSeparator" w:id="0">
    <w:p w:rsidR="003C2CCA" w:rsidRDefault="003C2CCA" w:rsidP="00762EC6">
      <w:pPr>
        <w:spacing w:after="0" w:line="240" w:lineRule="auto"/>
      </w:pPr>
      <w:r>
        <w:continuationSeparator/>
      </w:r>
    </w:p>
  </w:footnote>
  <w:footnote w:id="1">
    <w:p w:rsidR="00824E06" w:rsidRPr="00517293" w:rsidRDefault="00824E06" w:rsidP="000B16A9">
      <w:pPr>
        <w:pStyle w:val="PlainText"/>
        <w:rPr>
          <w:rFonts w:ascii="Arial" w:hAnsi="Arial" w:cs="Arial"/>
          <w:sz w:val="22"/>
          <w:szCs w:val="22"/>
        </w:rPr>
      </w:pPr>
      <w:r w:rsidRPr="008851AC">
        <w:rPr>
          <w:rFonts w:ascii="Arial" w:hAnsi="Arial" w:cs="Arial"/>
          <w:b/>
          <w:sz w:val="14"/>
          <w:szCs w:val="14"/>
        </w:rPr>
        <w:t>* The Sorento and Optima GDI (EX Trims and certain LX Trims only) and GDI Turbo are built in the United States from U.S. and globally sourced parts.</w:t>
      </w:r>
      <w:r w:rsidRPr="00B610EF">
        <w:rPr>
          <w:rFonts w:ascii="Arial" w:hAnsi="Arial" w:cs="Arial"/>
          <w:b/>
          <w:sz w:val="14"/>
          <w:szCs w:val="14"/>
        </w:rPr>
        <w:t xml:space="preserve">  </w:t>
      </w:r>
    </w:p>
    <w:p w:rsidR="006C1984" w:rsidRDefault="00824E06">
      <w:r w:rsidRPr="00824E06">
        <w:rPr>
          <w:rStyle w:val="FootnoteReference"/>
          <w:rFonts w:ascii="Arial" w:hAnsi="Arial" w:cs="Arial"/>
          <w:sz w:val="14"/>
          <w:szCs w:val="14"/>
        </w:rPr>
        <w:footnoteRef/>
      </w:r>
      <w:r w:rsidRPr="00824E06">
        <w:rPr>
          <w:rFonts w:ascii="Arial" w:hAnsi="Arial" w:cs="Arial"/>
          <w:sz w:val="14"/>
          <w:szCs w:val="14"/>
        </w:rPr>
        <w:t xml:space="preserve"> 2015 K900 expected February 2014.  Initially only available in certain markets with limited availability.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00" w:rsidRDefault="00B8426F" w:rsidP="00847E78">
    <w:pPr>
      <w:pStyle w:val="Header"/>
      <w:ind w:left="-180"/>
      <w:rPr>
        <w:rFonts w:ascii="Arial" w:hAnsi="Arial" w:cs="Arial"/>
        <w:b/>
      </w:rPr>
    </w:pPr>
    <w:r>
      <w:rPr>
        <w:rFonts w:ascii="Arial" w:hAnsi="Arial" w:cs="Arial"/>
        <w:b/>
      </w:rPr>
      <w:t xml:space="preserve">Kia Motors America </w:t>
    </w:r>
    <w:r w:rsidR="00941A2D">
      <w:rPr>
        <w:rFonts w:ascii="Arial" w:hAnsi="Arial" w:cs="Arial"/>
        <w:b/>
      </w:rPr>
      <w:t>November</w:t>
    </w:r>
    <w:r>
      <w:rPr>
        <w:rFonts w:ascii="Arial" w:hAnsi="Arial" w:cs="Arial"/>
        <w:b/>
      </w:rPr>
      <w:t xml:space="preserve"> Sales</w:t>
    </w:r>
  </w:p>
  <w:p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D23651">
      <w:rPr>
        <w:rFonts w:ascii="Arial" w:hAnsi="Arial" w:cs="Arial"/>
        <w:b/>
        <w:noProof/>
      </w:rPr>
      <w:t>2</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D23651">
      <w:rPr>
        <w:rFonts w:ascii="Arial" w:hAnsi="Arial" w:cs="Arial"/>
        <w:b/>
        <w:noProof/>
      </w:rPr>
      <w:t>2</w:t>
    </w:r>
    <w:r w:rsidR="00DB0FFE" w:rsidRPr="00160F0B">
      <w:rPr>
        <w:rFonts w:ascii="Arial" w:hAnsi="Arial" w:cs="Arial"/>
        <w:b/>
      </w:rPr>
      <w:fldChar w:fldCharType="end"/>
    </w:r>
  </w:p>
  <w:p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100" w:rsidRDefault="00502654" w:rsidP="00255D59">
    <w:pPr>
      <w:pStyle w:val="Header"/>
    </w:pPr>
    <w:r>
      <w:rPr>
        <w:noProof/>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277E9"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D7100">
      <w:t>a</w:t>
    </w:r>
  </w:p>
  <w:p w:rsidR="006D7100" w:rsidRDefault="00502654" w:rsidP="00255D59">
    <w:pPr>
      <w:pStyle w:val="Header"/>
      <w:tabs>
        <w:tab w:val="left" w:pos="6105"/>
      </w:tabs>
    </w:pPr>
    <w:r>
      <w:rPr>
        <w:noProof/>
      </w:rPr>
      <w:drawing>
        <wp:anchor distT="0" distB="12319" distL="114300" distR="116840" simplePos="0" relativeHeight="251664384" behindDoc="0" locked="0" layoutInCell="1" allowOverlap="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7EC2B"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rPr>
      <mc:AlternateContent>
        <mc:Choice Requires="wps">
          <w:drawing>
            <wp:anchor distT="0" distB="0" distL="114284" distR="114284"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860BF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A425F7">
      <w:rPr>
        <w:noProof/>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74E75"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A5180"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02FCD"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FE88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5F2710"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B8465E" w:rsidRDefault="006D7100"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6D7100" w:rsidRPr="00B8465E" w:rsidRDefault="006D7100"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7093B"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5"/>
  </w:num>
  <w:num w:numId="5">
    <w:abstractNumId w:val="7"/>
  </w:num>
  <w:num w:numId="6">
    <w:abstractNumId w:val="10"/>
  </w:num>
  <w:num w:numId="7">
    <w:abstractNumId w:val="3"/>
  </w:num>
  <w:num w:numId="8">
    <w:abstractNumId w:val="12"/>
  </w:num>
  <w:num w:numId="9">
    <w:abstractNumId w:val="2"/>
  </w:num>
  <w:num w:numId="10">
    <w:abstractNumId w:val="9"/>
  </w:num>
  <w:num w:numId="11">
    <w:abstractNumId w:val="6"/>
  </w:num>
  <w:num w:numId="12">
    <w:abstractNumId w:val="8"/>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4AD3"/>
    <w:rsid w:val="00010667"/>
    <w:rsid w:val="00016625"/>
    <w:rsid w:val="0001720A"/>
    <w:rsid w:val="000235A6"/>
    <w:rsid w:val="00024D46"/>
    <w:rsid w:val="00040951"/>
    <w:rsid w:val="00040CC4"/>
    <w:rsid w:val="00045724"/>
    <w:rsid w:val="0004785A"/>
    <w:rsid w:val="00047FCA"/>
    <w:rsid w:val="0006109A"/>
    <w:rsid w:val="00062956"/>
    <w:rsid w:val="00063254"/>
    <w:rsid w:val="00064876"/>
    <w:rsid w:val="000713DB"/>
    <w:rsid w:val="00072F37"/>
    <w:rsid w:val="000745FF"/>
    <w:rsid w:val="00075F1C"/>
    <w:rsid w:val="00077DB7"/>
    <w:rsid w:val="00081DD2"/>
    <w:rsid w:val="000842FD"/>
    <w:rsid w:val="00085FF9"/>
    <w:rsid w:val="00095809"/>
    <w:rsid w:val="000A0073"/>
    <w:rsid w:val="000A1B46"/>
    <w:rsid w:val="000B16A9"/>
    <w:rsid w:val="000B3E02"/>
    <w:rsid w:val="000B49B5"/>
    <w:rsid w:val="000B4CD0"/>
    <w:rsid w:val="000B5241"/>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200E"/>
    <w:rsid w:val="000F2304"/>
    <w:rsid w:val="000F5283"/>
    <w:rsid w:val="000F5BF5"/>
    <w:rsid w:val="000F6727"/>
    <w:rsid w:val="001021CD"/>
    <w:rsid w:val="00102290"/>
    <w:rsid w:val="0010476B"/>
    <w:rsid w:val="00116C94"/>
    <w:rsid w:val="00116E83"/>
    <w:rsid w:val="00122932"/>
    <w:rsid w:val="001301B1"/>
    <w:rsid w:val="0013194C"/>
    <w:rsid w:val="00133474"/>
    <w:rsid w:val="00140E0B"/>
    <w:rsid w:val="00141EC5"/>
    <w:rsid w:val="001425B0"/>
    <w:rsid w:val="00142F7B"/>
    <w:rsid w:val="00155833"/>
    <w:rsid w:val="00160DD3"/>
    <w:rsid w:val="001616F5"/>
    <w:rsid w:val="00161C9B"/>
    <w:rsid w:val="001638D4"/>
    <w:rsid w:val="00164028"/>
    <w:rsid w:val="00171E6B"/>
    <w:rsid w:val="00174876"/>
    <w:rsid w:val="001750D2"/>
    <w:rsid w:val="00175E0D"/>
    <w:rsid w:val="001765EE"/>
    <w:rsid w:val="00176E9F"/>
    <w:rsid w:val="00180F27"/>
    <w:rsid w:val="001A0C69"/>
    <w:rsid w:val="001A0D1A"/>
    <w:rsid w:val="001A1E9D"/>
    <w:rsid w:val="001A2CC7"/>
    <w:rsid w:val="001A482A"/>
    <w:rsid w:val="001A6351"/>
    <w:rsid w:val="001B593C"/>
    <w:rsid w:val="001B605C"/>
    <w:rsid w:val="001C2DCA"/>
    <w:rsid w:val="001C4AB4"/>
    <w:rsid w:val="001C50BB"/>
    <w:rsid w:val="001C63C1"/>
    <w:rsid w:val="001C7E80"/>
    <w:rsid w:val="001D20D5"/>
    <w:rsid w:val="001D27A0"/>
    <w:rsid w:val="001D3082"/>
    <w:rsid w:val="001D4640"/>
    <w:rsid w:val="001E6A39"/>
    <w:rsid w:val="001E7C58"/>
    <w:rsid w:val="001E7FA6"/>
    <w:rsid w:val="001F014C"/>
    <w:rsid w:val="001F2C18"/>
    <w:rsid w:val="001F3E25"/>
    <w:rsid w:val="001F4397"/>
    <w:rsid w:val="001F44B1"/>
    <w:rsid w:val="001F6D3C"/>
    <w:rsid w:val="00207EA2"/>
    <w:rsid w:val="00217961"/>
    <w:rsid w:val="00220EEA"/>
    <w:rsid w:val="00221DA3"/>
    <w:rsid w:val="002232AE"/>
    <w:rsid w:val="002247EC"/>
    <w:rsid w:val="00230C6D"/>
    <w:rsid w:val="0023235A"/>
    <w:rsid w:val="0024638B"/>
    <w:rsid w:val="00247546"/>
    <w:rsid w:val="00251003"/>
    <w:rsid w:val="0025188C"/>
    <w:rsid w:val="002542BF"/>
    <w:rsid w:val="00255D59"/>
    <w:rsid w:val="002566FA"/>
    <w:rsid w:val="00264742"/>
    <w:rsid w:val="00270083"/>
    <w:rsid w:val="00270B8C"/>
    <w:rsid w:val="002723AB"/>
    <w:rsid w:val="00272D1D"/>
    <w:rsid w:val="00277985"/>
    <w:rsid w:val="00277CB6"/>
    <w:rsid w:val="0028426F"/>
    <w:rsid w:val="0028773C"/>
    <w:rsid w:val="00287F4F"/>
    <w:rsid w:val="002963C1"/>
    <w:rsid w:val="002A4AB1"/>
    <w:rsid w:val="002A5A33"/>
    <w:rsid w:val="002B2EDB"/>
    <w:rsid w:val="002B3FB1"/>
    <w:rsid w:val="002B4064"/>
    <w:rsid w:val="002C0C22"/>
    <w:rsid w:val="002C1864"/>
    <w:rsid w:val="002C5157"/>
    <w:rsid w:val="002D5421"/>
    <w:rsid w:val="002D5866"/>
    <w:rsid w:val="002D6BC4"/>
    <w:rsid w:val="002D6CC4"/>
    <w:rsid w:val="002E3C97"/>
    <w:rsid w:val="002E5F9A"/>
    <w:rsid w:val="002F3C35"/>
    <w:rsid w:val="002F465B"/>
    <w:rsid w:val="002F4ECD"/>
    <w:rsid w:val="002F4F9D"/>
    <w:rsid w:val="00300725"/>
    <w:rsid w:val="00300B79"/>
    <w:rsid w:val="00303048"/>
    <w:rsid w:val="0030324A"/>
    <w:rsid w:val="00303E30"/>
    <w:rsid w:val="00306457"/>
    <w:rsid w:val="0031395E"/>
    <w:rsid w:val="00314F11"/>
    <w:rsid w:val="00315A23"/>
    <w:rsid w:val="00317700"/>
    <w:rsid w:val="00326D2E"/>
    <w:rsid w:val="003312E7"/>
    <w:rsid w:val="00335095"/>
    <w:rsid w:val="00337DB5"/>
    <w:rsid w:val="003404D2"/>
    <w:rsid w:val="00343EAC"/>
    <w:rsid w:val="00345DF5"/>
    <w:rsid w:val="003528E2"/>
    <w:rsid w:val="0035424E"/>
    <w:rsid w:val="00360C76"/>
    <w:rsid w:val="00361447"/>
    <w:rsid w:val="0036249A"/>
    <w:rsid w:val="003715E6"/>
    <w:rsid w:val="00374DE7"/>
    <w:rsid w:val="00377173"/>
    <w:rsid w:val="00380570"/>
    <w:rsid w:val="00381D53"/>
    <w:rsid w:val="00391F2A"/>
    <w:rsid w:val="00394118"/>
    <w:rsid w:val="003A06B2"/>
    <w:rsid w:val="003A22EF"/>
    <w:rsid w:val="003A543F"/>
    <w:rsid w:val="003B2565"/>
    <w:rsid w:val="003B349D"/>
    <w:rsid w:val="003B4517"/>
    <w:rsid w:val="003B46CF"/>
    <w:rsid w:val="003B55EA"/>
    <w:rsid w:val="003C2CCA"/>
    <w:rsid w:val="003C663D"/>
    <w:rsid w:val="003C6A44"/>
    <w:rsid w:val="003D05E7"/>
    <w:rsid w:val="003D0993"/>
    <w:rsid w:val="003D4A78"/>
    <w:rsid w:val="003E1BB1"/>
    <w:rsid w:val="003F1931"/>
    <w:rsid w:val="003F26B9"/>
    <w:rsid w:val="003F6D33"/>
    <w:rsid w:val="003F7345"/>
    <w:rsid w:val="00404520"/>
    <w:rsid w:val="004055B5"/>
    <w:rsid w:val="004104A4"/>
    <w:rsid w:val="00410BA9"/>
    <w:rsid w:val="00414266"/>
    <w:rsid w:val="00415C33"/>
    <w:rsid w:val="00415F3C"/>
    <w:rsid w:val="00415FF0"/>
    <w:rsid w:val="00421D1C"/>
    <w:rsid w:val="0042296D"/>
    <w:rsid w:val="0042476E"/>
    <w:rsid w:val="004256F1"/>
    <w:rsid w:val="004266E6"/>
    <w:rsid w:val="004323F2"/>
    <w:rsid w:val="004344C2"/>
    <w:rsid w:val="00436683"/>
    <w:rsid w:val="00436A89"/>
    <w:rsid w:val="00437B3F"/>
    <w:rsid w:val="00442EF3"/>
    <w:rsid w:val="0045091D"/>
    <w:rsid w:val="00463F6B"/>
    <w:rsid w:val="0047081E"/>
    <w:rsid w:val="00470984"/>
    <w:rsid w:val="00473F89"/>
    <w:rsid w:val="00475071"/>
    <w:rsid w:val="004755AF"/>
    <w:rsid w:val="00475E39"/>
    <w:rsid w:val="0047708D"/>
    <w:rsid w:val="00480500"/>
    <w:rsid w:val="004810CE"/>
    <w:rsid w:val="004952B6"/>
    <w:rsid w:val="004B6262"/>
    <w:rsid w:val="004C1127"/>
    <w:rsid w:val="004C3E01"/>
    <w:rsid w:val="004C61AA"/>
    <w:rsid w:val="004D2B0E"/>
    <w:rsid w:val="004E062B"/>
    <w:rsid w:val="004E3FAB"/>
    <w:rsid w:val="004F2C24"/>
    <w:rsid w:val="004F52D7"/>
    <w:rsid w:val="004F6506"/>
    <w:rsid w:val="004F65CF"/>
    <w:rsid w:val="00502654"/>
    <w:rsid w:val="00504F9D"/>
    <w:rsid w:val="005109D8"/>
    <w:rsid w:val="0051406A"/>
    <w:rsid w:val="00517293"/>
    <w:rsid w:val="00520D2D"/>
    <w:rsid w:val="00521F5B"/>
    <w:rsid w:val="00523920"/>
    <w:rsid w:val="00523B39"/>
    <w:rsid w:val="00524744"/>
    <w:rsid w:val="0052617C"/>
    <w:rsid w:val="00532936"/>
    <w:rsid w:val="005347F4"/>
    <w:rsid w:val="00534C9E"/>
    <w:rsid w:val="005364B8"/>
    <w:rsid w:val="0053715E"/>
    <w:rsid w:val="00540274"/>
    <w:rsid w:val="005408ED"/>
    <w:rsid w:val="00541356"/>
    <w:rsid w:val="00542E4E"/>
    <w:rsid w:val="00543AA0"/>
    <w:rsid w:val="00546572"/>
    <w:rsid w:val="00551869"/>
    <w:rsid w:val="0055251D"/>
    <w:rsid w:val="00552C15"/>
    <w:rsid w:val="005547AF"/>
    <w:rsid w:val="00560362"/>
    <w:rsid w:val="00561F6B"/>
    <w:rsid w:val="005628D4"/>
    <w:rsid w:val="00562951"/>
    <w:rsid w:val="00572E9A"/>
    <w:rsid w:val="00574192"/>
    <w:rsid w:val="00576621"/>
    <w:rsid w:val="00580320"/>
    <w:rsid w:val="00582A36"/>
    <w:rsid w:val="0058673D"/>
    <w:rsid w:val="00586BC8"/>
    <w:rsid w:val="00592031"/>
    <w:rsid w:val="00594062"/>
    <w:rsid w:val="005978DD"/>
    <w:rsid w:val="005A1CB8"/>
    <w:rsid w:val="005A3DD7"/>
    <w:rsid w:val="005B4B4E"/>
    <w:rsid w:val="005C4CE9"/>
    <w:rsid w:val="005C5418"/>
    <w:rsid w:val="005C56BB"/>
    <w:rsid w:val="005C7608"/>
    <w:rsid w:val="005D19C8"/>
    <w:rsid w:val="005D7730"/>
    <w:rsid w:val="005E3E3E"/>
    <w:rsid w:val="005E4DC8"/>
    <w:rsid w:val="005F0622"/>
    <w:rsid w:val="005F47B3"/>
    <w:rsid w:val="005F6EF5"/>
    <w:rsid w:val="00601598"/>
    <w:rsid w:val="006043DE"/>
    <w:rsid w:val="00605AB5"/>
    <w:rsid w:val="006109CA"/>
    <w:rsid w:val="00614576"/>
    <w:rsid w:val="006157B7"/>
    <w:rsid w:val="00615B35"/>
    <w:rsid w:val="00617162"/>
    <w:rsid w:val="00624A57"/>
    <w:rsid w:val="00634333"/>
    <w:rsid w:val="0063437E"/>
    <w:rsid w:val="00641DB3"/>
    <w:rsid w:val="00643167"/>
    <w:rsid w:val="00643455"/>
    <w:rsid w:val="0064542B"/>
    <w:rsid w:val="006528C1"/>
    <w:rsid w:val="006551BB"/>
    <w:rsid w:val="0065614C"/>
    <w:rsid w:val="00660AAA"/>
    <w:rsid w:val="00662605"/>
    <w:rsid w:val="00662AB4"/>
    <w:rsid w:val="00664AEB"/>
    <w:rsid w:val="0066606B"/>
    <w:rsid w:val="0067076F"/>
    <w:rsid w:val="006734C6"/>
    <w:rsid w:val="00685F95"/>
    <w:rsid w:val="00686FD9"/>
    <w:rsid w:val="0069101A"/>
    <w:rsid w:val="00697A96"/>
    <w:rsid w:val="006A125C"/>
    <w:rsid w:val="006A15DA"/>
    <w:rsid w:val="006A6552"/>
    <w:rsid w:val="006A7661"/>
    <w:rsid w:val="006B2428"/>
    <w:rsid w:val="006B34E8"/>
    <w:rsid w:val="006B6CCE"/>
    <w:rsid w:val="006C04EE"/>
    <w:rsid w:val="006C0D59"/>
    <w:rsid w:val="006C15DB"/>
    <w:rsid w:val="006C1984"/>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106A5"/>
    <w:rsid w:val="0071295D"/>
    <w:rsid w:val="00715384"/>
    <w:rsid w:val="007177E9"/>
    <w:rsid w:val="00722CCF"/>
    <w:rsid w:val="00724B7E"/>
    <w:rsid w:val="00731B40"/>
    <w:rsid w:val="0073670F"/>
    <w:rsid w:val="00742788"/>
    <w:rsid w:val="00743370"/>
    <w:rsid w:val="00744020"/>
    <w:rsid w:val="00744EEE"/>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71669"/>
    <w:rsid w:val="00771CAE"/>
    <w:rsid w:val="007741BF"/>
    <w:rsid w:val="00774966"/>
    <w:rsid w:val="00774E02"/>
    <w:rsid w:val="007830B9"/>
    <w:rsid w:val="00791D9E"/>
    <w:rsid w:val="00795CEF"/>
    <w:rsid w:val="007A1675"/>
    <w:rsid w:val="007A3B97"/>
    <w:rsid w:val="007A5924"/>
    <w:rsid w:val="007A6B88"/>
    <w:rsid w:val="007A73BB"/>
    <w:rsid w:val="007B23C3"/>
    <w:rsid w:val="007C5F5D"/>
    <w:rsid w:val="007C74D4"/>
    <w:rsid w:val="007D3B02"/>
    <w:rsid w:val="007D3C25"/>
    <w:rsid w:val="007E277F"/>
    <w:rsid w:val="007E2A45"/>
    <w:rsid w:val="007E4AA7"/>
    <w:rsid w:val="007F11D6"/>
    <w:rsid w:val="007F1F8C"/>
    <w:rsid w:val="007F3D32"/>
    <w:rsid w:val="007F3DD4"/>
    <w:rsid w:val="007F42FF"/>
    <w:rsid w:val="007F7B42"/>
    <w:rsid w:val="00801871"/>
    <w:rsid w:val="0080288D"/>
    <w:rsid w:val="00804765"/>
    <w:rsid w:val="008061A9"/>
    <w:rsid w:val="00810EBF"/>
    <w:rsid w:val="00817387"/>
    <w:rsid w:val="00817BD1"/>
    <w:rsid w:val="00817F0D"/>
    <w:rsid w:val="00822549"/>
    <w:rsid w:val="00824E06"/>
    <w:rsid w:val="00824FE6"/>
    <w:rsid w:val="008310EB"/>
    <w:rsid w:val="00832B55"/>
    <w:rsid w:val="00835385"/>
    <w:rsid w:val="00837187"/>
    <w:rsid w:val="0084398C"/>
    <w:rsid w:val="00846FC0"/>
    <w:rsid w:val="00847A94"/>
    <w:rsid w:val="00847E78"/>
    <w:rsid w:val="00850C34"/>
    <w:rsid w:val="00852399"/>
    <w:rsid w:val="008553DD"/>
    <w:rsid w:val="00857F68"/>
    <w:rsid w:val="00864236"/>
    <w:rsid w:val="00870B2C"/>
    <w:rsid w:val="008722CC"/>
    <w:rsid w:val="00882BB4"/>
    <w:rsid w:val="008832C7"/>
    <w:rsid w:val="00885747"/>
    <w:rsid w:val="00886A10"/>
    <w:rsid w:val="0089785A"/>
    <w:rsid w:val="008A165F"/>
    <w:rsid w:val="008A6442"/>
    <w:rsid w:val="008B3E2C"/>
    <w:rsid w:val="008B4EE1"/>
    <w:rsid w:val="008B55D6"/>
    <w:rsid w:val="008D1236"/>
    <w:rsid w:val="008D34BF"/>
    <w:rsid w:val="008D4144"/>
    <w:rsid w:val="008D69D8"/>
    <w:rsid w:val="008E17C2"/>
    <w:rsid w:val="008E3D07"/>
    <w:rsid w:val="008E4417"/>
    <w:rsid w:val="008E4C3B"/>
    <w:rsid w:val="008E63E6"/>
    <w:rsid w:val="008F0222"/>
    <w:rsid w:val="008F1919"/>
    <w:rsid w:val="008F2FE8"/>
    <w:rsid w:val="008F335A"/>
    <w:rsid w:val="008F49C9"/>
    <w:rsid w:val="008F7F7F"/>
    <w:rsid w:val="009043AC"/>
    <w:rsid w:val="00911198"/>
    <w:rsid w:val="00912B61"/>
    <w:rsid w:val="00912C0E"/>
    <w:rsid w:val="009148F9"/>
    <w:rsid w:val="00915CEF"/>
    <w:rsid w:val="00920EA7"/>
    <w:rsid w:val="00921263"/>
    <w:rsid w:val="00921485"/>
    <w:rsid w:val="009214AF"/>
    <w:rsid w:val="00921E10"/>
    <w:rsid w:val="00922BCF"/>
    <w:rsid w:val="00923791"/>
    <w:rsid w:val="009255FF"/>
    <w:rsid w:val="00926A49"/>
    <w:rsid w:val="00930F0A"/>
    <w:rsid w:val="00933264"/>
    <w:rsid w:val="00934067"/>
    <w:rsid w:val="00937371"/>
    <w:rsid w:val="00941290"/>
    <w:rsid w:val="00941A2D"/>
    <w:rsid w:val="00945809"/>
    <w:rsid w:val="009473BB"/>
    <w:rsid w:val="009570D9"/>
    <w:rsid w:val="00963F2D"/>
    <w:rsid w:val="00966AB1"/>
    <w:rsid w:val="00966BA9"/>
    <w:rsid w:val="00970C05"/>
    <w:rsid w:val="00971E3B"/>
    <w:rsid w:val="00973D63"/>
    <w:rsid w:val="00976275"/>
    <w:rsid w:val="009808AF"/>
    <w:rsid w:val="009825FE"/>
    <w:rsid w:val="00983AB7"/>
    <w:rsid w:val="00984056"/>
    <w:rsid w:val="009856CB"/>
    <w:rsid w:val="00986649"/>
    <w:rsid w:val="009869AD"/>
    <w:rsid w:val="00987B57"/>
    <w:rsid w:val="009911D5"/>
    <w:rsid w:val="00991452"/>
    <w:rsid w:val="0099153E"/>
    <w:rsid w:val="00993DEA"/>
    <w:rsid w:val="0099447A"/>
    <w:rsid w:val="009A0B73"/>
    <w:rsid w:val="009A2E24"/>
    <w:rsid w:val="009A4ED1"/>
    <w:rsid w:val="009A58F4"/>
    <w:rsid w:val="009A5CD1"/>
    <w:rsid w:val="009A5E6D"/>
    <w:rsid w:val="009A7DF3"/>
    <w:rsid w:val="009C4107"/>
    <w:rsid w:val="009C686A"/>
    <w:rsid w:val="009C7956"/>
    <w:rsid w:val="009D2834"/>
    <w:rsid w:val="009D4EE0"/>
    <w:rsid w:val="009D62EC"/>
    <w:rsid w:val="009E73A3"/>
    <w:rsid w:val="009F140E"/>
    <w:rsid w:val="009F1AD3"/>
    <w:rsid w:val="009F4D8E"/>
    <w:rsid w:val="009F7525"/>
    <w:rsid w:val="00A00C71"/>
    <w:rsid w:val="00A027BC"/>
    <w:rsid w:val="00A07142"/>
    <w:rsid w:val="00A11B57"/>
    <w:rsid w:val="00A147A5"/>
    <w:rsid w:val="00A1689F"/>
    <w:rsid w:val="00A25046"/>
    <w:rsid w:val="00A25FBA"/>
    <w:rsid w:val="00A262A0"/>
    <w:rsid w:val="00A26A97"/>
    <w:rsid w:val="00A3562E"/>
    <w:rsid w:val="00A4011B"/>
    <w:rsid w:val="00A425F7"/>
    <w:rsid w:val="00A42759"/>
    <w:rsid w:val="00A43B8C"/>
    <w:rsid w:val="00A4542F"/>
    <w:rsid w:val="00A45DEF"/>
    <w:rsid w:val="00A524D8"/>
    <w:rsid w:val="00A5356E"/>
    <w:rsid w:val="00A56335"/>
    <w:rsid w:val="00A56D67"/>
    <w:rsid w:val="00A62D81"/>
    <w:rsid w:val="00A674E6"/>
    <w:rsid w:val="00A67A40"/>
    <w:rsid w:val="00A72D38"/>
    <w:rsid w:val="00A74C08"/>
    <w:rsid w:val="00A77833"/>
    <w:rsid w:val="00A77950"/>
    <w:rsid w:val="00A802D1"/>
    <w:rsid w:val="00A820B5"/>
    <w:rsid w:val="00A84B26"/>
    <w:rsid w:val="00A95F49"/>
    <w:rsid w:val="00A97645"/>
    <w:rsid w:val="00AA09CE"/>
    <w:rsid w:val="00AA1543"/>
    <w:rsid w:val="00AA3CA7"/>
    <w:rsid w:val="00AA4CDB"/>
    <w:rsid w:val="00AA644B"/>
    <w:rsid w:val="00AA77ED"/>
    <w:rsid w:val="00AB0D66"/>
    <w:rsid w:val="00AB2848"/>
    <w:rsid w:val="00AB2A83"/>
    <w:rsid w:val="00AB3470"/>
    <w:rsid w:val="00AB348F"/>
    <w:rsid w:val="00AD1DF5"/>
    <w:rsid w:val="00AD1FB9"/>
    <w:rsid w:val="00AD2352"/>
    <w:rsid w:val="00AD242D"/>
    <w:rsid w:val="00AD3910"/>
    <w:rsid w:val="00AD75BC"/>
    <w:rsid w:val="00AD7639"/>
    <w:rsid w:val="00AE16BC"/>
    <w:rsid w:val="00AE48C3"/>
    <w:rsid w:val="00AF23EA"/>
    <w:rsid w:val="00AF393B"/>
    <w:rsid w:val="00AF4F2F"/>
    <w:rsid w:val="00B001A2"/>
    <w:rsid w:val="00B01D50"/>
    <w:rsid w:val="00B02B2F"/>
    <w:rsid w:val="00B0351E"/>
    <w:rsid w:val="00B06765"/>
    <w:rsid w:val="00B07D54"/>
    <w:rsid w:val="00B11012"/>
    <w:rsid w:val="00B12BE5"/>
    <w:rsid w:val="00B16CE2"/>
    <w:rsid w:val="00B22060"/>
    <w:rsid w:val="00B2429E"/>
    <w:rsid w:val="00B24E58"/>
    <w:rsid w:val="00B259BA"/>
    <w:rsid w:val="00B34DDB"/>
    <w:rsid w:val="00B56995"/>
    <w:rsid w:val="00B61D34"/>
    <w:rsid w:val="00B62289"/>
    <w:rsid w:val="00B71A8D"/>
    <w:rsid w:val="00B7392D"/>
    <w:rsid w:val="00B73D3E"/>
    <w:rsid w:val="00B73F55"/>
    <w:rsid w:val="00B75C11"/>
    <w:rsid w:val="00B774DA"/>
    <w:rsid w:val="00B839FB"/>
    <w:rsid w:val="00B8426F"/>
    <w:rsid w:val="00B842D6"/>
    <w:rsid w:val="00B8465E"/>
    <w:rsid w:val="00B86B54"/>
    <w:rsid w:val="00B9155F"/>
    <w:rsid w:val="00B95388"/>
    <w:rsid w:val="00B97594"/>
    <w:rsid w:val="00BA098C"/>
    <w:rsid w:val="00BA445F"/>
    <w:rsid w:val="00BA7808"/>
    <w:rsid w:val="00BB2389"/>
    <w:rsid w:val="00BC1C90"/>
    <w:rsid w:val="00BC3687"/>
    <w:rsid w:val="00BC4565"/>
    <w:rsid w:val="00BC4CCE"/>
    <w:rsid w:val="00BC65EB"/>
    <w:rsid w:val="00BD0996"/>
    <w:rsid w:val="00BD0F09"/>
    <w:rsid w:val="00BD4A7E"/>
    <w:rsid w:val="00BD5C12"/>
    <w:rsid w:val="00BD7C30"/>
    <w:rsid w:val="00BE00A9"/>
    <w:rsid w:val="00BE02A4"/>
    <w:rsid w:val="00BE1345"/>
    <w:rsid w:val="00BE4A67"/>
    <w:rsid w:val="00BE7619"/>
    <w:rsid w:val="00BF3DAD"/>
    <w:rsid w:val="00BF567B"/>
    <w:rsid w:val="00C010DF"/>
    <w:rsid w:val="00C02297"/>
    <w:rsid w:val="00C14422"/>
    <w:rsid w:val="00C1516F"/>
    <w:rsid w:val="00C24AEC"/>
    <w:rsid w:val="00C30B1B"/>
    <w:rsid w:val="00C30D92"/>
    <w:rsid w:val="00C33764"/>
    <w:rsid w:val="00C36F09"/>
    <w:rsid w:val="00C40CC1"/>
    <w:rsid w:val="00C416B8"/>
    <w:rsid w:val="00C44250"/>
    <w:rsid w:val="00C4479D"/>
    <w:rsid w:val="00C45D07"/>
    <w:rsid w:val="00C50D82"/>
    <w:rsid w:val="00C55271"/>
    <w:rsid w:val="00C5638D"/>
    <w:rsid w:val="00C57B3C"/>
    <w:rsid w:val="00C602BB"/>
    <w:rsid w:val="00C60FEF"/>
    <w:rsid w:val="00C665A3"/>
    <w:rsid w:val="00C66B62"/>
    <w:rsid w:val="00C6711C"/>
    <w:rsid w:val="00C67F04"/>
    <w:rsid w:val="00C704AD"/>
    <w:rsid w:val="00C76C0B"/>
    <w:rsid w:val="00C77EED"/>
    <w:rsid w:val="00C80C16"/>
    <w:rsid w:val="00C816C6"/>
    <w:rsid w:val="00C83FD8"/>
    <w:rsid w:val="00C84148"/>
    <w:rsid w:val="00C84E8B"/>
    <w:rsid w:val="00C8711A"/>
    <w:rsid w:val="00C946CF"/>
    <w:rsid w:val="00CA24A5"/>
    <w:rsid w:val="00CA3DF5"/>
    <w:rsid w:val="00CA3E4F"/>
    <w:rsid w:val="00CA413A"/>
    <w:rsid w:val="00CB00AC"/>
    <w:rsid w:val="00CB0738"/>
    <w:rsid w:val="00CB6C97"/>
    <w:rsid w:val="00CC437B"/>
    <w:rsid w:val="00CC45C1"/>
    <w:rsid w:val="00CC483C"/>
    <w:rsid w:val="00CC48DB"/>
    <w:rsid w:val="00CC6B7D"/>
    <w:rsid w:val="00CC7616"/>
    <w:rsid w:val="00CD0E3F"/>
    <w:rsid w:val="00CD2419"/>
    <w:rsid w:val="00CD78B7"/>
    <w:rsid w:val="00CE067A"/>
    <w:rsid w:val="00CE16F2"/>
    <w:rsid w:val="00CE17E0"/>
    <w:rsid w:val="00CE40C5"/>
    <w:rsid w:val="00CE65C7"/>
    <w:rsid w:val="00CE70B0"/>
    <w:rsid w:val="00CF352C"/>
    <w:rsid w:val="00CF3907"/>
    <w:rsid w:val="00CF4484"/>
    <w:rsid w:val="00CF49DC"/>
    <w:rsid w:val="00CF4F5E"/>
    <w:rsid w:val="00CF7581"/>
    <w:rsid w:val="00CF7E87"/>
    <w:rsid w:val="00D0657F"/>
    <w:rsid w:val="00D10B88"/>
    <w:rsid w:val="00D1347E"/>
    <w:rsid w:val="00D15182"/>
    <w:rsid w:val="00D16382"/>
    <w:rsid w:val="00D23651"/>
    <w:rsid w:val="00D23B0C"/>
    <w:rsid w:val="00D25545"/>
    <w:rsid w:val="00D25A60"/>
    <w:rsid w:val="00D32E6F"/>
    <w:rsid w:val="00D3476D"/>
    <w:rsid w:val="00D36C7A"/>
    <w:rsid w:val="00D377E8"/>
    <w:rsid w:val="00D40B5B"/>
    <w:rsid w:val="00D41C96"/>
    <w:rsid w:val="00D4257C"/>
    <w:rsid w:val="00D42CB4"/>
    <w:rsid w:val="00D475EA"/>
    <w:rsid w:val="00D51D4D"/>
    <w:rsid w:val="00D62728"/>
    <w:rsid w:val="00D66A23"/>
    <w:rsid w:val="00D710A2"/>
    <w:rsid w:val="00D732D0"/>
    <w:rsid w:val="00D80D24"/>
    <w:rsid w:val="00D81F1A"/>
    <w:rsid w:val="00D834C7"/>
    <w:rsid w:val="00D84CB4"/>
    <w:rsid w:val="00D864B3"/>
    <w:rsid w:val="00D91332"/>
    <w:rsid w:val="00D951DC"/>
    <w:rsid w:val="00D978C6"/>
    <w:rsid w:val="00D979F3"/>
    <w:rsid w:val="00DA12B1"/>
    <w:rsid w:val="00DA39E4"/>
    <w:rsid w:val="00DA697E"/>
    <w:rsid w:val="00DA7B83"/>
    <w:rsid w:val="00DB0FFE"/>
    <w:rsid w:val="00DB12B4"/>
    <w:rsid w:val="00DC0722"/>
    <w:rsid w:val="00DD1AAE"/>
    <w:rsid w:val="00DD1D4C"/>
    <w:rsid w:val="00DD452C"/>
    <w:rsid w:val="00DD754C"/>
    <w:rsid w:val="00DE2837"/>
    <w:rsid w:val="00DF07A7"/>
    <w:rsid w:val="00DF1D8E"/>
    <w:rsid w:val="00DF56DB"/>
    <w:rsid w:val="00DF59F1"/>
    <w:rsid w:val="00E00FCD"/>
    <w:rsid w:val="00E02C24"/>
    <w:rsid w:val="00E056AB"/>
    <w:rsid w:val="00E07DCD"/>
    <w:rsid w:val="00E11110"/>
    <w:rsid w:val="00E11BB4"/>
    <w:rsid w:val="00E139B6"/>
    <w:rsid w:val="00E14BBA"/>
    <w:rsid w:val="00E16D80"/>
    <w:rsid w:val="00E206AA"/>
    <w:rsid w:val="00E214CA"/>
    <w:rsid w:val="00E23012"/>
    <w:rsid w:val="00E452A5"/>
    <w:rsid w:val="00E46211"/>
    <w:rsid w:val="00E465D1"/>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B1046"/>
    <w:rsid w:val="00EB213D"/>
    <w:rsid w:val="00EB22A7"/>
    <w:rsid w:val="00EB2BDE"/>
    <w:rsid w:val="00EB56FB"/>
    <w:rsid w:val="00EC211A"/>
    <w:rsid w:val="00EC34FA"/>
    <w:rsid w:val="00EC5061"/>
    <w:rsid w:val="00EC60BE"/>
    <w:rsid w:val="00EE4C96"/>
    <w:rsid w:val="00EE52C3"/>
    <w:rsid w:val="00EE58FB"/>
    <w:rsid w:val="00EE651C"/>
    <w:rsid w:val="00EF0112"/>
    <w:rsid w:val="00EF0D31"/>
    <w:rsid w:val="00EF4A77"/>
    <w:rsid w:val="00F0047B"/>
    <w:rsid w:val="00F04336"/>
    <w:rsid w:val="00F06A51"/>
    <w:rsid w:val="00F07DD1"/>
    <w:rsid w:val="00F223D5"/>
    <w:rsid w:val="00F26227"/>
    <w:rsid w:val="00F339AB"/>
    <w:rsid w:val="00F36E0D"/>
    <w:rsid w:val="00F44E36"/>
    <w:rsid w:val="00F4627B"/>
    <w:rsid w:val="00F47718"/>
    <w:rsid w:val="00F532EE"/>
    <w:rsid w:val="00F56905"/>
    <w:rsid w:val="00F573AE"/>
    <w:rsid w:val="00F636B6"/>
    <w:rsid w:val="00F63AAD"/>
    <w:rsid w:val="00F64178"/>
    <w:rsid w:val="00F65F22"/>
    <w:rsid w:val="00F73D2D"/>
    <w:rsid w:val="00F74DE7"/>
    <w:rsid w:val="00F75636"/>
    <w:rsid w:val="00F75F91"/>
    <w:rsid w:val="00F76F08"/>
    <w:rsid w:val="00F77C1F"/>
    <w:rsid w:val="00F82B5C"/>
    <w:rsid w:val="00F905D4"/>
    <w:rsid w:val="00F91C9C"/>
    <w:rsid w:val="00F9360C"/>
    <w:rsid w:val="00FA05D4"/>
    <w:rsid w:val="00FA2275"/>
    <w:rsid w:val="00FA4EC0"/>
    <w:rsid w:val="00FA62BD"/>
    <w:rsid w:val="00FA717E"/>
    <w:rsid w:val="00FB12AB"/>
    <w:rsid w:val="00FB17D7"/>
    <w:rsid w:val="00FB1AC0"/>
    <w:rsid w:val="00FB28E4"/>
    <w:rsid w:val="00FB29A4"/>
    <w:rsid w:val="00FB464F"/>
    <w:rsid w:val="00FB6010"/>
    <w:rsid w:val="00FC252D"/>
    <w:rsid w:val="00FC4E8A"/>
    <w:rsid w:val="00FD244A"/>
    <w:rsid w:val="00FD58F2"/>
    <w:rsid w:val="00FD7A8C"/>
    <w:rsid w:val="00FE0DAC"/>
    <w:rsid w:val="00FE2357"/>
    <w:rsid w:val="00FF2ED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F238A7AF-F232-4EF5-936D-0E905DD0B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756FA-87E4-4DE7-B037-CD7CD432C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4078</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Timothy Specce</cp:lastModifiedBy>
  <cp:revision>2</cp:revision>
  <cp:lastPrinted>2013-12-03T16:43:00Z</cp:lastPrinted>
  <dcterms:created xsi:type="dcterms:W3CDTF">2013-12-03T17:56:00Z</dcterms:created>
  <dcterms:modified xsi:type="dcterms:W3CDTF">2013-12-03T17:56:00Z</dcterms:modified>
</cp:coreProperties>
</file>