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62" w:type="pct"/>
        <w:tblCellSpacing w:w="0" w:type="dxa"/>
        <w:tblCellMar>
          <w:left w:w="0" w:type="dxa"/>
          <w:right w:w="0" w:type="dxa"/>
        </w:tblCellMar>
        <w:tblLook w:val="04A0" w:firstRow="1" w:lastRow="0" w:firstColumn="1" w:lastColumn="0" w:noHBand="0" w:noVBand="1"/>
      </w:tblPr>
      <w:tblGrid>
        <w:gridCol w:w="9003"/>
      </w:tblGrid>
      <w:tr w:rsidR="00F54C1E" w:rsidTr="00F54C1E">
        <w:trPr>
          <w:tblCellSpacing w:w="0" w:type="dxa"/>
        </w:trPr>
        <w:tc>
          <w:tcPr>
            <w:tcW w:w="5000" w:type="pct"/>
            <w:tcMar>
              <w:top w:w="15" w:type="dxa"/>
              <w:left w:w="150" w:type="dxa"/>
              <w:bottom w:w="15" w:type="dxa"/>
              <w:right w:w="15" w:type="dxa"/>
            </w:tcMar>
            <w:vAlign w:val="center"/>
            <w:hideMark/>
          </w:tcPr>
          <w:p w:rsidR="00F54C1E" w:rsidRDefault="00F54C1E">
            <w:pPr>
              <w:pStyle w:val="Heading1"/>
              <w:jc w:val="center"/>
              <w:rPr>
                <w:rFonts w:ascii="UEFA Colosseum" w:eastAsia="Times New Roman" w:hAnsi="UEFA Colosseum"/>
                <w:b/>
                <w:bCs/>
                <w:kern w:val="36"/>
                <w:sz w:val="40"/>
                <w:szCs w:val="40"/>
              </w:rPr>
            </w:pPr>
            <w:bookmarkStart w:id="0" w:name="_GoBack"/>
            <w:bookmarkEnd w:id="0"/>
            <w:r>
              <w:rPr>
                <w:rFonts w:ascii="UEFA Colosseum" w:eastAsia="Times New Roman" w:hAnsi="UEFA Colosseum"/>
                <w:b/>
                <w:bCs/>
                <w:kern w:val="36"/>
                <w:sz w:val="40"/>
                <w:szCs w:val="40"/>
              </w:rPr>
              <w:t xml:space="preserve">Germany to host UEFA EURO 2024 </w:t>
            </w:r>
          </w:p>
        </w:tc>
      </w:tr>
      <w:tr w:rsidR="00F54C1E" w:rsidTr="00F54C1E">
        <w:trPr>
          <w:tblCellSpacing w:w="0" w:type="dxa"/>
        </w:trPr>
        <w:tc>
          <w:tcPr>
            <w:tcW w:w="5000" w:type="pct"/>
            <w:tcMar>
              <w:top w:w="150" w:type="dxa"/>
              <w:left w:w="150" w:type="dxa"/>
              <w:bottom w:w="15" w:type="dxa"/>
              <w:right w:w="15" w:type="dxa"/>
            </w:tcMar>
            <w:vAlign w:val="center"/>
            <w:hideMark/>
          </w:tcPr>
          <w:p w:rsidR="00F54C1E" w:rsidRDefault="00F54C1E">
            <w:pPr>
              <w:rPr>
                <w:rFonts w:ascii="UEFA Colosseum" w:eastAsia="Times New Roman" w:hAnsi="UEFA Colosseum"/>
                <w:b/>
                <w:bCs/>
                <w:kern w:val="36"/>
                <w:sz w:val="40"/>
                <w:szCs w:val="40"/>
              </w:rPr>
            </w:pPr>
          </w:p>
        </w:tc>
      </w:tr>
      <w:tr w:rsidR="00F54C1E" w:rsidTr="00F54C1E">
        <w:trPr>
          <w:tblCellSpacing w:w="0" w:type="dxa"/>
        </w:trPr>
        <w:tc>
          <w:tcPr>
            <w:tcW w:w="5000" w:type="pct"/>
            <w:tcBorders>
              <w:top w:val="nil"/>
              <w:left w:val="nil"/>
              <w:bottom w:val="single" w:sz="12" w:space="0" w:color="EAEAEA"/>
              <w:right w:val="nil"/>
            </w:tcBorders>
            <w:tcMar>
              <w:top w:w="150" w:type="dxa"/>
              <w:left w:w="15" w:type="dxa"/>
              <w:bottom w:w="15" w:type="dxa"/>
              <w:right w:w="150" w:type="dxa"/>
            </w:tcMar>
            <w:vAlign w:val="center"/>
            <w:hideMark/>
          </w:tcPr>
          <w:p w:rsidR="00F54C1E" w:rsidRDefault="00F54C1E">
            <w:pPr>
              <w:jc w:val="right"/>
              <w:rPr>
                <w:rFonts w:ascii="Arial" w:hAnsi="Arial" w:cs="Arial"/>
                <w:color w:val="404040"/>
                <w:sz w:val="16"/>
                <w:szCs w:val="16"/>
              </w:rPr>
            </w:pPr>
            <w:r>
              <w:rPr>
                <w:rFonts w:ascii="Arial" w:hAnsi="Arial" w:cs="Arial"/>
                <w:color w:val="000000"/>
                <w:sz w:val="16"/>
                <w:szCs w:val="16"/>
              </w:rPr>
              <w:t>Published: 27 September 2018</w:t>
            </w:r>
          </w:p>
        </w:tc>
      </w:tr>
    </w:tbl>
    <w:p w:rsidR="00F54C1E" w:rsidRDefault="00F54C1E" w:rsidP="00F54C1E">
      <w:pP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5061"/>
        <w:gridCol w:w="4011"/>
      </w:tblGrid>
      <w:tr w:rsidR="00F54C1E" w:rsidTr="00F54C1E">
        <w:trPr>
          <w:tblCellSpacing w:w="0" w:type="dxa"/>
          <w:jc w:val="center"/>
        </w:trPr>
        <w:tc>
          <w:tcPr>
            <w:tcW w:w="0" w:type="auto"/>
            <w:gridSpan w:val="2"/>
            <w:tcMar>
              <w:top w:w="225" w:type="dxa"/>
              <w:left w:w="150" w:type="dxa"/>
              <w:bottom w:w="0" w:type="dxa"/>
              <w:right w:w="75" w:type="dxa"/>
            </w:tcMar>
            <w:vAlign w:val="center"/>
          </w:tcPr>
          <w:p w:rsidR="00F54C1E" w:rsidRDefault="00F54C1E">
            <w:pPr>
              <w:pStyle w:val="BodyText"/>
              <w:jc w:val="both"/>
            </w:pPr>
            <w:r>
              <w:t>032 - Germany received twelve votes against four</w:t>
            </w:r>
          </w:p>
          <w:p w:rsidR="00F54C1E" w:rsidRDefault="00F54C1E">
            <w:pPr>
              <w:pStyle w:val="BodyText"/>
              <w:jc w:val="both"/>
            </w:pPr>
          </w:p>
          <w:p w:rsidR="00F54C1E" w:rsidRDefault="00F54C1E">
            <w:pPr>
              <w:pStyle w:val="BodyText"/>
              <w:jc w:val="both"/>
            </w:pPr>
            <w:r>
              <w:t xml:space="preserve">UEFA President </w:t>
            </w:r>
            <w:proofErr w:type="spellStart"/>
            <w:r>
              <w:t>Aleksander</w:t>
            </w:r>
            <w:proofErr w:type="spellEnd"/>
            <w:r>
              <w:t xml:space="preserve"> </w:t>
            </w:r>
            <w:proofErr w:type="spellStart"/>
            <w:r>
              <w:t>Čeferin</w:t>
            </w:r>
            <w:proofErr w:type="spellEnd"/>
            <w:r>
              <w:t xml:space="preserve"> today announced that Germany will host the final tournament of the UEFA European Football Championship in 2024 in a ceremony held at the House of European Football in </w:t>
            </w:r>
            <w:proofErr w:type="spellStart"/>
            <w:r>
              <w:t>Nyon</w:t>
            </w:r>
            <w:proofErr w:type="spellEnd"/>
            <w:r>
              <w:t>, Switzerland, in front of representatives of the two bidding associations.</w:t>
            </w:r>
          </w:p>
          <w:p w:rsidR="00F54C1E" w:rsidRDefault="00F54C1E">
            <w:pPr>
              <w:pStyle w:val="BodyText"/>
              <w:jc w:val="both"/>
            </w:pPr>
          </w:p>
          <w:p w:rsidR="00F54C1E" w:rsidRDefault="00F54C1E">
            <w:pPr>
              <w:pStyle w:val="BodyText"/>
              <w:jc w:val="both"/>
            </w:pPr>
            <w:r>
              <w:t>Following the final presentations of the two applicants, Germany and Turkey, the UEFA Executive Committee deliberated and voted to select the hosts of UEFA EURO 2024, under the supervision of an independent notary.</w:t>
            </w:r>
          </w:p>
          <w:p w:rsidR="00F54C1E" w:rsidRDefault="00F54C1E">
            <w:pPr>
              <w:pStyle w:val="BodyText"/>
              <w:jc w:val="both"/>
            </w:pPr>
          </w:p>
          <w:p w:rsidR="00F54C1E" w:rsidRDefault="00F54C1E">
            <w:pPr>
              <w:pStyle w:val="BodyText"/>
              <w:jc w:val="both"/>
            </w:pPr>
            <w:r>
              <w:t>In the ballot, the 17 members of the UEFA Executive Committee entitled to vote were asked to indicate their preferred bid.</w:t>
            </w:r>
          </w:p>
          <w:p w:rsidR="00F54C1E" w:rsidRDefault="00F54C1E">
            <w:pPr>
              <w:pStyle w:val="BodyText"/>
              <w:jc w:val="both"/>
            </w:pPr>
          </w:p>
          <w:p w:rsidR="00F54C1E" w:rsidRDefault="00F54C1E">
            <w:pPr>
              <w:pStyle w:val="BodyText"/>
              <w:jc w:val="both"/>
            </w:pPr>
            <w:r>
              <w:t>The ballot produced the following results:</w:t>
            </w:r>
          </w:p>
          <w:p w:rsidR="00F54C1E" w:rsidRDefault="00F54C1E">
            <w:pPr>
              <w:pStyle w:val="BodyText"/>
              <w:jc w:val="both"/>
            </w:pPr>
          </w:p>
          <w:p w:rsidR="00F54C1E" w:rsidRDefault="00F54C1E">
            <w:pPr>
              <w:pStyle w:val="BodyText"/>
              <w:jc w:val="both"/>
            </w:pPr>
            <w:r>
              <w:t xml:space="preserve">Germany – 12 votes  </w:t>
            </w:r>
          </w:p>
          <w:p w:rsidR="00F54C1E" w:rsidRDefault="00F54C1E">
            <w:pPr>
              <w:pStyle w:val="BodyText"/>
              <w:jc w:val="both"/>
            </w:pPr>
            <w:r>
              <w:t xml:space="preserve">Turkey – 4 votes </w:t>
            </w:r>
          </w:p>
          <w:p w:rsidR="00F54C1E" w:rsidRDefault="008B4E47">
            <w:pPr>
              <w:pStyle w:val="BodyText"/>
              <w:jc w:val="both"/>
            </w:pPr>
            <w:r>
              <w:t>Invalid</w:t>
            </w:r>
            <w:r w:rsidR="00F54C1E">
              <w:t xml:space="preserve"> – 1</w:t>
            </w:r>
          </w:p>
          <w:p w:rsidR="00F54C1E" w:rsidRDefault="00F54C1E">
            <w:pPr>
              <w:pStyle w:val="BodyText"/>
              <w:jc w:val="both"/>
            </w:pPr>
          </w:p>
          <w:p w:rsidR="00F54C1E" w:rsidRDefault="00F54C1E">
            <w:pPr>
              <w:pStyle w:val="BodyText"/>
              <w:jc w:val="both"/>
            </w:pPr>
            <w:r>
              <w:t xml:space="preserve">Further to the announcement of the successful bid, UEFA President </w:t>
            </w:r>
            <w:proofErr w:type="spellStart"/>
            <w:r>
              <w:t>Aleksander</w:t>
            </w:r>
            <w:proofErr w:type="spellEnd"/>
            <w:r>
              <w:t xml:space="preserve"> </w:t>
            </w:r>
            <w:proofErr w:type="spellStart"/>
            <w:r>
              <w:t>Čeferin</w:t>
            </w:r>
            <w:proofErr w:type="spellEnd"/>
            <w:r>
              <w:t>, said:</w:t>
            </w:r>
          </w:p>
          <w:p w:rsidR="00F54C1E" w:rsidRDefault="00F54C1E">
            <w:pPr>
              <w:pStyle w:val="BodyText"/>
              <w:jc w:val="both"/>
            </w:pPr>
          </w:p>
          <w:p w:rsidR="00F54C1E" w:rsidRDefault="00F54C1E">
            <w:pPr>
              <w:pStyle w:val="BodyText"/>
              <w:jc w:val="both"/>
            </w:pPr>
            <w:r>
              <w:t>“Let me offer my congratulations to both the German and Turkish football associations for their excellent bids.</w:t>
            </w:r>
          </w:p>
          <w:p w:rsidR="00F54C1E" w:rsidRDefault="00F54C1E">
            <w:pPr>
              <w:pStyle w:val="BodyText"/>
              <w:jc w:val="both"/>
            </w:pPr>
          </w:p>
          <w:p w:rsidR="00F54C1E" w:rsidRDefault="00F54C1E">
            <w:pPr>
              <w:pStyle w:val="BodyText"/>
              <w:jc w:val="both"/>
            </w:pPr>
            <w:r>
              <w:t>“I am really looking forward to another celebration of the best of European national team football in 2024 and I know that Germany will be fantastic hosts and that we will see a wonderful tournament both on and off the pitch.”</w:t>
            </w:r>
          </w:p>
          <w:p w:rsidR="00F54C1E" w:rsidRDefault="00F54C1E">
            <w:pPr>
              <w:pStyle w:val="BodyText"/>
              <w:jc w:val="both"/>
            </w:pPr>
          </w:p>
          <w:p w:rsidR="00F54C1E" w:rsidRDefault="00F54C1E">
            <w:pPr>
              <w:pStyle w:val="BodyText"/>
              <w:jc w:val="both"/>
            </w:pPr>
            <w:r>
              <w:t>The President of the German FA (DFB) Reinhard Grindel, said:</w:t>
            </w:r>
          </w:p>
          <w:p w:rsidR="00F54C1E" w:rsidRDefault="00F54C1E">
            <w:pPr>
              <w:pStyle w:val="BodyText"/>
              <w:spacing w:after="0"/>
              <w:jc w:val="both"/>
            </w:pPr>
          </w:p>
          <w:p w:rsidR="00F54C1E" w:rsidRDefault="00F54C1E">
            <w:pPr>
              <w:pStyle w:val="BodyText"/>
              <w:spacing w:after="0"/>
              <w:jc w:val="both"/>
              <w:rPr>
                <w:rFonts w:ascii="Arial" w:hAnsi="Arial" w:cs="Arial"/>
                <w:color w:val="1F497D"/>
              </w:rPr>
            </w:pPr>
            <w:r>
              <w:t>“I would like to thank the UEFA Executive Committee for its trust and confidence. I am fully aware of the responsibility and how much this tournament means to UEFA. Tomorrow we will start doing all we can to meet the high expectations you have of us.”</w:t>
            </w:r>
          </w:p>
        </w:tc>
      </w:tr>
      <w:tr w:rsidR="00F54C1E" w:rsidRPr="00FE3F98" w:rsidTr="00F54C1E">
        <w:trPr>
          <w:tblCellSpacing w:w="0" w:type="dxa"/>
          <w:jc w:val="center"/>
        </w:trPr>
        <w:tc>
          <w:tcPr>
            <w:tcW w:w="0" w:type="auto"/>
            <w:tcMar>
              <w:top w:w="300" w:type="dxa"/>
              <w:left w:w="150" w:type="dxa"/>
              <w:bottom w:w="0" w:type="dxa"/>
              <w:right w:w="75" w:type="dxa"/>
            </w:tcMar>
            <w:hideMark/>
          </w:tcPr>
          <w:p w:rsidR="00F54C1E" w:rsidRDefault="00F54C1E">
            <w:pPr>
              <w:spacing w:line="285" w:lineRule="atLeast"/>
              <w:rPr>
                <w:rFonts w:ascii="Arial" w:hAnsi="Arial" w:cs="Arial"/>
                <w:color w:val="404040"/>
                <w:sz w:val="21"/>
                <w:szCs w:val="21"/>
              </w:rPr>
            </w:pPr>
            <w:r>
              <w:rPr>
                <w:rStyle w:val="Strong"/>
                <w:rFonts w:ascii="Arial" w:hAnsi="Arial" w:cs="Arial"/>
                <w:color w:val="404040"/>
                <w:sz w:val="21"/>
                <w:szCs w:val="21"/>
              </w:rPr>
              <w:lastRenderedPageBreak/>
              <w:t xml:space="preserve">For further information </w:t>
            </w:r>
            <w:r>
              <w:rPr>
                <w:rFonts w:ascii="Arial" w:hAnsi="Arial" w:cs="Arial"/>
                <w:color w:val="404040"/>
                <w:sz w:val="21"/>
                <w:szCs w:val="21"/>
              </w:rPr>
              <w:br/>
            </w:r>
            <w:r>
              <w:rPr>
                <w:rFonts w:ascii="Arial" w:hAnsi="Arial" w:cs="Arial"/>
                <w:color w:val="404040"/>
                <w:sz w:val="21"/>
                <w:szCs w:val="21"/>
              </w:rPr>
              <w:br/>
              <w:t xml:space="preserve">UEFA Media &amp; Public Relations: </w:t>
            </w:r>
          </w:p>
        </w:tc>
        <w:tc>
          <w:tcPr>
            <w:tcW w:w="0" w:type="auto"/>
            <w:tcMar>
              <w:top w:w="300" w:type="dxa"/>
              <w:left w:w="150" w:type="dxa"/>
              <w:bottom w:w="0" w:type="dxa"/>
              <w:right w:w="75" w:type="dxa"/>
            </w:tcMar>
            <w:vAlign w:val="center"/>
            <w:hideMark/>
          </w:tcPr>
          <w:p w:rsidR="00F54C1E" w:rsidRDefault="00F54C1E">
            <w:pPr>
              <w:spacing w:line="285" w:lineRule="atLeast"/>
              <w:jc w:val="right"/>
              <w:rPr>
                <w:rFonts w:ascii="Arial" w:hAnsi="Arial" w:cs="Arial"/>
                <w:color w:val="404040"/>
                <w:sz w:val="21"/>
                <w:szCs w:val="21"/>
                <w:lang w:val="fr-CH"/>
              </w:rPr>
            </w:pPr>
            <w:r>
              <w:rPr>
                <w:rFonts w:ascii="Segoe UI" w:hAnsi="Segoe UI" w:cs="Segoe UI"/>
                <w:color w:val="404040"/>
                <w:sz w:val="21"/>
                <w:szCs w:val="21"/>
                <w:lang w:val="fr-CH"/>
              </w:rPr>
              <w:t xml:space="preserve">Route de Genève 46 </w:t>
            </w:r>
            <w:r>
              <w:rPr>
                <w:rFonts w:ascii="Segoe UI" w:hAnsi="Segoe UI" w:cs="Segoe UI"/>
                <w:color w:val="404040"/>
                <w:sz w:val="21"/>
                <w:szCs w:val="21"/>
                <w:lang w:val="fr-CH"/>
              </w:rPr>
              <w:br/>
              <w:t xml:space="preserve">CH-1260 Nyon 2 </w:t>
            </w:r>
            <w:r>
              <w:rPr>
                <w:rFonts w:ascii="Segoe UI" w:hAnsi="Segoe UI" w:cs="Segoe UI"/>
                <w:color w:val="404040"/>
                <w:sz w:val="21"/>
                <w:szCs w:val="21"/>
                <w:lang w:val="fr-CH"/>
              </w:rPr>
              <w:br/>
              <w:t xml:space="preserve">Tel. +41 848 04 27 27 </w:t>
            </w:r>
            <w:r>
              <w:rPr>
                <w:rFonts w:ascii="Segoe UI" w:hAnsi="Segoe UI" w:cs="Segoe UI"/>
                <w:color w:val="404040"/>
                <w:sz w:val="21"/>
                <w:szCs w:val="21"/>
                <w:lang w:val="fr-CH"/>
              </w:rPr>
              <w:br/>
            </w:r>
            <w:hyperlink r:id="rId4" w:history="1">
              <w:r>
                <w:rPr>
                  <w:rStyle w:val="Hyperlink"/>
                  <w:rFonts w:ascii="Segoe UI" w:hAnsi="Segoe UI" w:cs="Segoe UI"/>
                  <w:sz w:val="21"/>
                  <w:szCs w:val="21"/>
                  <w:lang w:val="fr-CH"/>
                </w:rPr>
                <w:t>media@uefa.ch</w:t>
              </w:r>
            </w:hyperlink>
            <w:r>
              <w:rPr>
                <w:rFonts w:ascii="Arial" w:hAnsi="Arial" w:cs="Arial"/>
                <w:color w:val="404040"/>
                <w:sz w:val="21"/>
                <w:szCs w:val="21"/>
                <w:lang w:val="fr-CH"/>
              </w:rPr>
              <w:br/>
            </w:r>
            <w:hyperlink r:id="rId5" w:history="1">
              <w:r>
                <w:rPr>
                  <w:rStyle w:val="Hyperlink"/>
                  <w:rFonts w:ascii="Segoe UI" w:hAnsi="Segoe UI" w:cs="Segoe UI"/>
                  <w:sz w:val="21"/>
                  <w:szCs w:val="21"/>
                  <w:lang w:val="fr-CH"/>
                </w:rPr>
                <w:t>Twitter @</w:t>
              </w:r>
              <w:proofErr w:type="spellStart"/>
              <w:r>
                <w:rPr>
                  <w:rStyle w:val="Hyperlink"/>
                  <w:rFonts w:ascii="Segoe UI" w:hAnsi="Segoe UI" w:cs="Segoe UI"/>
                  <w:sz w:val="21"/>
                  <w:szCs w:val="21"/>
                  <w:lang w:val="fr-CH"/>
                </w:rPr>
                <w:t>uefa</w:t>
              </w:r>
              <w:proofErr w:type="spellEnd"/>
            </w:hyperlink>
            <w:r>
              <w:rPr>
                <w:rFonts w:ascii="Segoe UI" w:hAnsi="Segoe UI" w:cs="Segoe UI"/>
                <w:color w:val="404040"/>
                <w:sz w:val="21"/>
                <w:szCs w:val="21"/>
                <w:lang w:val="fr-CH"/>
              </w:rPr>
              <w:br/>
            </w:r>
            <w:hyperlink r:id="rId6" w:history="1">
              <w:r>
                <w:rPr>
                  <w:rStyle w:val="Hyperlink"/>
                  <w:rFonts w:ascii="Segoe UI" w:hAnsi="Segoe UI" w:cs="Segoe UI"/>
                  <w:sz w:val="21"/>
                  <w:szCs w:val="21"/>
                  <w:lang w:val="fr-CH"/>
                </w:rPr>
                <w:t>UEFA.com</w:t>
              </w:r>
            </w:hyperlink>
          </w:p>
        </w:tc>
      </w:tr>
      <w:tr w:rsidR="00F54C1E" w:rsidRPr="00FE3F98" w:rsidTr="00F54C1E">
        <w:trPr>
          <w:tblCellSpacing w:w="0" w:type="dxa"/>
          <w:jc w:val="center"/>
        </w:trPr>
        <w:tc>
          <w:tcPr>
            <w:tcW w:w="0" w:type="auto"/>
            <w:gridSpan w:val="2"/>
            <w:tcMar>
              <w:top w:w="300" w:type="dxa"/>
              <w:left w:w="0" w:type="dxa"/>
              <w:bottom w:w="0" w:type="dxa"/>
              <w:right w:w="0" w:type="dxa"/>
            </w:tcMar>
            <w:vAlign w:val="center"/>
            <w:hideMark/>
          </w:tcPr>
          <w:p w:rsidR="00F54C1E" w:rsidRDefault="00F54C1E">
            <w:pPr>
              <w:spacing w:before="100" w:beforeAutospacing="1" w:after="75"/>
              <w:jc w:val="center"/>
              <w:rPr>
                <w:rFonts w:ascii="Segoe UI" w:hAnsi="Segoe UI" w:cs="Segoe UI"/>
              </w:rPr>
            </w:pPr>
            <w:r>
              <w:rPr>
                <w:rFonts w:ascii="Segoe UI" w:hAnsi="Segoe UI" w:cs="Segoe UI"/>
                <w:color w:val="404040"/>
              </w:rPr>
              <w:t>All language versions will be available shortly h</w:t>
            </w:r>
            <w:r>
              <w:rPr>
                <w:rFonts w:ascii="Segoe UI" w:hAnsi="Segoe UI" w:cs="Segoe UI"/>
              </w:rPr>
              <w:t>ere:</w:t>
            </w:r>
          </w:p>
          <w:p w:rsidR="00F54C1E" w:rsidRDefault="00FE3F98">
            <w:pPr>
              <w:spacing w:before="100" w:beforeAutospacing="1" w:after="75"/>
              <w:jc w:val="center"/>
              <w:rPr>
                <w:rFonts w:ascii="Segoe UI" w:hAnsi="Segoe UI" w:cs="Segoe UI"/>
                <w:lang w:val="de-CH"/>
              </w:rPr>
            </w:pPr>
            <w:hyperlink r:id="rId7" w:tgtFrame="_blank" w:history="1">
              <w:r w:rsidR="00F54C1E">
                <w:rPr>
                  <w:rStyle w:val="Hyperlink"/>
                  <w:rFonts w:ascii="Segoe UI" w:hAnsi="Segoe UI" w:cs="Segoe UI"/>
                  <w:b/>
                  <w:bCs/>
                  <w:color w:val="404040"/>
                  <w:lang w:val="de-CH"/>
                </w:rPr>
                <w:t>EN</w:t>
              </w:r>
            </w:hyperlink>
            <w:r w:rsidR="00F54C1E">
              <w:rPr>
                <w:rFonts w:ascii="Segoe UI" w:hAnsi="Segoe UI" w:cs="Segoe UI"/>
                <w:color w:val="404040"/>
                <w:lang w:val="de-CH"/>
              </w:rPr>
              <w:t xml:space="preserve"> - </w:t>
            </w:r>
            <w:hyperlink r:id="rId8" w:tgtFrame="_blank" w:history="1">
              <w:r w:rsidR="00F54C1E">
                <w:rPr>
                  <w:rStyle w:val="Hyperlink"/>
                  <w:rFonts w:ascii="Segoe UI" w:hAnsi="Segoe UI" w:cs="Segoe UI"/>
                  <w:b/>
                  <w:bCs/>
                  <w:color w:val="404040"/>
                  <w:lang w:val="de-CH"/>
                </w:rPr>
                <w:t>FR</w:t>
              </w:r>
            </w:hyperlink>
            <w:r w:rsidR="00F54C1E">
              <w:rPr>
                <w:rFonts w:ascii="Segoe UI" w:hAnsi="Segoe UI" w:cs="Segoe UI"/>
                <w:color w:val="404040"/>
                <w:lang w:val="de-CH"/>
              </w:rPr>
              <w:t xml:space="preserve"> - </w:t>
            </w:r>
            <w:hyperlink r:id="rId9" w:tgtFrame="_blank" w:history="1">
              <w:r w:rsidR="00F54C1E">
                <w:rPr>
                  <w:rStyle w:val="Hyperlink"/>
                  <w:rFonts w:ascii="Segoe UI" w:hAnsi="Segoe UI" w:cs="Segoe UI"/>
                  <w:b/>
                  <w:bCs/>
                  <w:color w:val="404040"/>
                  <w:lang w:val="de-CH"/>
                </w:rPr>
                <w:t>DE</w:t>
              </w:r>
            </w:hyperlink>
            <w:r w:rsidR="00F54C1E">
              <w:rPr>
                <w:rFonts w:ascii="Segoe UI" w:hAnsi="Segoe UI" w:cs="Segoe UI"/>
                <w:color w:val="404040"/>
                <w:lang w:val="de-CH"/>
              </w:rPr>
              <w:t xml:space="preserve"> - </w:t>
            </w:r>
            <w:hyperlink r:id="rId10" w:tgtFrame="_blank" w:history="1">
              <w:r w:rsidR="00F54C1E">
                <w:rPr>
                  <w:rStyle w:val="Hyperlink"/>
                  <w:rFonts w:ascii="Segoe UI" w:hAnsi="Segoe UI" w:cs="Segoe UI"/>
                  <w:b/>
                  <w:bCs/>
                  <w:color w:val="404040"/>
                  <w:lang w:val="de-CH"/>
                </w:rPr>
                <w:t>ES</w:t>
              </w:r>
            </w:hyperlink>
            <w:r w:rsidR="00F54C1E">
              <w:rPr>
                <w:rFonts w:ascii="Segoe UI" w:hAnsi="Segoe UI" w:cs="Segoe UI"/>
                <w:color w:val="404040"/>
                <w:lang w:val="de-CH"/>
              </w:rPr>
              <w:t xml:space="preserve"> - </w:t>
            </w:r>
            <w:hyperlink r:id="rId11" w:tgtFrame="_blank" w:history="1">
              <w:r w:rsidR="00F54C1E">
                <w:rPr>
                  <w:rStyle w:val="Hyperlink"/>
                  <w:rFonts w:ascii="Segoe UI" w:hAnsi="Segoe UI" w:cs="Segoe UI"/>
                  <w:b/>
                  <w:bCs/>
                  <w:color w:val="404040"/>
                  <w:lang w:val="de-CH"/>
                </w:rPr>
                <w:t>IT</w:t>
              </w:r>
            </w:hyperlink>
            <w:r w:rsidR="00F54C1E">
              <w:rPr>
                <w:rFonts w:ascii="Segoe UI" w:hAnsi="Segoe UI" w:cs="Segoe UI"/>
                <w:color w:val="404040"/>
                <w:lang w:val="de-CH"/>
              </w:rPr>
              <w:t xml:space="preserve"> - </w:t>
            </w:r>
            <w:hyperlink r:id="rId12" w:tgtFrame="_blank" w:history="1">
              <w:r w:rsidR="00F54C1E">
                <w:rPr>
                  <w:rStyle w:val="Hyperlink"/>
                  <w:rFonts w:ascii="Segoe UI" w:hAnsi="Segoe UI" w:cs="Segoe UI"/>
                  <w:b/>
                  <w:bCs/>
                  <w:color w:val="404040"/>
                  <w:lang w:val="de-CH"/>
                </w:rPr>
                <w:t>PT</w:t>
              </w:r>
            </w:hyperlink>
            <w:r w:rsidR="00F54C1E">
              <w:rPr>
                <w:rFonts w:ascii="Segoe UI" w:hAnsi="Segoe UI" w:cs="Segoe UI"/>
                <w:color w:val="404040"/>
                <w:lang w:val="de-CH"/>
              </w:rPr>
              <w:t xml:space="preserve"> - </w:t>
            </w:r>
            <w:hyperlink r:id="rId13" w:tgtFrame="_blank" w:history="1">
              <w:r w:rsidR="00F54C1E">
                <w:rPr>
                  <w:rStyle w:val="Hyperlink"/>
                  <w:rFonts w:ascii="Segoe UI" w:hAnsi="Segoe UI" w:cs="Segoe UI"/>
                  <w:b/>
                  <w:bCs/>
                  <w:color w:val="404040"/>
                  <w:lang w:val="de-CH"/>
                </w:rPr>
                <w:t>RU</w:t>
              </w:r>
            </w:hyperlink>
          </w:p>
        </w:tc>
      </w:tr>
    </w:tbl>
    <w:p w:rsidR="00537B53" w:rsidRPr="00F54C1E" w:rsidRDefault="00537B53">
      <w:pPr>
        <w:rPr>
          <w:lang w:val="de-CH"/>
        </w:rPr>
      </w:pPr>
    </w:p>
    <w:sectPr w:rsidR="00537B53" w:rsidRPr="00F54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losseum Medium">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UEFA Colosseum">
    <w:panose1 w:val="02000503050000020003"/>
    <w:charset w:val="00"/>
    <w:family w:val="auto"/>
    <w:pitch w:val="variable"/>
    <w:sig w:usb0="A00002EF" w:usb1="5000207A"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C1E"/>
    <w:rsid w:val="00537B53"/>
    <w:rsid w:val="008B4E47"/>
    <w:rsid w:val="00F54C1E"/>
    <w:rsid w:val="00FE3F9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DF2996-0FCC-43C5-867D-B2B83A57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C1E"/>
    <w:pPr>
      <w:spacing w:after="0" w:line="240" w:lineRule="auto"/>
    </w:pPr>
    <w:rPr>
      <w:rFonts w:ascii="Calibri" w:hAnsi="Calibri" w:cs="Times New Roman"/>
    </w:rPr>
  </w:style>
  <w:style w:type="paragraph" w:styleId="Heading1">
    <w:name w:val="heading 1"/>
    <w:aliases w:val="UEFA Title"/>
    <w:basedOn w:val="Normal"/>
    <w:link w:val="Heading1Char"/>
    <w:uiPriority w:val="9"/>
    <w:qFormat/>
    <w:rsid w:val="00F54C1E"/>
    <w:pPr>
      <w:keepNext/>
      <w:spacing w:before="240" w:after="240"/>
      <w:contextualSpacing/>
      <w:outlineLvl w:val="0"/>
    </w:pPr>
    <w:rPr>
      <w:rFonts w:ascii="Colosseum Medium" w:hAnsi="Colosseum Medium"/>
      <w:color w:val="151E53"/>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UEFA Title Char"/>
    <w:basedOn w:val="DefaultParagraphFont"/>
    <w:link w:val="Heading1"/>
    <w:uiPriority w:val="9"/>
    <w:rsid w:val="00F54C1E"/>
    <w:rPr>
      <w:rFonts w:ascii="Colosseum Medium" w:hAnsi="Colosseum Medium" w:cs="Times New Roman"/>
      <w:color w:val="151E53"/>
      <w:sz w:val="28"/>
      <w:szCs w:val="28"/>
      <w:lang w:eastAsia="en-GB"/>
    </w:rPr>
  </w:style>
  <w:style w:type="character" w:styleId="Hyperlink">
    <w:name w:val="Hyperlink"/>
    <w:basedOn w:val="DefaultParagraphFont"/>
    <w:uiPriority w:val="99"/>
    <w:semiHidden/>
    <w:unhideWhenUsed/>
    <w:rsid w:val="00F54C1E"/>
    <w:rPr>
      <w:color w:val="0563C1"/>
      <w:u w:val="single"/>
    </w:rPr>
  </w:style>
  <w:style w:type="paragraph" w:styleId="BodyText">
    <w:name w:val="Body Text"/>
    <w:basedOn w:val="Normal"/>
    <w:link w:val="BodyTextChar"/>
    <w:uiPriority w:val="11"/>
    <w:semiHidden/>
    <w:unhideWhenUsed/>
    <w:rsid w:val="00F54C1E"/>
    <w:pPr>
      <w:spacing w:after="60"/>
    </w:pPr>
    <w:rPr>
      <w:rFonts w:ascii="Segoe UI" w:hAnsi="Segoe UI" w:cs="Segoe UI"/>
      <w:lang w:eastAsia="en-GB"/>
    </w:rPr>
  </w:style>
  <w:style w:type="character" w:customStyle="1" w:styleId="BodyTextChar">
    <w:name w:val="Body Text Char"/>
    <w:basedOn w:val="DefaultParagraphFont"/>
    <w:link w:val="BodyText"/>
    <w:uiPriority w:val="11"/>
    <w:semiHidden/>
    <w:rsid w:val="00F54C1E"/>
    <w:rPr>
      <w:rFonts w:ascii="Segoe UI" w:hAnsi="Segoe UI" w:cs="Segoe UI"/>
      <w:lang w:eastAsia="en-GB"/>
    </w:rPr>
  </w:style>
  <w:style w:type="character" w:styleId="Strong">
    <w:name w:val="Strong"/>
    <w:basedOn w:val="DefaultParagraphFont"/>
    <w:uiPriority w:val="22"/>
    <w:qFormat/>
    <w:rsid w:val="00F54C1E"/>
    <w:rPr>
      <w:b/>
      <w:bCs/>
    </w:rPr>
  </w:style>
  <w:style w:type="paragraph" w:styleId="BalloonText">
    <w:name w:val="Balloon Text"/>
    <w:basedOn w:val="Normal"/>
    <w:link w:val="BalloonTextChar"/>
    <w:uiPriority w:val="99"/>
    <w:semiHidden/>
    <w:unhideWhenUsed/>
    <w:rsid w:val="008B4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E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14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uefa.org/mediaservices/mediareleases/index.html" TargetMode="External"/><Relationship Id="rId13" Type="http://schemas.openxmlformats.org/officeDocument/2006/relationships/hyperlink" Target="http://ru.uefa.org/mediaservices/mediareleases/index.html" TargetMode="External"/><Relationship Id="rId3" Type="http://schemas.openxmlformats.org/officeDocument/2006/relationships/webSettings" Target="webSettings.xml"/><Relationship Id="rId7" Type="http://schemas.openxmlformats.org/officeDocument/2006/relationships/hyperlink" Target="http://en.uefa.org/mediaservices/mediareleases/index.html" TargetMode="External"/><Relationship Id="rId12" Type="http://schemas.openxmlformats.org/officeDocument/2006/relationships/hyperlink" Target="http://pt.uefa.org/mediaservices/mediareleases/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efa.com/" TargetMode="External"/><Relationship Id="rId11" Type="http://schemas.openxmlformats.org/officeDocument/2006/relationships/hyperlink" Target="http://it.uefa.org/mediaservices/mediareleases/index.html" TargetMode="External"/><Relationship Id="rId5" Type="http://schemas.openxmlformats.org/officeDocument/2006/relationships/hyperlink" Target="https://twitter.com/uefa" TargetMode="External"/><Relationship Id="rId15" Type="http://schemas.openxmlformats.org/officeDocument/2006/relationships/theme" Target="theme/theme1.xml"/><Relationship Id="rId10" Type="http://schemas.openxmlformats.org/officeDocument/2006/relationships/hyperlink" Target="http://es.uefa.org/mediaservices/mediareleases/index.html" TargetMode="External"/><Relationship Id="rId4" Type="http://schemas.openxmlformats.org/officeDocument/2006/relationships/hyperlink" Target="mailto:media@uefa.ch" TargetMode="External"/><Relationship Id="rId9" Type="http://schemas.openxmlformats.org/officeDocument/2006/relationships/hyperlink" Target="http://de.uefa.org/mediaservices/mediarelease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UEFA</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Huguenin Janine</dc:creator>
  <cp:keywords/>
  <dc:description/>
  <cp:lastModifiedBy>Huguenin Janine</cp:lastModifiedBy>
  <cp:revision>2</cp:revision>
  <dcterms:created xsi:type="dcterms:W3CDTF">2018-09-27T14:48:00Z</dcterms:created>
  <dcterms:modified xsi:type="dcterms:W3CDTF">2018-09-27T14:48:00Z</dcterms:modified>
</cp:coreProperties>
</file>