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0282" w14:textId="77777777" w:rsidR="00EB6B36" w:rsidRDefault="00EB6B36" w:rsidP="007861DF">
      <w:pPr>
        <w:spacing w:after="120" w:line="264" w:lineRule="auto"/>
        <w:jc w:val="center"/>
        <w:rPr>
          <w:rFonts w:ascii="Euphemia" w:eastAsiaTheme="majorEastAsia" w:hAnsi="Euphemia" w:cstheme="majorBidi"/>
          <w:color w:val="3B3838" w:themeColor="background2" w:themeShade="40"/>
          <w:sz w:val="28"/>
          <w:szCs w:val="28"/>
          <w:lang w:eastAsia="ja-JP"/>
        </w:rPr>
      </w:pPr>
    </w:p>
    <w:p w14:paraId="6CBBE24E" w14:textId="114E4586" w:rsidR="00EB6B36" w:rsidRDefault="00EB6B36" w:rsidP="007861DF">
      <w:pPr>
        <w:spacing w:after="120" w:line="264" w:lineRule="auto"/>
        <w:jc w:val="center"/>
        <w:rPr>
          <w:rFonts w:ascii="Euphemia" w:eastAsiaTheme="majorEastAsia" w:hAnsi="Euphemia" w:cstheme="majorBidi"/>
          <w:color w:val="3B3838" w:themeColor="background2" w:themeShade="40"/>
          <w:sz w:val="28"/>
          <w:szCs w:val="28"/>
        </w:rPr>
      </w:pPr>
      <w:r>
        <w:rPr>
          <w:rFonts w:ascii="Euphemia" w:hAnsi="Euphemia"/>
          <w:color w:val="3B3838" w:themeColor="background2" w:themeShade="40"/>
          <w:sz w:val="28"/>
          <w:szCs w:val="28"/>
        </w:rPr>
        <w:t xml:space="preserve">Le Match pour la Solidarité aide les enfants en situation de handicap dans le monde entier </w:t>
      </w:r>
    </w:p>
    <w:p w14:paraId="798B4076" w14:textId="15E3BE16" w:rsidR="004E1E0F" w:rsidRDefault="00EB6B36" w:rsidP="00EB6B36">
      <w:pPr>
        <w:spacing w:after="60"/>
        <w:jc w:val="center"/>
        <w:rPr>
          <w:rFonts w:ascii="Euphemia" w:eastAsiaTheme="minorEastAsia" w:hAnsi="Euphemia"/>
          <w:color w:val="3B3838" w:themeColor="background2" w:themeShade="40"/>
        </w:rPr>
      </w:pPr>
      <w:r>
        <w:rPr>
          <w:rFonts w:ascii="Euphemia" w:hAnsi="Euphemia"/>
          <w:color w:val="3B3838" w:themeColor="background2" w:themeShade="40"/>
        </w:rPr>
        <w:t>L’UEFA et les Nations Unies ont contribué à réunir EUR </w:t>
      </w:r>
      <w:r w:rsidR="00BF6156">
        <w:rPr>
          <w:rFonts w:ascii="Euphemia" w:hAnsi="Euphemia"/>
          <w:color w:val="3B3838" w:themeColor="background2" w:themeShade="40"/>
        </w:rPr>
        <w:t>605’000</w:t>
      </w:r>
      <w:r>
        <w:rPr>
          <w:rFonts w:ascii="Euphemia" w:hAnsi="Euphemia"/>
          <w:color w:val="3B3838" w:themeColor="background2" w:themeShade="40"/>
        </w:rPr>
        <w:t xml:space="preserve"> pour permettre à la Fondation UEFA pour l'enfance de financer des projets humanitaires et de développement à travers le monde.</w:t>
      </w:r>
    </w:p>
    <w:p w14:paraId="3FE3A8B2" w14:textId="77777777" w:rsidR="000E59F1" w:rsidRDefault="000E59F1" w:rsidP="00EB6B36">
      <w:pPr>
        <w:spacing w:after="60"/>
        <w:jc w:val="center"/>
        <w:rPr>
          <w:rFonts w:ascii="Euphemia" w:eastAsiaTheme="minorEastAsia" w:hAnsi="Euphemia"/>
          <w:sz w:val="20"/>
          <w:szCs w:val="20"/>
          <w:lang w:eastAsia="ja-JP"/>
        </w:rPr>
      </w:pPr>
    </w:p>
    <w:p w14:paraId="49927396" w14:textId="0727289C" w:rsidR="00EB6B36" w:rsidRPr="00EB6B36" w:rsidRDefault="00EB6B36" w:rsidP="00286FFF">
      <w:pPr>
        <w:spacing w:after="120"/>
        <w:jc w:val="both"/>
        <w:rPr>
          <w:rFonts w:ascii="Euphemia" w:eastAsiaTheme="minorEastAsia" w:hAnsi="Euphemia"/>
          <w:sz w:val="20"/>
          <w:szCs w:val="20"/>
        </w:rPr>
      </w:pPr>
      <w:r>
        <w:rPr>
          <w:rFonts w:ascii="Euphemia" w:hAnsi="Euphemia"/>
          <w:sz w:val="20"/>
          <w:szCs w:val="20"/>
        </w:rPr>
        <w:t xml:space="preserve">Le 21 avril dernier, l’UEFA et l’Office des Nations Unies à Genève ont uni leurs forces pour organiser le Match pour la Solidarité.  En plus du match disputé par les équipes menées par les capitaines </w:t>
      </w:r>
      <w:proofErr w:type="spellStart"/>
      <w:r>
        <w:rPr>
          <w:rFonts w:ascii="Euphemia" w:hAnsi="Euphemia"/>
          <w:sz w:val="20"/>
          <w:szCs w:val="20"/>
        </w:rPr>
        <w:t>Ronaldinho</w:t>
      </w:r>
      <w:proofErr w:type="spellEnd"/>
      <w:r>
        <w:rPr>
          <w:rFonts w:ascii="Euphemia" w:hAnsi="Euphemia"/>
          <w:sz w:val="20"/>
          <w:szCs w:val="20"/>
        </w:rPr>
        <w:t xml:space="preserve"> et </w:t>
      </w:r>
      <w:proofErr w:type="spellStart"/>
      <w:r>
        <w:rPr>
          <w:rFonts w:ascii="Euphemia" w:hAnsi="Euphemia"/>
          <w:sz w:val="20"/>
          <w:szCs w:val="20"/>
        </w:rPr>
        <w:t>Luís</w:t>
      </w:r>
      <w:proofErr w:type="spellEnd"/>
      <w:r>
        <w:rPr>
          <w:rFonts w:ascii="Euphemia" w:hAnsi="Euphemia"/>
          <w:sz w:val="20"/>
          <w:szCs w:val="20"/>
        </w:rPr>
        <w:t xml:space="preserve"> </w:t>
      </w:r>
      <w:proofErr w:type="spellStart"/>
      <w:r>
        <w:rPr>
          <w:rFonts w:ascii="Euphemia" w:hAnsi="Euphemia"/>
          <w:sz w:val="20"/>
          <w:szCs w:val="20"/>
        </w:rPr>
        <w:t>Figo</w:t>
      </w:r>
      <w:proofErr w:type="spellEnd"/>
      <w:r>
        <w:rPr>
          <w:rFonts w:ascii="Euphemia" w:hAnsi="Euphemia"/>
          <w:sz w:val="20"/>
          <w:szCs w:val="20"/>
        </w:rPr>
        <w:t xml:space="preserve">, l’événement a compris une vente aux enchères numérique unique destinée aux supporters ainsi qu’une vente aux enchères qui s’est tenue au cours d’un dîner de gala après le match. Toutes les recettes du match et des ventes aux enchères sont affectées à des projets humanitaires et de développement. </w:t>
      </w:r>
    </w:p>
    <w:p w14:paraId="6305B7AC" w14:textId="6580D874" w:rsidR="00EB6B36" w:rsidRPr="00EB6B36" w:rsidRDefault="00EB6B36" w:rsidP="00286FFF">
      <w:pPr>
        <w:spacing w:after="120"/>
        <w:jc w:val="both"/>
        <w:rPr>
          <w:rFonts w:ascii="Euphemia" w:eastAsiaTheme="minorEastAsia" w:hAnsi="Euphemia"/>
          <w:sz w:val="20"/>
          <w:szCs w:val="20"/>
        </w:rPr>
      </w:pPr>
      <w:r>
        <w:rPr>
          <w:rFonts w:ascii="Euphemia" w:hAnsi="Euphemia"/>
          <w:sz w:val="20"/>
          <w:szCs w:val="20"/>
        </w:rPr>
        <w:t xml:space="preserve">Le match, organisé au Stade de Genève sous un soleil radieux, a attiré un public nombreux, puisque 23 654 supporters ont assisté au triomphe de l’équipe de </w:t>
      </w:r>
      <w:proofErr w:type="spellStart"/>
      <w:r>
        <w:rPr>
          <w:rFonts w:ascii="Euphemia" w:hAnsi="Euphemia"/>
          <w:sz w:val="20"/>
          <w:szCs w:val="20"/>
        </w:rPr>
        <w:t>Luís</w:t>
      </w:r>
      <w:proofErr w:type="spellEnd"/>
      <w:r>
        <w:rPr>
          <w:rFonts w:ascii="Euphemia" w:hAnsi="Euphemia"/>
          <w:sz w:val="20"/>
          <w:szCs w:val="20"/>
        </w:rPr>
        <w:t xml:space="preserve"> </w:t>
      </w:r>
      <w:proofErr w:type="spellStart"/>
      <w:r>
        <w:rPr>
          <w:rFonts w:ascii="Euphemia" w:hAnsi="Euphemia"/>
          <w:sz w:val="20"/>
          <w:szCs w:val="20"/>
        </w:rPr>
        <w:t>Figo</w:t>
      </w:r>
      <w:proofErr w:type="spellEnd"/>
      <w:r>
        <w:rPr>
          <w:rFonts w:ascii="Euphemia" w:hAnsi="Euphemia"/>
          <w:sz w:val="20"/>
          <w:szCs w:val="20"/>
        </w:rPr>
        <w:t xml:space="preserve"> par 4-3 dans un stade presque comble. L’objectif premier de l’événement consistait à promouvoir la paix, les droits de l'homme et le bien-être dans le monde entier par le biais des objectifs de développement durable des Nations Unies. </w:t>
      </w:r>
    </w:p>
    <w:p w14:paraId="386CE34D" w14:textId="0B96B8DF" w:rsidR="00EB6B36" w:rsidRPr="00EB6B36" w:rsidRDefault="00EB6B36" w:rsidP="00286FFF">
      <w:pPr>
        <w:spacing w:after="120"/>
        <w:jc w:val="both"/>
        <w:rPr>
          <w:rFonts w:ascii="Euphemia" w:eastAsiaTheme="minorEastAsia" w:hAnsi="Euphemia"/>
          <w:sz w:val="20"/>
          <w:szCs w:val="20"/>
        </w:rPr>
      </w:pPr>
      <w:r>
        <w:rPr>
          <w:rFonts w:ascii="Euphemia" w:hAnsi="Euphemia"/>
          <w:sz w:val="20"/>
          <w:szCs w:val="20"/>
        </w:rPr>
        <w:t>« Je suis heureux que les supporters et les légendes du football aient pu se réunir afin de lever des fonds pour de bonnes causes et venir en aide à ceux qui en ont besoin », a déclaré Aleksander Čeferin, président de l’UEFA. « Nous jouissons d’une situation privilégiée, et nous devons en profiter pour aider les enfants qui vivent dans des conditions difficiles à travers le monde. »</w:t>
      </w:r>
    </w:p>
    <w:p w14:paraId="20D7A357" w14:textId="4DC1D87B" w:rsidR="00EB6B36" w:rsidRPr="00EB6B36" w:rsidRDefault="00EB6B36" w:rsidP="00286FFF">
      <w:pPr>
        <w:spacing w:after="120"/>
        <w:jc w:val="both"/>
        <w:rPr>
          <w:rFonts w:ascii="Euphemia" w:eastAsiaTheme="minorEastAsia" w:hAnsi="Euphemia"/>
          <w:sz w:val="20"/>
          <w:szCs w:val="20"/>
        </w:rPr>
      </w:pPr>
      <w:r>
        <w:rPr>
          <w:rFonts w:ascii="Euphemia" w:hAnsi="Euphemia"/>
          <w:sz w:val="20"/>
          <w:szCs w:val="20"/>
        </w:rPr>
        <w:t>Les EUR </w:t>
      </w:r>
      <w:r w:rsidR="00BF6156">
        <w:rPr>
          <w:rFonts w:ascii="Euphemia" w:hAnsi="Euphemia"/>
          <w:sz w:val="20"/>
          <w:szCs w:val="20"/>
        </w:rPr>
        <w:t>605’000</w:t>
      </w:r>
      <w:r>
        <w:rPr>
          <w:rFonts w:ascii="Euphemia" w:hAnsi="Euphemia"/>
          <w:sz w:val="20"/>
          <w:szCs w:val="20"/>
        </w:rPr>
        <w:t> réunis sont affectés par la Fondation UEFA pour l'enfance à des projets humanitaires et de développement sélectionnés par un comité composé de représentants de l’UEFA, de l’Office des Nations Unies à Genève et de la Fondation du Stade de Genève. L’objectif consiste à soutenir des initiatives qui utilisent le sport, et en particulier le football, comme un moyen pour protéger les droits des enfants en situation de handicap et promouvoir l’inclusion de ces derniers dans nos sociétés.</w:t>
      </w:r>
      <w:bookmarkStart w:id="0" w:name="_GoBack"/>
      <w:bookmarkEnd w:id="0"/>
    </w:p>
    <w:p w14:paraId="046C65DB" w14:textId="4E987328" w:rsidR="001B35C8" w:rsidRDefault="001B35C8" w:rsidP="00286FFF">
      <w:pPr>
        <w:spacing w:after="120"/>
        <w:jc w:val="both"/>
        <w:rPr>
          <w:rFonts w:ascii="Euphemia" w:hAnsi="Euphemia"/>
          <w:sz w:val="20"/>
          <w:szCs w:val="20"/>
        </w:rPr>
      </w:pPr>
      <w:r>
        <w:rPr>
          <w:rFonts w:ascii="Euphemia" w:hAnsi="Euphemia"/>
          <w:sz w:val="20"/>
          <w:szCs w:val="20"/>
        </w:rPr>
        <w:t xml:space="preserve">« La solidarité est le maître-mot si l’on entend créer un monde plus juste pour tous », a fait remarquer Michael </w:t>
      </w:r>
      <w:proofErr w:type="spellStart"/>
      <w:r>
        <w:rPr>
          <w:rFonts w:ascii="Euphemia" w:hAnsi="Euphemia"/>
          <w:sz w:val="20"/>
          <w:szCs w:val="20"/>
        </w:rPr>
        <w:t>Møller</w:t>
      </w:r>
      <w:proofErr w:type="spellEnd"/>
      <w:r>
        <w:rPr>
          <w:rFonts w:ascii="Euphemia" w:hAnsi="Euphemia"/>
          <w:sz w:val="20"/>
          <w:szCs w:val="20"/>
        </w:rPr>
        <w:t>, directeur général de l’Office des Nations Unies à Genève. « Ce match l’a encore prouvé, en réunissant des parties prenantes de la Genève internationale afin de contribuer à la réduction des inégalités (objectif de développement durable 10) et de soutenir des projets à l’attention des enfants en situation de handicap mental ou physique à travers le monde. Ensemble, nos actions peuvent produire des résultats et avoi</w:t>
      </w:r>
      <w:r w:rsidR="004E560D">
        <w:rPr>
          <w:rFonts w:ascii="Euphemia" w:hAnsi="Euphemia"/>
          <w:sz w:val="20"/>
          <w:szCs w:val="20"/>
        </w:rPr>
        <w:t xml:space="preserve">r un impact sur la vie des gens; </w:t>
      </w:r>
      <w:r w:rsidR="004E560D" w:rsidRPr="004E560D">
        <w:rPr>
          <w:rFonts w:ascii="Euphemia" w:hAnsi="Euphemia"/>
          <w:sz w:val="20"/>
          <w:szCs w:val="20"/>
        </w:rPr>
        <w:t>nous devons mettre de côté nos différences et nous concentrer sur notre objectif commun de créer un monde d'opportunités. "</w:t>
      </w:r>
      <w:r>
        <w:rPr>
          <w:rFonts w:ascii="Euphemia" w:hAnsi="Euphemia"/>
          <w:sz w:val="20"/>
          <w:szCs w:val="20"/>
        </w:rPr>
        <w:t> »</w:t>
      </w:r>
    </w:p>
    <w:p w14:paraId="31F4F7CE" w14:textId="77777777" w:rsidR="00286FFF" w:rsidRDefault="00286FFF" w:rsidP="00286FFF">
      <w:pPr>
        <w:spacing w:after="120"/>
        <w:jc w:val="both"/>
        <w:rPr>
          <w:rFonts w:ascii="Euphemia" w:hAnsi="Euphemia"/>
          <w:sz w:val="20"/>
          <w:szCs w:val="20"/>
        </w:rPr>
      </w:pPr>
    </w:p>
    <w:p w14:paraId="1DD37061" w14:textId="77777777" w:rsidR="00286FFF" w:rsidRDefault="00286FFF" w:rsidP="00286FFF">
      <w:pPr>
        <w:spacing w:after="120"/>
        <w:jc w:val="both"/>
        <w:rPr>
          <w:rFonts w:ascii="Euphemia" w:hAnsi="Euphemia"/>
          <w:sz w:val="20"/>
          <w:szCs w:val="20"/>
        </w:rPr>
      </w:pPr>
    </w:p>
    <w:p w14:paraId="538B0B35" w14:textId="77777777" w:rsidR="00286FFF" w:rsidRDefault="00286FFF" w:rsidP="00286FFF">
      <w:pPr>
        <w:spacing w:after="120"/>
        <w:jc w:val="both"/>
        <w:rPr>
          <w:rFonts w:ascii="Euphemia" w:hAnsi="Euphemia"/>
          <w:sz w:val="20"/>
          <w:szCs w:val="20"/>
        </w:rPr>
      </w:pPr>
    </w:p>
    <w:p w14:paraId="1839E585" w14:textId="77777777" w:rsidR="00286FFF" w:rsidRDefault="00286FFF" w:rsidP="00286FFF">
      <w:pPr>
        <w:spacing w:after="120"/>
        <w:jc w:val="both"/>
        <w:rPr>
          <w:rFonts w:ascii="Euphemia" w:eastAsiaTheme="minorEastAsia" w:hAnsi="Euphemia"/>
          <w:sz w:val="20"/>
          <w:szCs w:val="20"/>
        </w:rPr>
      </w:pPr>
    </w:p>
    <w:p w14:paraId="5FB8D451" w14:textId="6B0CA356" w:rsidR="00EB6B36" w:rsidRPr="00EB6B36" w:rsidRDefault="00EB6B36" w:rsidP="00286FFF">
      <w:pPr>
        <w:spacing w:after="120"/>
        <w:jc w:val="both"/>
        <w:rPr>
          <w:rFonts w:ascii="Euphemia" w:eastAsiaTheme="minorEastAsia" w:hAnsi="Euphemia"/>
          <w:sz w:val="20"/>
          <w:szCs w:val="20"/>
        </w:rPr>
      </w:pPr>
      <w:r>
        <w:rPr>
          <w:rFonts w:ascii="Euphemia" w:hAnsi="Euphemia"/>
          <w:sz w:val="20"/>
          <w:szCs w:val="20"/>
        </w:rPr>
        <w:t xml:space="preserve">À l’échelle locale, un soutien est apporté à une campagne de sensibilisation menée par </w:t>
      </w:r>
      <w:r>
        <w:rPr>
          <w:rFonts w:ascii="Euphemia" w:hAnsi="Euphemia"/>
          <w:b/>
          <w:sz w:val="20"/>
          <w:szCs w:val="20"/>
        </w:rPr>
        <w:t>Autisme Genève</w:t>
      </w:r>
      <w:r>
        <w:rPr>
          <w:rFonts w:ascii="Euphemia" w:hAnsi="Euphemia"/>
          <w:sz w:val="20"/>
          <w:szCs w:val="20"/>
        </w:rPr>
        <w:t>, une association qui promeut une meilleure compréhension des personnes vivant avec des troubles du spectre autistique et qui encourage l’appréciation de la diversité au sein de la société. Cette organisation à but non lucratif a été fondée à Genève en 2007, à l’initiative de parents d’enfants vivant avec ces troubles.</w:t>
      </w:r>
    </w:p>
    <w:p w14:paraId="017F80A2" w14:textId="77777777" w:rsidR="001B35C8" w:rsidRDefault="001B35C8" w:rsidP="00286FFF">
      <w:pPr>
        <w:spacing w:after="120"/>
        <w:jc w:val="both"/>
        <w:rPr>
          <w:rFonts w:ascii="Euphemia" w:eastAsiaTheme="minorEastAsia" w:hAnsi="Euphemia"/>
          <w:sz w:val="20"/>
          <w:szCs w:val="20"/>
          <w:lang w:eastAsia="ja-JP"/>
        </w:rPr>
      </w:pPr>
    </w:p>
    <w:p w14:paraId="726F52F5" w14:textId="5EE3162C" w:rsidR="00EB6B36" w:rsidRPr="00EB6B36" w:rsidRDefault="00EB6B36" w:rsidP="00286FFF">
      <w:pPr>
        <w:spacing w:after="120"/>
        <w:jc w:val="both"/>
        <w:rPr>
          <w:rFonts w:ascii="Euphemia" w:eastAsiaTheme="minorEastAsia" w:hAnsi="Euphemia"/>
          <w:sz w:val="20"/>
          <w:szCs w:val="20"/>
        </w:rPr>
      </w:pPr>
      <w:r>
        <w:rPr>
          <w:rFonts w:ascii="Euphemia" w:hAnsi="Euphemia"/>
          <w:sz w:val="20"/>
          <w:szCs w:val="20"/>
        </w:rPr>
        <w:t>À l’échelle internationale, les projets approuvés sont :</w:t>
      </w:r>
    </w:p>
    <w:p w14:paraId="12627579" w14:textId="48D6809B" w:rsidR="00EB6B36" w:rsidRPr="00EB6B36" w:rsidRDefault="00EB6B36" w:rsidP="00286FFF">
      <w:pPr>
        <w:spacing w:after="120"/>
        <w:jc w:val="both"/>
        <w:rPr>
          <w:rFonts w:ascii="Euphemia" w:eastAsiaTheme="minorEastAsia" w:hAnsi="Euphemia"/>
          <w:sz w:val="20"/>
          <w:szCs w:val="20"/>
        </w:rPr>
      </w:pPr>
      <w:proofErr w:type="spellStart"/>
      <w:r>
        <w:rPr>
          <w:rFonts w:ascii="Euphemia" w:hAnsi="Euphemia"/>
          <w:b/>
          <w:sz w:val="20"/>
          <w:szCs w:val="20"/>
        </w:rPr>
        <w:t>Cécifoot</w:t>
      </w:r>
      <w:proofErr w:type="spellEnd"/>
      <w:r>
        <w:rPr>
          <w:rFonts w:ascii="Euphemia" w:hAnsi="Euphemia"/>
          <w:b/>
          <w:sz w:val="20"/>
          <w:szCs w:val="20"/>
        </w:rPr>
        <w:t xml:space="preserve"> à Bamako</w:t>
      </w:r>
      <w:r>
        <w:rPr>
          <w:rFonts w:ascii="Euphemia" w:hAnsi="Euphemia"/>
          <w:sz w:val="20"/>
          <w:szCs w:val="20"/>
        </w:rPr>
        <w:t xml:space="preserve"> (Mali) : il s’agit d’un projet mené depuis 2012 par Libre Vue dont l’objectif est d’offrir aux personnes déficientes visuelles de plus grandes chances de jouer au football.</w:t>
      </w:r>
    </w:p>
    <w:p w14:paraId="16BA7454" w14:textId="13955F4C" w:rsidR="00EB6B36" w:rsidRPr="00EB6B36" w:rsidRDefault="00EB6B36" w:rsidP="00286FFF">
      <w:pPr>
        <w:spacing w:after="120"/>
        <w:jc w:val="both"/>
        <w:rPr>
          <w:rFonts w:ascii="Euphemia" w:eastAsiaTheme="minorEastAsia" w:hAnsi="Euphemia"/>
          <w:sz w:val="20"/>
          <w:szCs w:val="20"/>
        </w:rPr>
      </w:pPr>
      <w:r>
        <w:rPr>
          <w:rFonts w:ascii="Euphemia" w:hAnsi="Euphemia"/>
          <w:b/>
          <w:sz w:val="20"/>
          <w:szCs w:val="20"/>
        </w:rPr>
        <w:t>Tout le monde est invité sur le terrain !</w:t>
      </w:r>
      <w:r>
        <w:rPr>
          <w:rFonts w:ascii="Euphemia" w:hAnsi="Euphemia"/>
          <w:sz w:val="20"/>
          <w:szCs w:val="20"/>
        </w:rPr>
        <w:t xml:space="preserve"> (Argentine) : mené par l’association citoyenne </w:t>
      </w:r>
      <w:proofErr w:type="spellStart"/>
      <w:r>
        <w:rPr>
          <w:rFonts w:ascii="Euphemia" w:hAnsi="Euphemia"/>
          <w:sz w:val="20"/>
          <w:szCs w:val="20"/>
        </w:rPr>
        <w:t>Andar</w:t>
      </w:r>
      <w:proofErr w:type="spellEnd"/>
      <w:r>
        <w:rPr>
          <w:rFonts w:ascii="Euphemia" w:hAnsi="Euphemia"/>
          <w:sz w:val="20"/>
          <w:szCs w:val="20"/>
        </w:rPr>
        <w:t xml:space="preserve"> dans l’arrondissement de Moreno (province de Buenos Aires) depuis plus de 20 ans, ce projet encourage le développement des personnes présentant </w:t>
      </w:r>
      <w:r w:rsidR="00286FFF">
        <w:rPr>
          <w:rFonts w:ascii="Euphemia" w:hAnsi="Euphemia"/>
          <w:sz w:val="20"/>
          <w:szCs w:val="20"/>
        </w:rPr>
        <w:t>un handicap intellectuel</w:t>
      </w:r>
      <w:r>
        <w:rPr>
          <w:rFonts w:ascii="Euphemia" w:hAnsi="Euphemia"/>
          <w:sz w:val="20"/>
          <w:szCs w:val="20"/>
        </w:rPr>
        <w:t xml:space="preserve"> par des initiatives liées à l’emploi, au sport, à l’art, à la culture et à la santé. </w:t>
      </w:r>
    </w:p>
    <w:p w14:paraId="41163160" w14:textId="107A81A4" w:rsidR="00EB6B36" w:rsidRPr="00EB6B36" w:rsidRDefault="00EB6B36" w:rsidP="00286FFF">
      <w:pPr>
        <w:spacing w:after="120"/>
        <w:jc w:val="both"/>
        <w:rPr>
          <w:rFonts w:ascii="Euphemia" w:eastAsiaTheme="minorEastAsia" w:hAnsi="Euphemia"/>
          <w:sz w:val="20"/>
          <w:szCs w:val="20"/>
        </w:rPr>
      </w:pPr>
      <w:r>
        <w:rPr>
          <w:rFonts w:ascii="Euphemia" w:hAnsi="Euphemia"/>
          <w:b/>
          <w:sz w:val="20"/>
          <w:szCs w:val="20"/>
        </w:rPr>
        <w:t>Sport inclusif pour la paix</w:t>
      </w:r>
      <w:r>
        <w:rPr>
          <w:rFonts w:ascii="Euphemia" w:hAnsi="Euphemia"/>
          <w:sz w:val="20"/>
          <w:szCs w:val="20"/>
        </w:rPr>
        <w:t xml:space="preserve"> (Sri Lanka) : mené par des ONG locales et supervisé par Handicap International, ce projet actif dans les districts de Trincomalee, de Batticaloa et d’</w:t>
      </w:r>
      <w:proofErr w:type="spellStart"/>
      <w:r>
        <w:rPr>
          <w:rFonts w:ascii="Euphemia" w:hAnsi="Euphemia"/>
          <w:sz w:val="20"/>
          <w:szCs w:val="20"/>
        </w:rPr>
        <w:t>Ampara</w:t>
      </w:r>
      <w:proofErr w:type="spellEnd"/>
      <w:r>
        <w:rPr>
          <w:rFonts w:ascii="Euphemia" w:hAnsi="Euphemia"/>
          <w:sz w:val="20"/>
          <w:szCs w:val="20"/>
        </w:rPr>
        <w:t xml:space="preserve"> aide les jeunes en situation de handicap physique en veillant à ce qu’ils aient accès au sport et en promouvant la cohésion sociale.  </w:t>
      </w:r>
    </w:p>
    <w:p w14:paraId="36C4A83B" w14:textId="6D4895CC" w:rsidR="00EB6B36" w:rsidRPr="00EB6B36" w:rsidRDefault="00EB6B36" w:rsidP="00286FFF">
      <w:pPr>
        <w:spacing w:after="120"/>
        <w:jc w:val="both"/>
        <w:rPr>
          <w:rFonts w:ascii="Euphemia" w:eastAsiaTheme="minorEastAsia" w:hAnsi="Euphemia"/>
          <w:sz w:val="20"/>
          <w:szCs w:val="20"/>
        </w:rPr>
      </w:pPr>
      <w:r>
        <w:rPr>
          <w:rFonts w:ascii="Euphemia" w:hAnsi="Euphemia"/>
          <w:sz w:val="20"/>
          <w:szCs w:val="20"/>
        </w:rPr>
        <w:t>« Nous sommes heureux que l’énergie et le soutien que nous avons reçus dans le cadre de Match pour la Solidarité nous permettent de soutenir des programmes qui améliorent la vie d’enfants sur quatre continents », a confié Pascal Torres, secrétaire général de la Fondation UEFA pour l'enfance. « Les enfants en situation de handicap sont particulièrement vulnérables et ont en conséquence besoin d’un plus grand soutien pour voir leurs droits fondamentaux respectés, notamment l’accès à l’éducation, au sport et aux activités de loisirs. »</w:t>
      </w:r>
    </w:p>
    <w:p w14:paraId="0EA38804" w14:textId="00A1B76A" w:rsidR="004E1E0F" w:rsidRDefault="00EB6B36" w:rsidP="00286FFF">
      <w:pPr>
        <w:spacing w:after="120"/>
        <w:jc w:val="both"/>
        <w:rPr>
          <w:rFonts w:ascii="Euphemia" w:eastAsiaTheme="minorEastAsia" w:hAnsi="Euphemia"/>
          <w:sz w:val="20"/>
          <w:szCs w:val="20"/>
        </w:rPr>
      </w:pPr>
      <w:r>
        <w:rPr>
          <w:rFonts w:ascii="Euphemia" w:hAnsi="Euphemia"/>
          <w:sz w:val="20"/>
          <w:szCs w:val="20"/>
        </w:rPr>
        <w:t>La Fondation UEFA pour l'enfance tient à remercier toutes les personnes impliquées dans l’organisation de cet événement exceptionnel : l’UEFA, l’Office des Nations Unies à Genève, la Ville et le Canton de Genève, la Fondation du Stade de Genève, ainsi que les supporters, les joueurs, les arbitres, les donateurs, et toutes les personnes qui nous ont aidés à faire de ce premier Match pour la Solidarité un formidable succès.</w:t>
      </w:r>
    </w:p>
    <w:p w14:paraId="64759823" w14:textId="77777777" w:rsidR="00286FFF" w:rsidRDefault="00286FFF" w:rsidP="00286FFF">
      <w:pPr>
        <w:spacing w:after="120"/>
        <w:jc w:val="both"/>
        <w:rPr>
          <w:rFonts w:ascii="Euphemia" w:hAnsi="Euphemia"/>
          <w:sz w:val="20"/>
          <w:szCs w:val="20"/>
        </w:rPr>
      </w:pPr>
    </w:p>
    <w:p w14:paraId="14A79618" w14:textId="77777777" w:rsidR="00BF6156" w:rsidRDefault="00BF6156" w:rsidP="00286FFF">
      <w:pPr>
        <w:spacing w:after="120"/>
        <w:jc w:val="both"/>
        <w:rPr>
          <w:rFonts w:ascii="Euphemia" w:hAnsi="Euphemia"/>
          <w:sz w:val="20"/>
          <w:szCs w:val="20"/>
        </w:rPr>
      </w:pPr>
    </w:p>
    <w:p w14:paraId="364FF533" w14:textId="77777777" w:rsidR="00BF6156" w:rsidRDefault="00BF6156" w:rsidP="00286FFF">
      <w:pPr>
        <w:spacing w:after="120"/>
        <w:jc w:val="both"/>
        <w:rPr>
          <w:rFonts w:ascii="Euphemia" w:hAnsi="Euphemia"/>
          <w:sz w:val="20"/>
          <w:szCs w:val="20"/>
        </w:rPr>
      </w:pPr>
    </w:p>
    <w:p w14:paraId="4986A3A4" w14:textId="77777777" w:rsidR="004E560D" w:rsidRDefault="004E560D" w:rsidP="00286FFF">
      <w:pPr>
        <w:spacing w:after="120"/>
        <w:jc w:val="both"/>
        <w:rPr>
          <w:rFonts w:ascii="Euphemia" w:hAnsi="Euphemia"/>
          <w:sz w:val="20"/>
          <w:szCs w:val="20"/>
        </w:rPr>
      </w:pPr>
    </w:p>
    <w:p w14:paraId="2412115D" w14:textId="6592C74E" w:rsidR="001D1B68" w:rsidRPr="00206B38" w:rsidRDefault="00D12943" w:rsidP="00286FFF">
      <w:pPr>
        <w:spacing w:after="120"/>
        <w:jc w:val="both"/>
        <w:rPr>
          <w:rFonts w:ascii="Euphemia" w:hAnsi="Euphemia"/>
          <w:color w:val="92D050"/>
          <w:sz w:val="20"/>
          <w:szCs w:val="20"/>
        </w:rPr>
      </w:pPr>
      <w:r>
        <w:rPr>
          <w:rFonts w:ascii="Euphemia" w:hAnsi="Euphemia"/>
          <w:sz w:val="20"/>
          <w:szCs w:val="20"/>
        </w:rPr>
        <w:t xml:space="preserve">Pour des vidéos et des images en haute résolution sur ce communiqué de presse, rendez-vous sur la </w:t>
      </w:r>
      <w:hyperlink r:id="rId6" w:history="1">
        <w:r>
          <w:rPr>
            <w:rStyle w:val="Hyperlink"/>
            <w:rFonts w:ascii="Euphemia" w:hAnsi="Euphemia"/>
            <w:color w:val="92D050"/>
            <w:sz w:val="20"/>
            <w:szCs w:val="20"/>
          </w:rPr>
          <w:t>salle de rédaction</w:t>
        </w:r>
      </w:hyperlink>
      <w:r>
        <w:rPr>
          <w:rFonts w:ascii="Euphemia" w:hAnsi="Euphemia"/>
          <w:sz w:val="20"/>
          <w:szCs w:val="20"/>
        </w:rPr>
        <w:t>.</w:t>
      </w:r>
    </w:p>
    <w:p w14:paraId="6430D20F" w14:textId="2E31B3D8" w:rsidR="001D1B68" w:rsidRDefault="00E773AF" w:rsidP="00286FFF">
      <w:pPr>
        <w:spacing w:after="120"/>
        <w:jc w:val="both"/>
        <w:rPr>
          <w:rFonts w:ascii="Euphemia" w:hAnsi="Euphemia"/>
          <w:sz w:val="20"/>
          <w:szCs w:val="20"/>
        </w:rPr>
      </w:pPr>
      <w:r>
        <w:rPr>
          <w:rFonts w:ascii="Euphemia" w:hAnsi="Euphemia"/>
          <w:sz w:val="20"/>
          <w:szCs w:val="20"/>
        </w:rPr>
        <w:t>Vous pouvez aussi suivre la Fondation UEFA pour l'enfance sur</w:t>
      </w:r>
      <w:r>
        <w:t xml:space="preserve"> </w:t>
      </w:r>
      <w:hyperlink r:id="rId7" w:history="1">
        <w:r>
          <w:rPr>
            <w:rStyle w:val="Hyperlink"/>
            <w:rFonts w:ascii="Euphemia" w:hAnsi="Euphemia"/>
            <w:color w:val="70AD47" w:themeColor="accent6"/>
            <w:sz w:val="20"/>
            <w:szCs w:val="20"/>
          </w:rPr>
          <w:t>Twitter</w:t>
        </w:r>
      </w:hyperlink>
      <w:r>
        <w:rPr>
          <w:rFonts w:ascii="Euphemia" w:hAnsi="Euphemia"/>
          <w:sz w:val="20"/>
          <w:szCs w:val="20"/>
        </w:rPr>
        <w:t>,</w:t>
      </w:r>
      <w:r>
        <w:rPr>
          <w:rFonts w:ascii="Euphemia" w:hAnsi="Euphemia"/>
          <w:color w:val="70AD47" w:themeColor="accent6"/>
          <w:sz w:val="20"/>
          <w:szCs w:val="20"/>
        </w:rPr>
        <w:t xml:space="preserve"> </w:t>
      </w:r>
      <w:hyperlink r:id="rId8" w:history="1">
        <w:r>
          <w:rPr>
            <w:rStyle w:val="Hyperlink"/>
            <w:rFonts w:ascii="Euphemia" w:hAnsi="Euphemia"/>
            <w:color w:val="70AD47" w:themeColor="accent6"/>
            <w:sz w:val="20"/>
            <w:szCs w:val="20"/>
          </w:rPr>
          <w:t>Facebook</w:t>
        </w:r>
      </w:hyperlink>
      <w:r>
        <w:rPr>
          <w:rFonts w:ascii="Euphemia" w:hAnsi="Euphemia"/>
          <w:sz w:val="20"/>
          <w:szCs w:val="20"/>
        </w:rPr>
        <w:t>,</w:t>
      </w:r>
      <w:r>
        <w:rPr>
          <w:rFonts w:ascii="Euphemia" w:hAnsi="Euphemia"/>
          <w:color w:val="70AD47" w:themeColor="accent6"/>
          <w:sz w:val="20"/>
          <w:szCs w:val="20"/>
        </w:rPr>
        <w:t xml:space="preserve"> </w:t>
      </w:r>
      <w:hyperlink r:id="rId9" w:history="1">
        <w:r>
          <w:rPr>
            <w:rStyle w:val="Hyperlink"/>
            <w:rFonts w:ascii="Euphemia" w:hAnsi="Euphemia"/>
            <w:color w:val="70AD47" w:themeColor="accent6"/>
            <w:sz w:val="20"/>
            <w:szCs w:val="20"/>
          </w:rPr>
          <w:t>Instagram</w:t>
        </w:r>
      </w:hyperlink>
      <w:r>
        <w:rPr>
          <w:rFonts w:ascii="Euphemia" w:hAnsi="Euphemia"/>
          <w:sz w:val="20"/>
          <w:szCs w:val="20"/>
        </w:rPr>
        <w:t xml:space="preserve"> et</w:t>
      </w:r>
      <w:r>
        <w:rPr>
          <w:rFonts w:ascii="Euphemia" w:hAnsi="Euphemia"/>
          <w:color w:val="70AD47" w:themeColor="accent6"/>
          <w:sz w:val="20"/>
          <w:szCs w:val="20"/>
        </w:rPr>
        <w:t xml:space="preserve"> </w:t>
      </w:r>
      <w:hyperlink r:id="rId10" w:history="1">
        <w:r>
          <w:rPr>
            <w:rStyle w:val="Hyperlink"/>
            <w:rFonts w:ascii="Euphemia" w:hAnsi="Euphemia"/>
            <w:color w:val="70AD47" w:themeColor="accent6"/>
            <w:sz w:val="20"/>
            <w:szCs w:val="20"/>
          </w:rPr>
          <w:t>YouTube</w:t>
        </w:r>
      </w:hyperlink>
      <w:r>
        <w:rPr>
          <w:rFonts w:ascii="Euphemia" w:hAnsi="Euphemia"/>
          <w:sz w:val="20"/>
          <w:szCs w:val="20"/>
        </w:rPr>
        <w:t>.</w:t>
      </w:r>
    </w:p>
    <w:sectPr w:rsidR="001D1B68" w:rsidSect="00BA0A21">
      <w:headerReference w:type="default" r:id="rId11"/>
      <w:footerReference w:type="default" r:id="rId12"/>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9EF77" w16cid:durableId="1E7088FC"/>
  <w16cid:commentId w16cid:paraId="6BFC92AE" w16cid:durableId="1E7229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1565" w14:textId="77777777" w:rsidR="00FB39E9" w:rsidRDefault="00FB39E9" w:rsidP="0030618D">
      <w:pPr>
        <w:spacing w:after="0" w:line="240" w:lineRule="auto"/>
      </w:pPr>
      <w:r>
        <w:separator/>
      </w:r>
    </w:p>
  </w:endnote>
  <w:endnote w:type="continuationSeparator" w:id="0">
    <w:p w14:paraId="1B95E427" w14:textId="77777777" w:rsidR="00FB39E9" w:rsidRDefault="00FB39E9" w:rsidP="0030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DE57" w14:textId="77777777" w:rsidR="0030618D" w:rsidRDefault="0030618D" w:rsidP="0030618D">
    <w:pPr>
      <w:pStyle w:val="Footer"/>
      <w:tabs>
        <w:tab w:val="clear" w:pos="4536"/>
        <w:tab w:val="left" w:pos="5670"/>
      </w:tabs>
      <w:rPr>
        <w:rFonts w:ascii="Euphemia" w:hAnsi="Euphemia"/>
        <w:color w:val="3B3838" w:themeColor="background2" w:themeShade="40"/>
        <w:sz w:val="18"/>
        <w:szCs w:val="18"/>
      </w:rPr>
    </w:pPr>
  </w:p>
  <w:p w14:paraId="6080A7CA" w14:textId="3DFA5CE7" w:rsidR="0030618D" w:rsidRPr="00B8363D" w:rsidRDefault="0030618D" w:rsidP="0030618D">
    <w:pPr>
      <w:pStyle w:val="Footer"/>
      <w:tabs>
        <w:tab w:val="clear" w:pos="4536"/>
        <w:tab w:val="left" w:pos="5670"/>
      </w:tabs>
      <w:rPr>
        <w:rFonts w:ascii="Euphemia" w:hAnsi="Euphemia"/>
        <w:color w:val="3B3838" w:themeColor="background2" w:themeShade="40"/>
        <w:sz w:val="18"/>
        <w:szCs w:val="18"/>
      </w:rPr>
    </w:pPr>
    <w:r>
      <w:rPr>
        <w:rFonts w:ascii="Euphemia" w:hAnsi="Euphemia"/>
        <w:color w:val="3B3838" w:themeColor="background2" w:themeShade="40"/>
        <w:sz w:val="18"/>
      </w:rPr>
      <w:t>Fondation UEFA pour l'enfance</w:t>
    </w:r>
    <w:r>
      <w:tab/>
    </w:r>
    <w:r>
      <w:rPr>
        <w:rFonts w:ascii="Euphemia" w:hAnsi="Euphemia"/>
        <w:color w:val="3B3838" w:themeColor="background2" w:themeShade="40"/>
        <w:sz w:val="18"/>
      </w:rPr>
      <w:t>Contact pour les médias</w:t>
    </w:r>
    <w:r>
      <w:t> :</w:t>
    </w:r>
  </w:p>
  <w:p w14:paraId="42B1D7B6" w14:textId="345E7909" w:rsidR="0030618D" w:rsidRPr="00627F77" w:rsidRDefault="00E773AF" w:rsidP="0030618D">
    <w:pPr>
      <w:pStyle w:val="Footer"/>
      <w:tabs>
        <w:tab w:val="clear" w:pos="4536"/>
        <w:tab w:val="left" w:pos="5670"/>
      </w:tabs>
      <w:rPr>
        <w:color w:val="70AD47" w:themeColor="accent6"/>
      </w:rPr>
    </w:pPr>
    <w:r>
      <w:rPr>
        <w:rFonts w:ascii="Euphemia" w:hAnsi="Euphemia"/>
        <w:color w:val="3B3838" w:themeColor="background2" w:themeShade="40"/>
        <w:sz w:val="18"/>
      </w:rPr>
      <w:t>Site Web officiel </w:t>
    </w:r>
    <w:r>
      <w:rPr>
        <w:rFonts w:ascii="Euphemia" w:hAnsi="Euphemia"/>
        <w:sz w:val="18"/>
      </w:rPr>
      <w:t>:</w:t>
    </w:r>
    <w:r>
      <w:t xml:space="preserve"> </w:t>
    </w:r>
    <w:r>
      <w:rPr>
        <w:rFonts w:ascii="Euphemia" w:hAnsi="Euphemia"/>
        <w:color w:val="3B3838" w:themeColor="background2" w:themeShade="40"/>
        <w:sz w:val="18"/>
      </w:rPr>
      <w:t>https://uefafoundation.org</w:t>
    </w:r>
    <w:r>
      <w:tab/>
    </w:r>
    <w:hyperlink r:id="rId1">
      <w:r>
        <w:rPr>
          <w:rStyle w:val="Hyperlink"/>
          <w:rFonts w:ascii="Euphemia" w:hAnsi="Euphemia"/>
          <w:color w:val="70AD47" w:themeColor="accent6"/>
          <w:sz w:val="18"/>
        </w:rPr>
        <w:t>media@UEFAfoundation.org</w:t>
      </w:r>
    </w:hyperlink>
  </w:p>
  <w:p w14:paraId="3BAD271A" w14:textId="77777777" w:rsidR="0030618D" w:rsidRDefault="0030618D" w:rsidP="0030618D">
    <w:pPr>
      <w:pStyle w:val="Footer"/>
    </w:pPr>
  </w:p>
  <w:p w14:paraId="7CC1DCF2" w14:textId="77777777" w:rsidR="0030618D" w:rsidRDefault="00306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E260F" w14:textId="77777777" w:rsidR="00FB39E9" w:rsidRDefault="00FB39E9" w:rsidP="0030618D">
      <w:pPr>
        <w:spacing w:after="0" w:line="240" w:lineRule="auto"/>
      </w:pPr>
      <w:r>
        <w:separator/>
      </w:r>
    </w:p>
  </w:footnote>
  <w:footnote w:type="continuationSeparator" w:id="0">
    <w:p w14:paraId="0257F8CE" w14:textId="77777777" w:rsidR="00FB39E9" w:rsidRDefault="00FB39E9" w:rsidP="00306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2DFF" w14:textId="77777777" w:rsidR="001230C5" w:rsidRDefault="001230C5" w:rsidP="0030618D">
    <w:pPr>
      <w:pStyle w:val="Header"/>
      <w:tabs>
        <w:tab w:val="left" w:pos="5648"/>
      </w:tabs>
      <w:jc w:val="right"/>
    </w:pPr>
    <w:r>
      <w:rPr>
        <w:noProof/>
        <w:lang w:val="en-GB" w:eastAsia="en-GB"/>
      </w:rPr>
      <w:drawing>
        <wp:anchor distT="0" distB="0" distL="114300" distR="114300" simplePos="0" relativeHeight="251658240" behindDoc="0" locked="0" layoutInCell="1" allowOverlap="1" wp14:anchorId="4D207FA6" wp14:editId="7C671695">
          <wp:simplePos x="0" y="0"/>
          <wp:positionH relativeFrom="column">
            <wp:posOffset>62230</wp:posOffset>
          </wp:positionH>
          <wp:positionV relativeFrom="paragraph">
            <wp:posOffset>-192405</wp:posOffset>
          </wp:positionV>
          <wp:extent cx="1653502" cy="5143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FA_Foundation_Logo_FR_RGB_onL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02" cy="514350"/>
                  </a:xfrm>
                  <a:prstGeom prst="rect">
                    <a:avLst/>
                  </a:prstGeom>
                </pic:spPr>
              </pic:pic>
            </a:graphicData>
          </a:graphic>
        </wp:anchor>
      </w:drawing>
    </w:r>
    <w:r w:rsidR="0030618D">
      <w:tab/>
    </w:r>
    <w:r>
      <w:t>Communiqué de presse</w:t>
    </w:r>
  </w:p>
  <w:p w14:paraId="262B31C9" w14:textId="3FD64972" w:rsidR="0030618D" w:rsidRDefault="004E560D" w:rsidP="0030618D">
    <w:pPr>
      <w:pStyle w:val="Header"/>
      <w:tabs>
        <w:tab w:val="left" w:pos="5648"/>
      </w:tabs>
      <w:jc w:val="right"/>
    </w:pPr>
    <w:r>
      <w:t>12</w:t>
    </w:r>
    <w:r w:rsidR="001230C5">
      <w:t>/06/</w:t>
    </w:r>
    <w:r w:rsidR="0030618D">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C"/>
    <w:rsid w:val="0000518E"/>
    <w:rsid w:val="0003470F"/>
    <w:rsid w:val="000378F8"/>
    <w:rsid w:val="00052EB9"/>
    <w:rsid w:val="00060C34"/>
    <w:rsid w:val="000E59F1"/>
    <w:rsid w:val="000E7C69"/>
    <w:rsid w:val="001230C5"/>
    <w:rsid w:val="001430A5"/>
    <w:rsid w:val="00167A2B"/>
    <w:rsid w:val="001B35C8"/>
    <w:rsid w:val="001D1B68"/>
    <w:rsid w:val="001D7178"/>
    <w:rsid w:val="00206B38"/>
    <w:rsid w:val="00212E58"/>
    <w:rsid w:val="002721BF"/>
    <w:rsid w:val="002748FF"/>
    <w:rsid w:val="00286FFF"/>
    <w:rsid w:val="002D41EF"/>
    <w:rsid w:val="0030618D"/>
    <w:rsid w:val="003310AC"/>
    <w:rsid w:val="0033171F"/>
    <w:rsid w:val="00364771"/>
    <w:rsid w:val="0036724D"/>
    <w:rsid w:val="0037788E"/>
    <w:rsid w:val="003A4C68"/>
    <w:rsid w:val="003A4FB7"/>
    <w:rsid w:val="003B2287"/>
    <w:rsid w:val="003C3E23"/>
    <w:rsid w:val="003F69C9"/>
    <w:rsid w:val="00427FD8"/>
    <w:rsid w:val="004556D5"/>
    <w:rsid w:val="00492CFE"/>
    <w:rsid w:val="004C0609"/>
    <w:rsid w:val="004E1E0F"/>
    <w:rsid w:val="004E560D"/>
    <w:rsid w:val="004F7F75"/>
    <w:rsid w:val="00502892"/>
    <w:rsid w:val="00515950"/>
    <w:rsid w:val="00522898"/>
    <w:rsid w:val="00530082"/>
    <w:rsid w:val="00554B35"/>
    <w:rsid w:val="00564B1B"/>
    <w:rsid w:val="0058505D"/>
    <w:rsid w:val="00590649"/>
    <w:rsid w:val="005916C8"/>
    <w:rsid w:val="00594505"/>
    <w:rsid w:val="005A1AD9"/>
    <w:rsid w:val="005A69A9"/>
    <w:rsid w:val="005B2AAD"/>
    <w:rsid w:val="005E7855"/>
    <w:rsid w:val="00600BA9"/>
    <w:rsid w:val="00601A41"/>
    <w:rsid w:val="00621715"/>
    <w:rsid w:val="00691971"/>
    <w:rsid w:val="006A03B1"/>
    <w:rsid w:val="00766080"/>
    <w:rsid w:val="007861DF"/>
    <w:rsid w:val="00797874"/>
    <w:rsid w:val="007A76B5"/>
    <w:rsid w:val="007C3483"/>
    <w:rsid w:val="007F451A"/>
    <w:rsid w:val="00810E4A"/>
    <w:rsid w:val="008532FD"/>
    <w:rsid w:val="0088479E"/>
    <w:rsid w:val="00884F38"/>
    <w:rsid w:val="008A13C0"/>
    <w:rsid w:val="008D7AA1"/>
    <w:rsid w:val="00923F23"/>
    <w:rsid w:val="009242AA"/>
    <w:rsid w:val="0092729A"/>
    <w:rsid w:val="0092799A"/>
    <w:rsid w:val="00942FB4"/>
    <w:rsid w:val="00957A4C"/>
    <w:rsid w:val="00977B79"/>
    <w:rsid w:val="009E296C"/>
    <w:rsid w:val="00A426BE"/>
    <w:rsid w:val="00A56714"/>
    <w:rsid w:val="00A62C7B"/>
    <w:rsid w:val="00A6316B"/>
    <w:rsid w:val="00A641A7"/>
    <w:rsid w:val="00AA2233"/>
    <w:rsid w:val="00AD728B"/>
    <w:rsid w:val="00B16CDA"/>
    <w:rsid w:val="00B65BEC"/>
    <w:rsid w:val="00B74F8D"/>
    <w:rsid w:val="00B83112"/>
    <w:rsid w:val="00B8363D"/>
    <w:rsid w:val="00B83EA1"/>
    <w:rsid w:val="00B949D7"/>
    <w:rsid w:val="00BA0A21"/>
    <w:rsid w:val="00BA7B1F"/>
    <w:rsid w:val="00BC1594"/>
    <w:rsid w:val="00BF6156"/>
    <w:rsid w:val="00C112C6"/>
    <w:rsid w:val="00C1184E"/>
    <w:rsid w:val="00C346AB"/>
    <w:rsid w:val="00C4240B"/>
    <w:rsid w:val="00C71000"/>
    <w:rsid w:val="00C741BE"/>
    <w:rsid w:val="00CA403E"/>
    <w:rsid w:val="00CA48E2"/>
    <w:rsid w:val="00CA4E5C"/>
    <w:rsid w:val="00CB26DF"/>
    <w:rsid w:val="00CB3FDC"/>
    <w:rsid w:val="00CE546F"/>
    <w:rsid w:val="00CF03E0"/>
    <w:rsid w:val="00D12943"/>
    <w:rsid w:val="00D13E75"/>
    <w:rsid w:val="00D24354"/>
    <w:rsid w:val="00D60BFA"/>
    <w:rsid w:val="00DB466E"/>
    <w:rsid w:val="00DB6B98"/>
    <w:rsid w:val="00DF22A2"/>
    <w:rsid w:val="00E0206F"/>
    <w:rsid w:val="00E0540D"/>
    <w:rsid w:val="00E15AD7"/>
    <w:rsid w:val="00E435AB"/>
    <w:rsid w:val="00E72870"/>
    <w:rsid w:val="00E773AF"/>
    <w:rsid w:val="00EB6B36"/>
    <w:rsid w:val="00F22CD4"/>
    <w:rsid w:val="00F33A75"/>
    <w:rsid w:val="00FA358C"/>
    <w:rsid w:val="00FB39E9"/>
    <w:rsid w:val="00FD1F50"/>
    <w:rsid w:val="00FD41A0"/>
    <w:rsid w:val="00FD581A"/>
    <w:rsid w:val="00FF25A4"/>
    <w:rsid w:val="00FF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DDF3CD"/>
  <w15:docId w15:val="{F44EB4BB-F2A6-4C71-85EC-13A9F5F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618D"/>
    <w:pPr>
      <w:keepNext/>
      <w:keepLines/>
      <w:spacing w:before="40" w:after="0" w:line="264" w:lineRule="auto"/>
      <w:outlineLvl w:val="1"/>
    </w:pPr>
    <w:rPr>
      <w:rFonts w:asciiTheme="majorHAnsi" w:eastAsiaTheme="majorEastAsia" w:hAnsiTheme="majorHAnsi" w:cstheme="majorBidi"/>
      <w:color w:val="2E74B5" w:themeColor="accent1" w:themeShade="BF"/>
      <w:sz w:val="26"/>
      <w:szCs w:val="26"/>
      <w:lang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B68"/>
    <w:rPr>
      <w:color w:val="0563C1" w:themeColor="hyperlink"/>
      <w:u w:val="single"/>
    </w:rPr>
  </w:style>
  <w:style w:type="paragraph" w:styleId="Header">
    <w:name w:val="header"/>
    <w:basedOn w:val="Normal"/>
    <w:link w:val="HeaderChar"/>
    <w:uiPriority w:val="99"/>
    <w:unhideWhenUsed/>
    <w:rsid w:val="003061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18D"/>
  </w:style>
  <w:style w:type="paragraph" w:styleId="Footer">
    <w:name w:val="footer"/>
    <w:basedOn w:val="Normal"/>
    <w:link w:val="FooterChar"/>
    <w:uiPriority w:val="99"/>
    <w:unhideWhenUsed/>
    <w:rsid w:val="003061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618D"/>
  </w:style>
  <w:style w:type="character" w:customStyle="1" w:styleId="Heading2Char">
    <w:name w:val="Heading 2 Char"/>
    <w:basedOn w:val="DefaultParagraphFont"/>
    <w:link w:val="Heading2"/>
    <w:uiPriority w:val="9"/>
    <w:rsid w:val="0030618D"/>
    <w:rPr>
      <w:rFonts w:asciiTheme="majorHAnsi" w:eastAsiaTheme="majorEastAsia" w:hAnsiTheme="majorHAnsi" w:cstheme="majorBidi"/>
      <w:color w:val="2E74B5" w:themeColor="accent1" w:themeShade="BF"/>
      <w:sz w:val="26"/>
      <w:szCs w:val="26"/>
      <w:lang w:val="fr-FR" w:eastAsia="fr-FR" w:bidi="fr-FR"/>
    </w:rPr>
  </w:style>
  <w:style w:type="character" w:styleId="CommentReference">
    <w:name w:val="annotation reference"/>
    <w:basedOn w:val="DefaultParagraphFont"/>
    <w:uiPriority w:val="99"/>
    <w:semiHidden/>
    <w:unhideWhenUsed/>
    <w:rsid w:val="00167A2B"/>
    <w:rPr>
      <w:sz w:val="16"/>
      <w:szCs w:val="16"/>
    </w:rPr>
  </w:style>
  <w:style w:type="paragraph" w:styleId="CommentText">
    <w:name w:val="annotation text"/>
    <w:basedOn w:val="Normal"/>
    <w:link w:val="CommentTextChar"/>
    <w:uiPriority w:val="99"/>
    <w:semiHidden/>
    <w:unhideWhenUsed/>
    <w:rsid w:val="00167A2B"/>
    <w:pPr>
      <w:spacing w:line="240" w:lineRule="auto"/>
    </w:pPr>
    <w:rPr>
      <w:sz w:val="20"/>
      <w:szCs w:val="20"/>
    </w:rPr>
  </w:style>
  <w:style w:type="character" w:customStyle="1" w:styleId="CommentTextChar">
    <w:name w:val="Comment Text Char"/>
    <w:basedOn w:val="DefaultParagraphFont"/>
    <w:link w:val="CommentText"/>
    <w:uiPriority w:val="99"/>
    <w:semiHidden/>
    <w:rsid w:val="00167A2B"/>
    <w:rPr>
      <w:sz w:val="20"/>
      <w:szCs w:val="20"/>
    </w:rPr>
  </w:style>
  <w:style w:type="paragraph" w:styleId="CommentSubject">
    <w:name w:val="annotation subject"/>
    <w:basedOn w:val="CommentText"/>
    <w:next w:val="CommentText"/>
    <w:link w:val="CommentSubjectChar"/>
    <w:uiPriority w:val="99"/>
    <w:semiHidden/>
    <w:unhideWhenUsed/>
    <w:rsid w:val="00167A2B"/>
    <w:rPr>
      <w:b/>
      <w:bCs/>
    </w:rPr>
  </w:style>
  <w:style w:type="character" w:customStyle="1" w:styleId="CommentSubjectChar">
    <w:name w:val="Comment Subject Char"/>
    <w:basedOn w:val="CommentTextChar"/>
    <w:link w:val="CommentSubject"/>
    <w:uiPriority w:val="99"/>
    <w:semiHidden/>
    <w:rsid w:val="00167A2B"/>
    <w:rPr>
      <w:b/>
      <w:bCs/>
      <w:sz w:val="20"/>
      <w:szCs w:val="20"/>
    </w:rPr>
  </w:style>
  <w:style w:type="paragraph" w:styleId="BalloonText">
    <w:name w:val="Balloon Text"/>
    <w:basedOn w:val="Normal"/>
    <w:link w:val="BalloonTextChar"/>
    <w:uiPriority w:val="99"/>
    <w:semiHidden/>
    <w:unhideWhenUsed/>
    <w:rsid w:val="0016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2B"/>
    <w:rPr>
      <w:rFonts w:ascii="Segoe UI" w:hAnsi="Segoe UI" w:cs="Segoe UI"/>
      <w:sz w:val="18"/>
      <w:szCs w:val="18"/>
    </w:rPr>
  </w:style>
  <w:style w:type="character" w:styleId="FollowedHyperlink">
    <w:name w:val="FollowedHyperlink"/>
    <w:basedOn w:val="DefaultParagraphFont"/>
    <w:uiPriority w:val="99"/>
    <w:semiHidden/>
    <w:unhideWhenUsed/>
    <w:rsid w:val="00D12943"/>
    <w:rPr>
      <w:color w:val="954F72" w:themeColor="followedHyperlink"/>
      <w:u w:val="single"/>
    </w:rPr>
  </w:style>
  <w:style w:type="paragraph" w:styleId="Revision">
    <w:name w:val="Revision"/>
    <w:hidden/>
    <w:uiPriority w:val="99"/>
    <w:semiHidden/>
    <w:rsid w:val="00AA2233"/>
    <w:pPr>
      <w:spacing w:after="0" w:line="240" w:lineRule="auto"/>
    </w:pPr>
  </w:style>
  <w:style w:type="paragraph" w:styleId="NormalWeb">
    <w:name w:val="Normal (Web)"/>
    <w:basedOn w:val="Normal"/>
    <w:uiPriority w:val="99"/>
    <w:unhideWhenUsed/>
    <w:rsid w:val="00492CFE"/>
    <w:pPr>
      <w:spacing w:after="12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7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686">
      <w:bodyDiv w:val="1"/>
      <w:marLeft w:val="0"/>
      <w:marRight w:val="0"/>
      <w:marTop w:val="0"/>
      <w:marBottom w:val="0"/>
      <w:divBdr>
        <w:top w:val="none" w:sz="0" w:space="0" w:color="auto"/>
        <w:left w:val="none" w:sz="0" w:space="0" w:color="auto"/>
        <w:bottom w:val="none" w:sz="0" w:space="0" w:color="auto"/>
        <w:right w:val="none" w:sz="0" w:space="0" w:color="auto"/>
      </w:divBdr>
      <w:divsChild>
        <w:div w:id="1183741266">
          <w:marLeft w:val="0"/>
          <w:marRight w:val="0"/>
          <w:marTop w:val="0"/>
          <w:marBottom w:val="0"/>
          <w:divBdr>
            <w:top w:val="none" w:sz="0" w:space="0" w:color="auto"/>
            <w:left w:val="none" w:sz="0" w:space="0" w:color="auto"/>
            <w:bottom w:val="none" w:sz="0" w:space="0" w:color="auto"/>
            <w:right w:val="none" w:sz="0" w:space="0" w:color="auto"/>
          </w:divBdr>
          <w:divsChild>
            <w:div w:id="59911206">
              <w:marLeft w:val="0"/>
              <w:marRight w:val="0"/>
              <w:marTop w:val="0"/>
              <w:marBottom w:val="0"/>
              <w:divBdr>
                <w:top w:val="none" w:sz="0" w:space="0" w:color="auto"/>
                <w:left w:val="none" w:sz="0" w:space="0" w:color="auto"/>
                <w:bottom w:val="none" w:sz="0" w:space="0" w:color="auto"/>
                <w:right w:val="none" w:sz="0" w:space="0" w:color="auto"/>
              </w:divBdr>
              <w:divsChild>
                <w:div w:id="1060910297">
                  <w:marLeft w:val="0"/>
                  <w:marRight w:val="0"/>
                  <w:marTop w:val="0"/>
                  <w:marBottom w:val="0"/>
                  <w:divBdr>
                    <w:top w:val="none" w:sz="0" w:space="0" w:color="auto"/>
                    <w:left w:val="none" w:sz="0" w:space="0" w:color="auto"/>
                    <w:bottom w:val="none" w:sz="0" w:space="0" w:color="auto"/>
                    <w:right w:val="none" w:sz="0" w:space="0" w:color="auto"/>
                  </w:divBdr>
                  <w:divsChild>
                    <w:div w:id="311445407">
                      <w:marLeft w:val="0"/>
                      <w:marRight w:val="0"/>
                      <w:marTop w:val="0"/>
                      <w:marBottom w:val="0"/>
                      <w:divBdr>
                        <w:top w:val="none" w:sz="0" w:space="0" w:color="auto"/>
                        <w:left w:val="none" w:sz="0" w:space="0" w:color="auto"/>
                        <w:bottom w:val="none" w:sz="0" w:space="0" w:color="auto"/>
                        <w:right w:val="none" w:sz="0" w:space="0" w:color="auto"/>
                      </w:divBdr>
                      <w:divsChild>
                        <w:div w:id="590967833">
                          <w:marLeft w:val="0"/>
                          <w:marRight w:val="0"/>
                          <w:marTop w:val="0"/>
                          <w:marBottom w:val="0"/>
                          <w:divBdr>
                            <w:top w:val="none" w:sz="0" w:space="0" w:color="auto"/>
                            <w:left w:val="none" w:sz="0" w:space="0" w:color="auto"/>
                            <w:bottom w:val="none" w:sz="0" w:space="0" w:color="auto"/>
                            <w:right w:val="none" w:sz="0" w:space="0" w:color="auto"/>
                          </w:divBdr>
                          <w:divsChild>
                            <w:div w:id="595215376">
                              <w:marLeft w:val="0"/>
                              <w:marRight w:val="0"/>
                              <w:marTop w:val="0"/>
                              <w:marBottom w:val="0"/>
                              <w:divBdr>
                                <w:top w:val="none" w:sz="0" w:space="0" w:color="auto"/>
                                <w:left w:val="none" w:sz="0" w:space="0" w:color="auto"/>
                                <w:bottom w:val="none" w:sz="0" w:space="0" w:color="auto"/>
                                <w:right w:val="none" w:sz="0" w:space="0" w:color="auto"/>
                              </w:divBdr>
                              <w:divsChild>
                                <w:div w:id="1925873313">
                                  <w:marLeft w:val="0"/>
                                  <w:marRight w:val="0"/>
                                  <w:marTop w:val="0"/>
                                  <w:marBottom w:val="0"/>
                                  <w:divBdr>
                                    <w:top w:val="none" w:sz="0" w:space="0" w:color="auto"/>
                                    <w:left w:val="none" w:sz="0" w:space="0" w:color="auto"/>
                                    <w:bottom w:val="none" w:sz="0" w:space="0" w:color="auto"/>
                                    <w:right w:val="none" w:sz="0" w:space="0" w:color="auto"/>
                                  </w:divBdr>
                                  <w:divsChild>
                                    <w:div w:id="165176096">
                                      <w:marLeft w:val="-225"/>
                                      <w:marRight w:val="-225"/>
                                      <w:marTop w:val="0"/>
                                      <w:marBottom w:val="0"/>
                                      <w:divBdr>
                                        <w:top w:val="none" w:sz="0" w:space="0" w:color="auto"/>
                                        <w:left w:val="none" w:sz="0" w:space="0" w:color="auto"/>
                                        <w:bottom w:val="none" w:sz="0" w:space="0" w:color="auto"/>
                                        <w:right w:val="none" w:sz="0" w:space="0" w:color="auto"/>
                                      </w:divBdr>
                                      <w:divsChild>
                                        <w:div w:id="17449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61566">
      <w:bodyDiv w:val="1"/>
      <w:marLeft w:val="0"/>
      <w:marRight w:val="0"/>
      <w:marTop w:val="0"/>
      <w:marBottom w:val="0"/>
      <w:divBdr>
        <w:top w:val="none" w:sz="0" w:space="0" w:color="auto"/>
        <w:left w:val="none" w:sz="0" w:space="0" w:color="auto"/>
        <w:bottom w:val="none" w:sz="0" w:space="0" w:color="auto"/>
        <w:right w:val="none" w:sz="0" w:space="0" w:color="auto"/>
      </w:divBdr>
    </w:div>
    <w:div w:id="1926643925">
      <w:bodyDiv w:val="1"/>
      <w:marLeft w:val="0"/>
      <w:marRight w:val="0"/>
      <w:marTop w:val="0"/>
      <w:marBottom w:val="0"/>
      <w:divBdr>
        <w:top w:val="none" w:sz="0" w:space="0" w:color="auto"/>
        <w:left w:val="none" w:sz="0" w:space="0" w:color="auto"/>
        <w:bottom w:val="none" w:sz="0" w:space="0" w:color="auto"/>
        <w:right w:val="none" w:sz="0" w:space="0" w:color="auto"/>
      </w:divBdr>
      <w:divsChild>
        <w:div w:id="1467041113">
          <w:marLeft w:val="0"/>
          <w:marRight w:val="0"/>
          <w:marTop w:val="0"/>
          <w:marBottom w:val="0"/>
          <w:divBdr>
            <w:top w:val="none" w:sz="0" w:space="0" w:color="auto"/>
            <w:left w:val="none" w:sz="0" w:space="0" w:color="auto"/>
            <w:bottom w:val="none" w:sz="0" w:space="0" w:color="auto"/>
            <w:right w:val="none" w:sz="0" w:space="0" w:color="auto"/>
          </w:divBdr>
          <w:divsChild>
            <w:div w:id="268971771">
              <w:marLeft w:val="0"/>
              <w:marRight w:val="0"/>
              <w:marTop w:val="0"/>
              <w:marBottom w:val="0"/>
              <w:divBdr>
                <w:top w:val="none" w:sz="0" w:space="0" w:color="auto"/>
                <w:left w:val="none" w:sz="0" w:space="0" w:color="auto"/>
                <w:bottom w:val="none" w:sz="0" w:space="0" w:color="auto"/>
                <w:right w:val="none" w:sz="0" w:space="0" w:color="auto"/>
              </w:divBdr>
              <w:divsChild>
                <w:div w:id="878248430">
                  <w:marLeft w:val="0"/>
                  <w:marRight w:val="0"/>
                  <w:marTop w:val="0"/>
                  <w:marBottom w:val="0"/>
                  <w:divBdr>
                    <w:top w:val="none" w:sz="0" w:space="0" w:color="auto"/>
                    <w:left w:val="none" w:sz="0" w:space="0" w:color="auto"/>
                    <w:bottom w:val="none" w:sz="0" w:space="0" w:color="auto"/>
                    <w:right w:val="none" w:sz="0" w:space="0" w:color="auto"/>
                  </w:divBdr>
                  <w:divsChild>
                    <w:div w:id="1631007639">
                      <w:marLeft w:val="0"/>
                      <w:marRight w:val="0"/>
                      <w:marTop w:val="0"/>
                      <w:marBottom w:val="0"/>
                      <w:divBdr>
                        <w:top w:val="none" w:sz="0" w:space="0" w:color="auto"/>
                        <w:left w:val="none" w:sz="0" w:space="0" w:color="auto"/>
                        <w:bottom w:val="none" w:sz="0" w:space="0" w:color="auto"/>
                        <w:right w:val="none" w:sz="0" w:space="0" w:color="auto"/>
                      </w:divBdr>
                      <w:divsChild>
                        <w:div w:id="608009267">
                          <w:marLeft w:val="0"/>
                          <w:marRight w:val="0"/>
                          <w:marTop w:val="0"/>
                          <w:marBottom w:val="0"/>
                          <w:divBdr>
                            <w:top w:val="none" w:sz="0" w:space="0" w:color="auto"/>
                            <w:left w:val="none" w:sz="0" w:space="0" w:color="auto"/>
                            <w:bottom w:val="none" w:sz="0" w:space="0" w:color="auto"/>
                            <w:right w:val="none" w:sz="0" w:space="0" w:color="auto"/>
                          </w:divBdr>
                          <w:divsChild>
                            <w:div w:id="1005598571">
                              <w:marLeft w:val="0"/>
                              <w:marRight w:val="0"/>
                              <w:marTop w:val="0"/>
                              <w:marBottom w:val="0"/>
                              <w:divBdr>
                                <w:top w:val="none" w:sz="0" w:space="0" w:color="auto"/>
                                <w:left w:val="none" w:sz="0" w:space="0" w:color="auto"/>
                                <w:bottom w:val="none" w:sz="0" w:space="0" w:color="auto"/>
                                <w:right w:val="none" w:sz="0" w:space="0" w:color="auto"/>
                              </w:divBdr>
                              <w:divsChild>
                                <w:div w:id="1775199784">
                                  <w:marLeft w:val="0"/>
                                  <w:marRight w:val="0"/>
                                  <w:marTop w:val="0"/>
                                  <w:marBottom w:val="0"/>
                                  <w:divBdr>
                                    <w:top w:val="none" w:sz="0" w:space="0" w:color="auto"/>
                                    <w:left w:val="none" w:sz="0" w:space="0" w:color="auto"/>
                                    <w:bottom w:val="none" w:sz="0" w:space="0" w:color="auto"/>
                                    <w:right w:val="none" w:sz="0" w:space="0" w:color="auto"/>
                                  </w:divBdr>
                                  <w:divsChild>
                                    <w:div w:id="286477220">
                                      <w:marLeft w:val="-225"/>
                                      <w:marRight w:val="-225"/>
                                      <w:marTop w:val="0"/>
                                      <w:marBottom w:val="0"/>
                                      <w:divBdr>
                                        <w:top w:val="none" w:sz="0" w:space="0" w:color="auto"/>
                                        <w:left w:val="none" w:sz="0" w:space="0" w:color="auto"/>
                                        <w:bottom w:val="none" w:sz="0" w:space="0" w:color="auto"/>
                                        <w:right w:val="none" w:sz="0" w:space="0" w:color="auto"/>
                                      </w:divBdr>
                                      <w:divsChild>
                                        <w:div w:id="14947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efafound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UEFA_Foundati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efa.newsmarket.com/football-social-responsibility/uefa-foundation-for-childre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results?search_query=uefa+foundation" TargetMode="Externa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https://www.instagram.com/uefa_foundation/?hl=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dia@uefa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Baima Tania</dc:creator>
  <cp:lastModifiedBy>Baima Tania</cp:lastModifiedBy>
  <cp:revision>2</cp:revision>
  <cp:lastPrinted>2018-05-29T13:19:00Z</cp:lastPrinted>
  <dcterms:created xsi:type="dcterms:W3CDTF">2018-06-11T12:56:00Z</dcterms:created>
  <dcterms:modified xsi:type="dcterms:W3CDTF">2018-06-11T12:56:00Z</dcterms:modified>
</cp:coreProperties>
</file>