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A3BF7" w14:textId="51B6FAED" w:rsidR="001D1F52" w:rsidRDefault="001D1F52" w:rsidP="00080FDE">
      <w:pPr>
        <w:rPr>
          <w:b/>
        </w:rPr>
      </w:pPr>
      <w:r>
        <w:rPr>
          <w:rFonts w:ascii="Calibri" w:eastAsia="Calibri" w:hAnsi="Calibri" w:cs="Calibri"/>
          <w:b/>
          <w:bCs/>
          <w:noProof/>
        </w:rPr>
        <w:drawing>
          <wp:anchor distT="0" distB="0" distL="114300" distR="114300" simplePos="0" relativeHeight="251659264" behindDoc="1" locked="0" layoutInCell="1" allowOverlap="1" wp14:anchorId="47707AD0" wp14:editId="05CF5F39">
            <wp:simplePos x="0" y="0"/>
            <wp:positionH relativeFrom="page">
              <wp:posOffset>-7812</wp:posOffset>
            </wp:positionH>
            <wp:positionV relativeFrom="page">
              <wp:posOffset>-8388</wp:posOffset>
            </wp:positionV>
            <wp:extent cx="7762875" cy="10048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048875"/>
                    </a:xfrm>
                    <a:prstGeom prst="rect">
                      <a:avLst/>
                    </a:prstGeom>
                    <a:noFill/>
                  </pic:spPr>
                </pic:pic>
              </a:graphicData>
            </a:graphic>
            <wp14:sizeRelH relativeFrom="page">
              <wp14:pctWidth>0</wp14:pctWidth>
            </wp14:sizeRelH>
            <wp14:sizeRelV relativeFrom="page">
              <wp14:pctHeight>0</wp14:pctHeight>
            </wp14:sizeRelV>
          </wp:anchor>
        </w:drawing>
      </w:r>
    </w:p>
    <w:p w14:paraId="73C5436A" w14:textId="77777777" w:rsidR="00080FDE" w:rsidRPr="00080FDE" w:rsidRDefault="00080FDE" w:rsidP="00080FDE">
      <w:pPr>
        <w:rPr>
          <w:b/>
        </w:rPr>
      </w:pPr>
    </w:p>
    <w:p w14:paraId="2B5A53C7" w14:textId="4F99D670" w:rsidR="001D1F52" w:rsidRPr="00E52B43" w:rsidRDefault="00294BAF" w:rsidP="001D1F52">
      <w:pPr>
        <w:tabs>
          <w:tab w:val="left" w:pos="1350"/>
        </w:tabs>
        <w:spacing w:after="0" w:line="240" w:lineRule="auto"/>
        <w:jc w:val="center"/>
        <w:rPr>
          <w:rFonts w:asciiTheme="majorHAnsi" w:hAnsiTheme="majorHAnsi" w:cs="Segoe UI"/>
          <w:b/>
          <w:sz w:val="30"/>
          <w:szCs w:val="30"/>
        </w:rPr>
      </w:pPr>
      <w:r>
        <w:rPr>
          <w:rFonts w:asciiTheme="majorHAnsi" w:hAnsiTheme="majorHAnsi" w:cs="Segoe UI"/>
          <w:b/>
          <w:sz w:val="30"/>
          <w:szCs w:val="30"/>
        </w:rPr>
        <w:t>Pen, Paper, Power! Five Benefits of Journal Writing</w:t>
      </w:r>
      <w:bookmarkStart w:id="0" w:name="_GoBack"/>
      <w:bookmarkEnd w:id="0"/>
    </w:p>
    <w:p w14:paraId="434CB9E2" w14:textId="77777777" w:rsidR="001D1F52" w:rsidRPr="00E52B43" w:rsidRDefault="001D1F52" w:rsidP="001D1F52">
      <w:pPr>
        <w:tabs>
          <w:tab w:val="left" w:pos="1350"/>
        </w:tabs>
        <w:spacing w:after="0" w:line="240" w:lineRule="auto"/>
        <w:jc w:val="center"/>
        <w:rPr>
          <w:rFonts w:asciiTheme="majorHAnsi" w:hAnsiTheme="majorHAnsi" w:cs="Segoe UI"/>
          <w:b/>
          <w:i/>
          <w:sz w:val="30"/>
          <w:szCs w:val="30"/>
        </w:rPr>
      </w:pPr>
      <w:r w:rsidRPr="00E52B43">
        <w:rPr>
          <w:rFonts w:asciiTheme="majorHAnsi" w:hAnsiTheme="majorHAnsi" w:cs="Segoe UI"/>
          <w:b/>
          <w:i/>
          <w:sz w:val="30"/>
          <w:szCs w:val="30"/>
        </w:rPr>
        <w:t>Kathleen Adams LPC, The Center for Journal Therapy</w:t>
      </w:r>
    </w:p>
    <w:p w14:paraId="63AB38DD" w14:textId="77777777" w:rsidR="001D1F52" w:rsidRPr="00E52B43" w:rsidRDefault="001D1F52" w:rsidP="00B367F5">
      <w:pPr>
        <w:rPr>
          <w:rFonts w:asciiTheme="majorHAnsi" w:hAnsiTheme="majorHAnsi" w:cs="Times New Roman"/>
        </w:rPr>
      </w:pPr>
    </w:p>
    <w:p w14:paraId="497D5BA8" w14:textId="02ECF8DF" w:rsidR="00285472" w:rsidRPr="00E52B43" w:rsidRDefault="00285472" w:rsidP="00B367F5">
      <w:pPr>
        <w:rPr>
          <w:rFonts w:asciiTheme="majorHAnsi" w:hAnsiTheme="majorHAnsi" w:cs="Times New Roman"/>
        </w:rPr>
      </w:pPr>
      <w:r w:rsidRPr="00E52B43">
        <w:rPr>
          <w:rFonts w:asciiTheme="majorHAnsi" w:hAnsiTheme="majorHAnsi" w:cs="Times New Roman"/>
        </w:rPr>
        <w:t xml:space="preserve">Not everyone is willing to try writing as a primary or </w:t>
      </w:r>
      <w:r w:rsidR="00350EBE">
        <w:rPr>
          <w:rFonts w:asciiTheme="majorHAnsi" w:hAnsiTheme="majorHAnsi" w:cs="Times New Roman"/>
        </w:rPr>
        <w:t xml:space="preserve">supplementary </w:t>
      </w:r>
      <w:r w:rsidRPr="00E52B43">
        <w:rPr>
          <w:rFonts w:asciiTheme="majorHAnsi" w:hAnsiTheme="majorHAnsi" w:cs="Times New Roman"/>
        </w:rPr>
        <w:t xml:space="preserve">approach to </w:t>
      </w:r>
      <w:r w:rsidR="00266CC1">
        <w:rPr>
          <w:rFonts w:asciiTheme="majorHAnsi" w:hAnsiTheme="majorHAnsi" w:cs="Times New Roman"/>
        </w:rPr>
        <w:t>problem solving</w:t>
      </w:r>
      <w:r w:rsidRPr="00E52B43">
        <w:rPr>
          <w:rFonts w:asciiTheme="majorHAnsi" w:hAnsiTheme="majorHAnsi" w:cs="Times New Roman"/>
        </w:rPr>
        <w:t>. Those who are—even when they are skeptical at first—almost always find writing to be a powerful and surprisingly accessible means to insight, healing, growth and change.</w:t>
      </w:r>
    </w:p>
    <w:p w14:paraId="59618D95" w14:textId="46E10242" w:rsidR="00B367F5" w:rsidRPr="00E52B43" w:rsidRDefault="00285472" w:rsidP="00B367F5">
      <w:pPr>
        <w:rPr>
          <w:rFonts w:asciiTheme="majorHAnsi" w:hAnsiTheme="majorHAnsi" w:cs="Times New Roman"/>
        </w:rPr>
      </w:pPr>
      <w:r w:rsidRPr="00E52B43">
        <w:rPr>
          <w:rFonts w:asciiTheme="majorHAnsi" w:hAnsiTheme="majorHAnsi" w:cs="Times New Roman"/>
        </w:rPr>
        <w:t>T</w:t>
      </w:r>
      <w:r w:rsidR="00B367F5" w:rsidRPr="00E52B43">
        <w:rPr>
          <w:rFonts w:asciiTheme="majorHAnsi" w:hAnsiTheme="majorHAnsi" w:cs="Times New Roman"/>
        </w:rPr>
        <w:t>he handwritten personal journal has enjoyed a renaissance as a tool for problem</w:t>
      </w:r>
      <w:r w:rsidR="00722197">
        <w:rPr>
          <w:rFonts w:asciiTheme="majorHAnsi" w:hAnsiTheme="majorHAnsi" w:cs="Times New Roman"/>
        </w:rPr>
        <w:t xml:space="preserve"> </w:t>
      </w:r>
      <w:r w:rsidR="00B367F5" w:rsidRPr="00E52B43">
        <w:rPr>
          <w:rFonts w:asciiTheme="majorHAnsi" w:hAnsiTheme="majorHAnsi" w:cs="Times New Roman"/>
        </w:rPr>
        <w:t xml:space="preserve">solving, life management and creative expression. It’s impossible to know how many journal writers there are—journaling is, </w:t>
      </w:r>
      <w:r w:rsidR="00E52B43">
        <w:rPr>
          <w:rFonts w:asciiTheme="majorHAnsi" w:hAnsiTheme="majorHAnsi" w:cs="Times New Roman"/>
        </w:rPr>
        <w:t>after all,</w:t>
      </w:r>
      <w:r w:rsidR="00B367F5" w:rsidRPr="00E52B43">
        <w:rPr>
          <w:rFonts w:asciiTheme="majorHAnsi" w:hAnsiTheme="majorHAnsi" w:cs="Times New Roman"/>
        </w:rPr>
        <w:t xml:space="preserve"> usually a solitary act—but a popular brand of blank books is estimated to sell more than 1,000,000 journals per year.</w:t>
      </w:r>
      <w:r w:rsidR="00B367F5" w:rsidRPr="00E52B43">
        <w:rPr>
          <w:rStyle w:val="EndnoteReference"/>
          <w:rFonts w:asciiTheme="majorHAnsi" w:hAnsiTheme="majorHAnsi" w:cs="Times New Roman"/>
        </w:rPr>
        <w:endnoteReference w:id="1"/>
      </w:r>
      <w:r w:rsidR="00B367F5" w:rsidRPr="00E52B43">
        <w:rPr>
          <w:rFonts w:asciiTheme="majorHAnsi" w:hAnsiTheme="majorHAnsi" w:cs="Times New Roman"/>
        </w:rPr>
        <w:t xml:space="preserve"> Considering that this number accounts for only one manufacturer of blank books, and the majority of journal writers choose spiral notebooks or composition books, the number of potential journal writers out there is staggering.</w:t>
      </w:r>
    </w:p>
    <w:p w14:paraId="0E8179EE" w14:textId="3B82382A" w:rsidR="00B367F5" w:rsidRPr="00E52B43" w:rsidRDefault="00B367F5" w:rsidP="00B367F5">
      <w:pPr>
        <w:rPr>
          <w:rFonts w:asciiTheme="majorHAnsi" w:hAnsiTheme="majorHAnsi" w:cs="Times New Roman"/>
        </w:rPr>
      </w:pPr>
      <w:r w:rsidRPr="00E52B43">
        <w:rPr>
          <w:rFonts w:asciiTheme="majorHAnsi" w:hAnsiTheme="majorHAnsi" w:cs="Times New Roman"/>
        </w:rPr>
        <w:t xml:space="preserve">As a licensed psychotherapist and the founder/director of the </w:t>
      </w:r>
      <w:hyperlink r:id="rId9" w:history="1">
        <w:r w:rsidRPr="00E52B43">
          <w:rPr>
            <w:rStyle w:val="Hyperlink"/>
            <w:rFonts w:asciiTheme="majorHAnsi" w:hAnsiTheme="majorHAnsi" w:cs="Times New Roman"/>
            <w:sz w:val="22"/>
            <w:szCs w:val="22"/>
          </w:rPr>
          <w:t>Center for Journal Therapy</w:t>
        </w:r>
      </w:hyperlink>
      <w:r w:rsidRPr="00E52B43">
        <w:rPr>
          <w:rFonts w:asciiTheme="majorHAnsi" w:hAnsiTheme="majorHAnsi" w:cs="Times New Roman"/>
        </w:rPr>
        <w:t xml:space="preserve"> in Denver, Colorado, the use of journals in the counseling process has been my life’s work for more than thirty years. I have worked with </w:t>
      </w:r>
      <w:r w:rsidR="00730828" w:rsidRPr="00E52B43">
        <w:rPr>
          <w:rFonts w:asciiTheme="majorHAnsi" w:hAnsiTheme="majorHAnsi" w:cs="Times New Roman"/>
        </w:rPr>
        <w:t xml:space="preserve">men and women </w:t>
      </w:r>
      <w:r w:rsidRPr="00E52B43">
        <w:rPr>
          <w:rFonts w:asciiTheme="majorHAnsi" w:hAnsiTheme="majorHAnsi" w:cs="Times New Roman"/>
        </w:rPr>
        <w:t>of all ages and stations in life, with all manner of presenting</w:t>
      </w:r>
      <w:r w:rsidR="005A6A8A">
        <w:rPr>
          <w:rFonts w:asciiTheme="majorHAnsi" w:hAnsiTheme="majorHAnsi" w:cs="Times New Roman"/>
        </w:rPr>
        <w:t xml:space="preserve"> </w:t>
      </w:r>
      <w:r w:rsidRPr="00E52B43">
        <w:rPr>
          <w:rFonts w:asciiTheme="majorHAnsi" w:hAnsiTheme="majorHAnsi" w:cs="Times New Roman"/>
        </w:rPr>
        <w:t>problems</w:t>
      </w:r>
      <w:r w:rsidR="00730828" w:rsidRPr="00E52B43">
        <w:rPr>
          <w:rFonts w:asciiTheme="majorHAnsi" w:hAnsiTheme="majorHAnsi" w:cs="Times New Roman"/>
        </w:rPr>
        <w:t xml:space="preserve">. Even those with </w:t>
      </w:r>
      <w:r w:rsidRPr="00E52B43">
        <w:rPr>
          <w:rFonts w:asciiTheme="majorHAnsi" w:hAnsiTheme="majorHAnsi" w:cs="Times New Roman"/>
        </w:rPr>
        <w:t>literacy limitations</w:t>
      </w:r>
      <w:r w:rsidR="00730828" w:rsidRPr="00E52B43">
        <w:rPr>
          <w:rFonts w:asciiTheme="majorHAnsi" w:hAnsiTheme="majorHAnsi" w:cs="Times New Roman"/>
        </w:rPr>
        <w:t xml:space="preserve"> can successfully use writing</w:t>
      </w:r>
      <w:r w:rsidRPr="00E52B43">
        <w:rPr>
          <w:rFonts w:asciiTheme="majorHAnsi" w:hAnsiTheme="majorHAnsi" w:cs="Times New Roman"/>
        </w:rPr>
        <w:t xml:space="preserve">. </w:t>
      </w:r>
    </w:p>
    <w:p w14:paraId="691223EE" w14:textId="0CFE37D4" w:rsidR="00B367F5" w:rsidRPr="00E52B43" w:rsidRDefault="00B367F5" w:rsidP="001D1F52">
      <w:pPr>
        <w:rPr>
          <w:rFonts w:asciiTheme="majorHAnsi" w:hAnsiTheme="majorHAnsi" w:cs="Times New Roman"/>
        </w:rPr>
      </w:pPr>
      <w:r w:rsidRPr="00E52B43">
        <w:rPr>
          <w:rFonts w:asciiTheme="majorHAnsi" w:hAnsiTheme="majorHAnsi" w:cs="Times New Roman"/>
        </w:rPr>
        <w:t>There are many reasons to journa</w:t>
      </w:r>
      <w:r w:rsidR="0018451E" w:rsidRPr="00E52B43">
        <w:rPr>
          <w:rFonts w:asciiTheme="majorHAnsi" w:hAnsiTheme="majorHAnsi" w:cs="Times New Roman"/>
        </w:rPr>
        <w:t>l other than emotional healing.</w:t>
      </w:r>
      <w:r w:rsidRPr="00E52B43">
        <w:rPr>
          <w:rFonts w:asciiTheme="majorHAnsi" w:hAnsiTheme="majorHAnsi" w:cs="Times New Roman"/>
        </w:rPr>
        <w:t xml:space="preserve"> Here are five benefits to expressing yourself on paper.</w:t>
      </w:r>
    </w:p>
    <w:p w14:paraId="52781010" w14:textId="2CF49FDD" w:rsidR="002D6B34" w:rsidRPr="00E52B43" w:rsidRDefault="00B367F5" w:rsidP="001D1F52">
      <w:pPr>
        <w:pStyle w:val="story-body-text"/>
        <w:numPr>
          <w:ilvl w:val="0"/>
          <w:numId w:val="31"/>
        </w:numPr>
        <w:spacing w:before="0" w:beforeAutospacing="0" w:after="240" w:afterAutospacing="0"/>
        <w:ind w:left="1125"/>
        <w:rPr>
          <w:rFonts w:asciiTheme="majorHAnsi" w:hAnsiTheme="majorHAnsi"/>
          <w:sz w:val="22"/>
          <w:szCs w:val="22"/>
        </w:rPr>
      </w:pPr>
      <w:r w:rsidRPr="00E52B43">
        <w:rPr>
          <w:rFonts w:asciiTheme="majorHAnsi" w:hAnsiTheme="majorHAnsi"/>
          <w:b/>
          <w:sz w:val="22"/>
          <w:szCs w:val="22"/>
        </w:rPr>
        <w:t xml:space="preserve">Writing by hand </w:t>
      </w:r>
      <w:r w:rsidR="00285472" w:rsidRPr="00E52B43">
        <w:rPr>
          <w:rFonts w:asciiTheme="majorHAnsi" w:hAnsiTheme="majorHAnsi"/>
          <w:b/>
          <w:sz w:val="22"/>
          <w:szCs w:val="22"/>
        </w:rPr>
        <w:t xml:space="preserve">can </w:t>
      </w:r>
      <w:r w:rsidRPr="00E52B43">
        <w:rPr>
          <w:rFonts w:asciiTheme="majorHAnsi" w:hAnsiTheme="majorHAnsi"/>
          <w:b/>
          <w:sz w:val="22"/>
          <w:szCs w:val="22"/>
        </w:rPr>
        <w:t xml:space="preserve">make learning easier. </w:t>
      </w:r>
      <w:r w:rsidRPr="00E52B43">
        <w:rPr>
          <w:rFonts w:asciiTheme="majorHAnsi" w:hAnsiTheme="majorHAnsi"/>
          <w:sz w:val="22"/>
          <w:szCs w:val="22"/>
        </w:rPr>
        <w:t>Neuroscientists are strongly opposed to the decline in teaching penmanship, or cursive</w:t>
      </w:r>
      <w:r w:rsidR="0018451E" w:rsidRPr="00E52B43">
        <w:rPr>
          <w:rFonts w:asciiTheme="majorHAnsi" w:hAnsiTheme="majorHAnsi"/>
          <w:sz w:val="22"/>
          <w:szCs w:val="22"/>
        </w:rPr>
        <w:t xml:space="preserve"> writing, in public schools</w:t>
      </w:r>
      <w:r w:rsidR="00285472" w:rsidRPr="00E52B43">
        <w:rPr>
          <w:rFonts w:asciiTheme="majorHAnsi" w:hAnsiTheme="majorHAnsi"/>
          <w:sz w:val="22"/>
          <w:szCs w:val="22"/>
        </w:rPr>
        <w:t>,</w:t>
      </w:r>
      <w:r w:rsidRPr="00E52B43">
        <w:rPr>
          <w:rFonts w:asciiTheme="majorHAnsi" w:hAnsiTheme="majorHAnsi"/>
          <w:sz w:val="22"/>
          <w:szCs w:val="22"/>
        </w:rPr>
        <w:t xml:space="preserve"> “When we write, a unique neural circuit is automatically activated,” said </w:t>
      </w:r>
      <w:r w:rsidRPr="005A6A8A">
        <w:rPr>
          <w:rFonts w:asciiTheme="majorHAnsi" w:eastAsiaTheme="majorEastAsia" w:hAnsiTheme="majorHAnsi"/>
          <w:sz w:val="22"/>
          <w:szCs w:val="22"/>
        </w:rPr>
        <w:t>Stanislas Dehaene</w:t>
      </w:r>
      <w:r w:rsidRPr="00E52B43">
        <w:rPr>
          <w:rFonts w:asciiTheme="majorHAnsi" w:hAnsiTheme="majorHAnsi"/>
          <w:sz w:val="22"/>
          <w:szCs w:val="22"/>
        </w:rPr>
        <w:t>, a psychologist at the Collège de France in Paris. “There is a core recognition of the gesture in the written word, a sort of recognition by mental simulation in your brain. And it seems that this circuit is contributing in unique ways we didn’t realize. Learning is made easier.”</w:t>
      </w:r>
      <w:r w:rsidRPr="00E52B43">
        <w:rPr>
          <w:rStyle w:val="EndnoteReference"/>
          <w:rFonts w:asciiTheme="majorHAnsi" w:eastAsiaTheme="majorEastAsia" w:hAnsiTheme="majorHAnsi"/>
          <w:sz w:val="22"/>
          <w:szCs w:val="22"/>
        </w:rPr>
        <w:endnoteReference w:id="2"/>
      </w:r>
    </w:p>
    <w:p w14:paraId="630D1EA3" w14:textId="25B07AF2" w:rsidR="002D6B34" w:rsidRPr="00E52B43" w:rsidRDefault="00B367F5" w:rsidP="00E52B43">
      <w:pPr>
        <w:pStyle w:val="story-body-text"/>
        <w:numPr>
          <w:ilvl w:val="0"/>
          <w:numId w:val="31"/>
        </w:numPr>
        <w:spacing w:before="0" w:beforeAutospacing="0" w:after="240" w:afterAutospacing="0"/>
        <w:ind w:left="1125"/>
        <w:rPr>
          <w:rFonts w:asciiTheme="majorHAnsi" w:hAnsiTheme="majorHAnsi"/>
          <w:b/>
          <w:sz w:val="22"/>
          <w:szCs w:val="22"/>
        </w:rPr>
      </w:pPr>
      <w:r w:rsidRPr="00E52B43">
        <w:rPr>
          <w:rFonts w:asciiTheme="majorHAnsi" w:hAnsiTheme="majorHAnsi"/>
          <w:b/>
          <w:sz w:val="22"/>
          <w:szCs w:val="22"/>
        </w:rPr>
        <w:t>Writing by hand</w:t>
      </w:r>
      <w:r w:rsidR="00285472" w:rsidRPr="00E52B43">
        <w:rPr>
          <w:rFonts w:asciiTheme="majorHAnsi" w:hAnsiTheme="majorHAnsi"/>
          <w:b/>
          <w:sz w:val="22"/>
          <w:szCs w:val="22"/>
        </w:rPr>
        <w:t xml:space="preserve"> can</w:t>
      </w:r>
      <w:r w:rsidRPr="00E52B43">
        <w:rPr>
          <w:rFonts w:asciiTheme="majorHAnsi" w:hAnsiTheme="majorHAnsi"/>
          <w:b/>
          <w:sz w:val="22"/>
          <w:szCs w:val="22"/>
        </w:rPr>
        <w:t xml:space="preserve"> improve memory. </w:t>
      </w:r>
      <w:r w:rsidRPr="00E52B43">
        <w:rPr>
          <w:rFonts w:asciiTheme="majorHAnsi" w:hAnsiTheme="majorHAnsi"/>
          <w:sz w:val="22"/>
          <w:szCs w:val="22"/>
        </w:rPr>
        <w:t xml:space="preserve">A research study comparing college students who took notes on laptops and those who took notes by hand found that students remembered lectures better </w:t>
      </w:r>
      <w:r w:rsidR="00285472" w:rsidRPr="00E52B43">
        <w:rPr>
          <w:rFonts w:asciiTheme="majorHAnsi" w:hAnsiTheme="majorHAnsi"/>
          <w:sz w:val="22"/>
          <w:szCs w:val="22"/>
        </w:rPr>
        <w:t>with</w:t>
      </w:r>
      <w:r w:rsidRPr="00E52B43">
        <w:rPr>
          <w:rFonts w:asciiTheme="majorHAnsi" w:hAnsiTheme="majorHAnsi"/>
          <w:sz w:val="22"/>
          <w:szCs w:val="22"/>
        </w:rPr>
        <w:t xml:space="preserve"> handwritten notes. It seems digital note-takers tend to transcribe a lecture rather than </w:t>
      </w:r>
      <w:r w:rsidR="00285472" w:rsidRPr="00E52B43">
        <w:rPr>
          <w:rFonts w:asciiTheme="majorHAnsi" w:hAnsiTheme="majorHAnsi"/>
          <w:sz w:val="22"/>
          <w:szCs w:val="22"/>
        </w:rPr>
        <w:t xml:space="preserve">assimilate </w:t>
      </w:r>
      <w:r w:rsidRPr="00E52B43">
        <w:rPr>
          <w:rFonts w:asciiTheme="majorHAnsi" w:hAnsiTheme="majorHAnsi"/>
          <w:sz w:val="22"/>
          <w:szCs w:val="22"/>
        </w:rPr>
        <w:t>it</w:t>
      </w:r>
      <w:r w:rsidR="005A6A8A">
        <w:rPr>
          <w:rFonts w:asciiTheme="majorHAnsi" w:hAnsiTheme="majorHAnsi"/>
          <w:sz w:val="22"/>
          <w:szCs w:val="22"/>
        </w:rPr>
        <w:t>. M</w:t>
      </w:r>
      <w:r w:rsidRPr="00E52B43">
        <w:rPr>
          <w:rFonts w:asciiTheme="majorHAnsi" w:hAnsiTheme="majorHAnsi"/>
          <w:sz w:val="22"/>
          <w:szCs w:val="22"/>
        </w:rPr>
        <w:t xml:space="preserve">anual note-taking requires discernment about ranking information according to its relative importance, allowing the </w:t>
      </w:r>
      <w:r w:rsidR="0018451E" w:rsidRPr="00E52B43">
        <w:rPr>
          <w:rFonts w:asciiTheme="majorHAnsi" w:hAnsiTheme="majorHAnsi"/>
          <w:sz w:val="22"/>
          <w:szCs w:val="22"/>
        </w:rPr>
        <w:t>hand-writers</w:t>
      </w:r>
      <w:r w:rsidRPr="00E52B43">
        <w:rPr>
          <w:rFonts w:asciiTheme="majorHAnsi" w:hAnsiTheme="majorHAnsi"/>
          <w:sz w:val="22"/>
          <w:szCs w:val="22"/>
        </w:rPr>
        <w:t xml:space="preserve"> to remember core learning more readily.</w:t>
      </w:r>
      <w:r w:rsidRPr="00E52B43">
        <w:rPr>
          <w:rStyle w:val="EndnoteReference"/>
          <w:rFonts w:asciiTheme="majorHAnsi" w:eastAsiaTheme="majorEastAsia" w:hAnsiTheme="majorHAnsi"/>
          <w:sz w:val="22"/>
          <w:szCs w:val="22"/>
        </w:rPr>
        <w:endnoteReference w:id="3"/>
      </w:r>
    </w:p>
    <w:p w14:paraId="4A68153D" w14:textId="5BD39C55" w:rsidR="00C7059F" w:rsidRPr="00080FDE" w:rsidRDefault="00B367F5" w:rsidP="00E52B43">
      <w:pPr>
        <w:pStyle w:val="story-body-text"/>
        <w:numPr>
          <w:ilvl w:val="0"/>
          <w:numId w:val="31"/>
        </w:numPr>
        <w:spacing w:before="0" w:beforeAutospacing="0" w:after="240" w:afterAutospacing="0"/>
        <w:ind w:left="1125"/>
        <w:rPr>
          <w:rFonts w:asciiTheme="majorHAnsi" w:hAnsiTheme="majorHAnsi"/>
          <w:b/>
          <w:sz w:val="22"/>
          <w:szCs w:val="22"/>
        </w:rPr>
      </w:pPr>
      <w:r w:rsidRPr="00E52B43">
        <w:rPr>
          <w:rFonts w:asciiTheme="majorHAnsi" w:hAnsiTheme="majorHAnsi"/>
          <w:b/>
          <w:sz w:val="22"/>
          <w:szCs w:val="22"/>
        </w:rPr>
        <w:t>Writing in a journal</w:t>
      </w:r>
      <w:r w:rsidR="00285472" w:rsidRPr="00E52B43">
        <w:rPr>
          <w:rFonts w:asciiTheme="majorHAnsi" w:hAnsiTheme="majorHAnsi"/>
          <w:b/>
          <w:sz w:val="22"/>
          <w:szCs w:val="22"/>
        </w:rPr>
        <w:t>,</w:t>
      </w:r>
      <w:r w:rsidRPr="00E52B43">
        <w:rPr>
          <w:rFonts w:asciiTheme="majorHAnsi" w:hAnsiTheme="majorHAnsi"/>
          <w:b/>
          <w:sz w:val="22"/>
          <w:szCs w:val="22"/>
        </w:rPr>
        <w:t xml:space="preserve"> by hand</w:t>
      </w:r>
      <w:r w:rsidR="00285472" w:rsidRPr="00E52B43">
        <w:rPr>
          <w:rFonts w:asciiTheme="majorHAnsi" w:hAnsiTheme="majorHAnsi"/>
          <w:b/>
          <w:sz w:val="22"/>
          <w:szCs w:val="22"/>
        </w:rPr>
        <w:t>,</w:t>
      </w:r>
      <w:r w:rsidRPr="00E52B43">
        <w:rPr>
          <w:rFonts w:asciiTheme="majorHAnsi" w:hAnsiTheme="majorHAnsi"/>
          <w:b/>
          <w:sz w:val="22"/>
          <w:szCs w:val="22"/>
        </w:rPr>
        <w:t xml:space="preserve"> helps you </w:t>
      </w:r>
      <w:r w:rsidR="00285472" w:rsidRPr="00E52B43">
        <w:rPr>
          <w:rFonts w:asciiTheme="majorHAnsi" w:hAnsiTheme="majorHAnsi"/>
          <w:b/>
          <w:sz w:val="22"/>
          <w:szCs w:val="22"/>
        </w:rPr>
        <w:t xml:space="preserve">achieve </w:t>
      </w:r>
      <w:r w:rsidRPr="00E52B43">
        <w:rPr>
          <w:rFonts w:asciiTheme="majorHAnsi" w:hAnsiTheme="majorHAnsi"/>
          <w:b/>
          <w:sz w:val="22"/>
          <w:szCs w:val="22"/>
        </w:rPr>
        <w:t>the maximum benefit</w:t>
      </w:r>
      <w:r w:rsidR="00285472" w:rsidRPr="00E52B43">
        <w:rPr>
          <w:rFonts w:asciiTheme="majorHAnsi" w:hAnsiTheme="majorHAnsi"/>
          <w:b/>
          <w:sz w:val="22"/>
          <w:szCs w:val="22"/>
        </w:rPr>
        <w:t xml:space="preserve"> of journaling</w:t>
      </w:r>
      <w:r w:rsidRPr="00E52B43">
        <w:rPr>
          <w:rFonts w:asciiTheme="majorHAnsi" w:hAnsiTheme="majorHAnsi"/>
          <w:b/>
          <w:sz w:val="22"/>
          <w:szCs w:val="22"/>
        </w:rPr>
        <w:t xml:space="preserve">. </w:t>
      </w:r>
      <w:r w:rsidRPr="00E52B43">
        <w:rPr>
          <w:rFonts w:asciiTheme="majorHAnsi" w:hAnsiTheme="majorHAnsi"/>
          <w:sz w:val="22"/>
          <w:szCs w:val="22"/>
        </w:rPr>
        <w:t>My anecdotal research as a journal therapist suggests that clients who write by hand are much more likely to have positive attachment to their journals and sustain the practice longer than those who write digitally. The handwritten journal, which is portable and accessible, is what therapists call a “constant presence</w:t>
      </w:r>
      <w:r w:rsidR="002D6B34" w:rsidRPr="00E52B43">
        <w:rPr>
          <w:rFonts w:asciiTheme="majorHAnsi" w:hAnsiTheme="majorHAnsi"/>
          <w:sz w:val="22"/>
          <w:szCs w:val="22"/>
        </w:rPr>
        <w:t>.</w:t>
      </w:r>
      <w:r w:rsidRPr="00E52B43">
        <w:rPr>
          <w:rFonts w:asciiTheme="majorHAnsi" w:hAnsiTheme="majorHAnsi"/>
          <w:sz w:val="22"/>
          <w:szCs w:val="22"/>
        </w:rPr>
        <w:t>”</w:t>
      </w:r>
      <w:r w:rsidR="002D6B34" w:rsidRPr="00E52B43">
        <w:rPr>
          <w:rFonts w:asciiTheme="majorHAnsi" w:hAnsiTheme="majorHAnsi"/>
          <w:sz w:val="22"/>
          <w:szCs w:val="22"/>
        </w:rPr>
        <w:t xml:space="preserve"> </w:t>
      </w:r>
      <w:r w:rsidRPr="00E52B43">
        <w:rPr>
          <w:rFonts w:asciiTheme="majorHAnsi" w:hAnsiTheme="majorHAnsi"/>
          <w:sz w:val="22"/>
          <w:szCs w:val="22"/>
        </w:rPr>
        <w:t>It’s deemed by clients to be a</w:t>
      </w:r>
      <w:r w:rsidRPr="00E52B43">
        <w:rPr>
          <w:rFonts w:asciiTheme="majorHAnsi" w:hAnsiTheme="majorHAnsi"/>
          <w:i/>
          <w:sz w:val="22"/>
          <w:szCs w:val="22"/>
        </w:rPr>
        <w:t xml:space="preserve"> </w:t>
      </w:r>
      <w:r w:rsidRPr="00E52B43">
        <w:rPr>
          <w:rFonts w:asciiTheme="majorHAnsi" w:hAnsiTheme="majorHAnsi"/>
          <w:sz w:val="22"/>
          <w:szCs w:val="22"/>
        </w:rPr>
        <w:t>more intimate, personal and relatable experience than writing on a phone app or computer; thus, the results tend to last longer and imbed more deeply.</w:t>
      </w:r>
    </w:p>
    <w:p w14:paraId="60214231" w14:textId="77777777" w:rsidR="00080FDE" w:rsidRPr="00E52B43" w:rsidRDefault="00080FDE" w:rsidP="00080FDE">
      <w:pPr>
        <w:pStyle w:val="story-body-text"/>
        <w:spacing w:before="0" w:beforeAutospacing="0" w:after="240" w:afterAutospacing="0"/>
        <w:ind w:left="1125"/>
        <w:rPr>
          <w:rFonts w:asciiTheme="majorHAnsi" w:hAnsiTheme="majorHAnsi"/>
          <w:b/>
          <w:sz w:val="22"/>
          <w:szCs w:val="22"/>
        </w:rPr>
      </w:pPr>
    </w:p>
    <w:p w14:paraId="47ECAA6A" w14:textId="77777777" w:rsidR="002D6B34" w:rsidRPr="00E52B43" w:rsidRDefault="002D6B34" w:rsidP="00E52B43">
      <w:pPr>
        <w:pStyle w:val="story-body-text"/>
        <w:spacing w:before="0" w:beforeAutospacing="0" w:after="240" w:afterAutospacing="0"/>
        <w:ind w:left="1080"/>
        <w:rPr>
          <w:rFonts w:asciiTheme="majorHAnsi" w:hAnsiTheme="majorHAnsi"/>
          <w:b/>
          <w:color w:val="000000" w:themeColor="text1"/>
          <w:sz w:val="22"/>
          <w:szCs w:val="22"/>
        </w:rPr>
      </w:pPr>
    </w:p>
    <w:p w14:paraId="5D5288D6" w14:textId="77777777" w:rsidR="002D6B34" w:rsidRPr="00E52B43" w:rsidRDefault="002D6B34" w:rsidP="00E52B43">
      <w:pPr>
        <w:pStyle w:val="story-body-text"/>
        <w:spacing w:before="0" w:beforeAutospacing="0" w:after="240" w:afterAutospacing="0"/>
        <w:ind w:left="1080"/>
        <w:rPr>
          <w:rFonts w:asciiTheme="majorHAnsi" w:hAnsiTheme="majorHAnsi"/>
          <w:b/>
          <w:color w:val="000000" w:themeColor="text1"/>
          <w:sz w:val="22"/>
          <w:szCs w:val="22"/>
        </w:rPr>
      </w:pPr>
    </w:p>
    <w:p w14:paraId="7C797D8A" w14:textId="07A8A1E1" w:rsidR="00B367F5" w:rsidRPr="00E52B43" w:rsidRDefault="001D1F52" w:rsidP="001D1F52">
      <w:pPr>
        <w:pStyle w:val="story-body-text"/>
        <w:numPr>
          <w:ilvl w:val="0"/>
          <w:numId w:val="31"/>
        </w:numPr>
        <w:spacing w:before="0" w:beforeAutospacing="0" w:after="240" w:afterAutospacing="0"/>
        <w:rPr>
          <w:rFonts w:asciiTheme="majorHAnsi" w:hAnsiTheme="majorHAnsi"/>
          <w:b/>
          <w:color w:val="000000" w:themeColor="text1"/>
          <w:sz w:val="22"/>
          <w:szCs w:val="22"/>
        </w:rPr>
      </w:pPr>
      <w:r w:rsidRPr="00E52B43">
        <w:rPr>
          <w:rFonts w:asciiTheme="majorHAnsi" w:eastAsia="Calibri" w:hAnsiTheme="majorHAnsi" w:cs="Calibri"/>
          <w:b/>
          <w:bCs/>
          <w:noProof/>
          <w:sz w:val="22"/>
          <w:szCs w:val="22"/>
        </w:rPr>
        <w:drawing>
          <wp:anchor distT="0" distB="0" distL="114300" distR="114300" simplePos="0" relativeHeight="251661312" behindDoc="1" locked="0" layoutInCell="1" allowOverlap="1" wp14:anchorId="0365E734" wp14:editId="7DB4B7BD">
            <wp:simplePos x="0" y="0"/>
            <wp:positionH relativeFrom="page">
              <wp:posOffset>8255</wp:posOffset>
            </wp:positionH>
            <wp:positionV relativeFrom="page">
              <wp:posOffset>-4445</wp:posOffset>
            </wp:positionV>
            <wp:extent cx="7762875" cy="100488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048875"/>
                    </a:xfrm>
                    <a:prstGeom prst="rect">
                      <a:avLst/>
                    </a:prstGeom>
                    <a:noFill/>
                  </pic:spPr>
                </pic:pic>
              </a:graphicData>
            </a:graphic>
            <wp14:sizeRelH relativeFrom="page">
              <wp14:pctWidth>0</wp14:pctWidth>
            </wp14:sizeRelH>
            <wp14:sizeRelV relativeFrom="page">
              <wp14:pctHeight>0</wp14:pctHeight>
            </wp14:sizeRelV>
          </wp:anchor>
        </w:drawing>
      </w:r>
      <w:r w:rsidR="00B367F5" w:rsidRPr="00E52B43">
        <w:rPr>
          <w:rFonts w:asciiTheme="majorHAnsi" w:hAnsiTheme="majorHAnsi"/>
          <w:b/>
          <w:sz w:val="22"/>
          <w:szCs w:val="22"/>
        </w:rPr>
        <w:t xml:space="preserve">Writing by hand </w:t>
      </w:r>
      <w:r w:rsidR="00322E1E" w:rsidRPr="00E52B43">
        <w:rPr>
          <w:rFonts w:asciiTheme="majorHAnsi" w:hAnsiTheme="majorHAnsi"/>
          <w:b/>
          <w:sz w:val="22"/>
          <w:szCs w:val="22"/>
        </w:rPr>
        <w:t xml:space="preserve">can have </w:t>
      </w:r>
      <w:r w:rsidR="00B367F5" w:rsidRPr="00E52B43">
        <w:rPr>
          <w:rFonts w:asciiTheme="majorHAnsi" w:hAnsiTheme="majorHAnsi"/>
          <w:b/>
          <w:sz w:val="22"/>
          <w:szCs w:val="22"/>
        </w:rPr>
        <w:t xml:space="preserve">similar benefits to meditation. </w:t>
      </w:r>
      <w:r w:rsidR="00B367F5" w:rsidRPr="00E52B43">
        <w:rPr>
          <w:rFonts w:asciiTheme="majorHAnsi" w:hAnsiTheme="majorHAnsi"/>
          <w:sz w:val="22"/>
          <w:szCs w:val="22"/>
        </w:rPr>
        <w:t>In an article called “Th</w:t>
      </w:r>
      <w:r w:rsidR="003141CD">
        <w:rPr>
          <w:rFonts w:asciiTheme="majorHAnsi" w:hAnsiTheme="majorHAnsi"/>
          <w:sz w:val="22"/>
          <w:szCs w:val="22"/>
        </w:rPr>
        <w:t>e Simple Joy of Writing by Hand</w:t>
      </w:r>
      <w:r w:rsidR="00B367F5" w:rsidRPr="00E52B43">
        <w:rPr>
          <w:rFonts w:asciiTheme="majorHAnsi" w:hAnsiTheme="majorHAnsi"/>
          <w:sz w:val="22"/>
          <w:szCs w:val="22"/>
        </w:rPr>
        <w:t xml:space="preserve">” Barbara Bash writes, </w:t>
      </w:r>
      <w:r w:rsidR="00B367F5" w:rsidRPr="00E52B43">
        <w:rPr>
          <w:rFonts w:asciiTheme="majorHAnsi" w:hAnsiTheme="majorHAnsi"/>
          <w:color w:val="000000" w:themeColor="text1"/>
          <w:sz w:val="22"/>
          <w:szCs w:val="22"/>
        </w:rPr>
        <w:t>“It is something about the physical act—the holding of the hand and pen—that is meditative, bringing me into the present.</w:t>
      </w:r>
      <w:r w:rsidR="003141CD">
        <w:rPr>
          <w:rFonts w:asciiTheme="majorHAnsi" w:hAnsiTheme="majorHAnsi"/>
          <w:color w:val="000000" w:themeColor="text1"/>
          <w:sz w:val="22"/>
          <w:szCs w:val="22"/>
        </w:rPr>
        <w:t>”</w:t>
      </w:r>
      <w:r w:rsidR="005A6A8A" w:rsidRPr="005A6A8A">
        <w:rPr>
          <w:rStyle w:val="EndnoteReference"/>
          <w:rFonts w:asciiTheme="majorHAnsi" w:eastAsiaTheme="majorEastAsia" w:hAnsiTheme="majorHAnsi"/>
          <w:sz w:val="22"/>
          <w:szCs w:val="22"/>
        </w:rPr>
        <w:t xml:space="preserve"> </w:t>
      </w:r>
      <w:r w:rsidR="005A6A8A" w:rsidRPr="00E52B43">
        <w:rPr>
          <w:rStyle w:val="EndnoteReference"/>
          <w:rFonts w:asciiTheme="majorHAnsi" w:eastAsiaTheme="majorEastAsia" w:hAnsiTheme="majorHAnsi"/>
          <w:sz w:val="22"/>
          <w:szCs w:val="22"/>
        </w:rPr>
        <w:endnoteReference w:id="4"/>
      </w:r>
      <w:r w:rsidR="005A6A8A" w:rsidRPr="00E52B43">
        <w:rPr>
          <w:rFonts w:asciiTheme="majorHAnsi" w:hAnsiTheme="majorHAnsi"/>
          <w:sz w:val="22"/>
          <w:szCs w:val="22"/>
        </w:rPr>
        <w:t xml:space="preserve"> </w:t>
      </w:r>
      <w:r w:rsidR="00B367F5" w:rsidRPr="00E52B43">
        <w:rPr>
          <w:rFonts w:asciiTheme="majorHAnsi" w:hAnsiTheme="majorHAnsi"/>
          <w:color w:val="000000" w:themeColor="text1"/>
          <w:sz w:val="22"/>
          <w:szCs w:val="22"/>
        </w:rPr>
        <w:t xml:space="preserve"> </w:t>
      </w:r>
    </w:p>
    <w:p w14:paraId="5BD20D4B" w14:textId="36D796FA" w:rsidR="00B367F5" w:rsidRPr="00E52B43" w:rsidRDefault="00B367F5" w:rsidP="001D1F52">
      <w:pPr>
        <w:pStyle w:val="story-body-text"/>
        <w:numPr>
          <w:ilvl w:val="0"/>
          <w:numId w:val="31"/>
        </w:numPr>
        <w:spacing w:before="0" w:beforeAutospacing="0" w:after="240" w:afterAutospacing="0"/>
        <w:rPr>
          <w:rFonts w:asciiTheme="majorHAnsi" w:hAnsiTheme="majorHAnsi"/>
          <w:color w:val="000000" w:themeColor="text1"/>
          <w:sz w:val="22"/>
          <w:szCs w:val="22"/>
        </w:rPr>
      </w:pPr>
      <w:r w:rsidRPr="00E52B43">
        <w:rPr>
          <w:rFonts w:asciiTheme="majorHAnsi" w:hAnsiTheme="majorHAnsi"/>
          <w:b/>
          <w:sz w:val="22"/>
          <w:szCs w:val="22"/>
        </w:rPr>
        <w:t xml:space="preserve">Writing by hand </w:t>
      </w:r>
      <w:r w:rsidR="00285472" w:rsidRPr="00E52B43">
        <w:rPr>
          <w:rFonts w:asciiTheme="majorHAnsi" w:hAnsiTheme="majorHAnsi"/>
          <w:b/>
          <w:sz w:val="22"/>
          <w:szCs w:val="22"/>
        </w:rPr>
        <w:t xml:space="preserve">can help </w:t>
      </w:r>
      <w:r w:rsidRPr="00E52B43">
        <w:rPr>
          <w:rFonts w:asciiTheme="majorHAnsi" w:hAnsiTheme="majorHAnsi"/>
          <w:b/>
          <w:sz w:val="22"/>
          <w:szCs w:val="22"/>
        </w:rPr>
        <w:t xml:space="preserve">enhance creative expression. </w:t>
      </w:r>
      <w:r w:rsidRPr="00E52B43">
        <w:rPr>
          <w:rFonts w:asciiTheme="majorHAnsi" w:hAnsiTheme="majorHAnsi"/>
          <w:sz w:val="22"/>
          <w:szCs w:val="22"/>
        </w:rPr>
        <w:t xml:space="preserve">According to British novelist Jon McGregor, </w:t>
      </w:r>
      <w:r w:rsidRPr="00E52B43">
        <w:rPr>
          <w:rFonts w:asciiTheme="majorHAnsi" w:hAnsiTheme="majorHAnsi"/>
          <w:color w:val="000000" w:themeColor="text1"/>
          <w:sz w:val="22"/>
          <w:szCs w:val="22"/>
        </w:rPr>
        <w:t>"Pen and paper is always [at] hand. Writing on the page stays on the page, with its scribbles and rewrites and long arrows suggesting a sentence or paragraph be moved and can be looked over and reconsidered. Writing on the screen is far more ephemeral. A sentence deleted can't be reconsidered."</w:t>
      </w:r>
      <w:r w:rsidRPr="00E52B43">
        <w:rPr>
          <w:rStyle w:val="EndnoteReference"/>
          <w:rFonts w:asciiTheme="majorHAnsi" w:eastAsiaTheme="majorEastAsia" w:hAnsiTheme="majorHAnsi"/>
          <w:sz w:val="22"/>
          <w:szCs w:val="22"/>
        </w:rPr>
        <w:endnoteReference w:id="5"/>
      </w:r>
      <w:r w:rsidR="009E7F88" w:rsidRPr="00E52B43">
        <w:rPr>
          <w:rFonts w:asciiTheme="majorHAnsi" w:hAnsiTheme="majorHAnsi"/>
          <w:color w:val="000000" w:themeColor="text1"/>
          <w:sz w:val="22"/>
          <w:szCs w:val="22"/>
        </w:rPr>
        <w:t xml:space="preserve"> For decades, my own journals have been incubators for creative projects</w:t>
      </w:r>
      <w:r w:rsidR="005A6A8A">
        <w:rPr>
          <w:rFonts w:asciiTheme="majorHAnsi" w:hAnsiTheme="majorHAnsi"/>
          <w:color w:val="000000" w:themeColor="text1"/>
          <w:sz w:val="22"/>
          <w:szCs w:val="22"/>
        </w:rPr>
        <w:t>. E</w:t>
      </w:r>
      <w:r w:rsidR="009E7F88" w:rsidRPr="00E52B43">
        <w:rPr>
          <w:rFonts w:asciiTheme="majorHAnsi" w:hAnsiTheme="majorHAnsi"/>
          <w:color w:val="000000" w:themeColor="text1"/>
          <w:sz w:val="22"/>
          <w:szCs w:val="22"/>
        </w:rPr>
        <w:t>ach ti</w:t>
      </w:r>
      <w:r w:rsidR="003141CD">
        <w:rPr>
          <w:rFonts w:asciiTheme="majorHAnsi" w:hAnsiTheme="majorHAnsi"/>
          <w:color w:val="000000" w:themeColor="text1"/>
          <w:sz w:val="22"/>
          <w:szCs w:val="22"/>
        </w:rPr>
        <w:t>me I start a new book, workshop</w:t>
      </w:r>
      <w:r w:rsidR="009E7F88" w:rsidRPr="00E52B43">
        <w:rPr>
          <w:rFonts w:asciiTheme="majorHAnsi" w:hAnsiTheme="majorHAnsi"/>
          <w:color w:val="000000" w:themeColor="text1"/>
          <w:sz w:val="22"/>
          <w:szCs w:val="22"/>
        </w:rPr>
        <w:t xml:space="preserve"> or business expansion I use my journal to work out questions, obstacles, details, </w:t>
      </w:r>
      <w:r w:rsidR="00730828" w:rsidRPr="00E52B43">
        <w:rPr>
          <w:rFonts w:asciiTheme="majorHAnsi" w:hAnsiTheme="majorHAnsi"/>
          <w:color w:val="000000" w:themeColor="text1"/>
          <w:sz w:val="22"/>
          <w:szCs w:val="22"/>
        </w:rPr>
        <w:t>procedural notes and deadline management.</w:t>
      </w:r>
      <w:r w:rsidR="00766656" w:rsidRPr="00E52B43">
        <w:rPr>
          <w:rFonts w:asciiTheme="majorHAnsi" w:hAnsiTheme="majorHAnsi"/>
          <w:color w:val="000000" w:themeColor="text1"/>
          <w:sz w:val="22"/>
          <w:szCs w:val="22"/>
        </w:rPr>
        <w:t xml:space="preserve"> I also benefit from the safe container fo</w:t>
      </w:r>
      <w:r w:rsidR="003141CD">
        <w:rPr>
          <w:rFonts w:asciiTheme="majorHAnsi" w:hAnsiTheme="majorHAnsi"/>
          <w:color w:val="000000" w:themeColor="text1"/>
          <w:sz w:val="22"/>
          <w:szCs w:val="22"/>
        </w:rPr>
        <w:t>r my own self-doubts, uncertaintie</w:t>
      </w:r>
      <w:r w:rsidR="003141CD" w:rsidRPr="00E52B43">
        <w:rPr>
          <w:rFonts w:asciiTheme="majorHAnsi" w:hAnsiTheme="majorHAnsi"/>
          <w:color w:val="000000" w:themeColor="text1"/>
          <w:sz w:val="22"/>
          <w:szCs w:val="22"/>
        </w:rPr>
        <w:t>s</w:t>
      </w:r>
      <w:r w:rsidR="00766656" w:rsidRPr="00E52B43">
        <w:rPr>
          <w:rFonts w:asciiTheme="majorHAnsi" w:hAnsiTheme="majorHAnsi"/>
          <w:color w:val="000000" w:themeColor="text1"/>
          <w:sz w:val="22"/>
          <w:szCs w:val="22"/>
        </w:rPr>
        <w:t>, frustrations and other feelings that are part of the creative process.</w:t>
      </w:r>
    </w:p>
    <w:p w14:paraId="346D55D1" w14:textId="754CD15C" w:rsidR="00730828" w:rsidRPr="00E52B43" w:rsidRDefault="00766656" w:rsidP="001D1F52">
      <w:pPr>
        <w:pStyle w:val="story-body-text"/>
        <w:spacing w:before="0" w:beforeAutospacing="0" w:after="240" w:afterAutospacing="0"/>
        <w:rPr>
          <w:rFonts w:asciiTheme="majorHAnsi" w:hAnsiTheme="majorHAnsi"/>
          <w:color w:val="000000" w:themeColor="text1"/>
          <w:sz w:val="22"/>
          <w:szCs w:val="22"/>
        </w:rPr>
      </w:pPr>
      <w:r w:rsidRPr="00E52B43">
        <w:rPr>
          <w:rFonts w:asciiTheme="majorHAnsi" w:hAnsiTheme="majorHAnsi"/>
          <w:color w:val="000000" w:themeColor="text1"/>
          <w:sz w:val="22"/>
          <w:szCs w:val="22"/>
        </w:rPr>
        <w:t>Sounds good, but</w:t>
      </w:r>
      <w:r w:rsidR="00317ADA">
        <w:rPr>
          <w:rFonts w:asciiTheme="majorHAnsi" w:hAnsiTheme="majorHAnsi"/>
          <w:color w:val="000000" w:themeColor="text1"/>
          <w:sz w:val="22"/>
          <w:szCs w:val="22"/>
        </w:rPr>
        <w:t xml:space="preserve"> are you</w:t>
      </w:r>
      <w:r w:rsidRPr="00E52B43">
        <w:rPr>
          <w:rFonts w:asciiTheme="majorHAnsi" w:hAnsiTheme="majorHAnsi"/>
          <w:color w:val="000000" w:themeColor="text1"/>
          <w:sz w:val="22"/>
          <w:szCs w:val="22"/>
        </w:rPr>
        <w:t xml:space="preserve"> </w:t>
      </w:r>
      <w:r w:rsidR="005A6A8A">
        <w:rPr>
          <w:rFonts w:asciiTheme="majorHAnsi" w:hAnsiTheme="majorHAnsi"/>
          <w:color w:val="000000" w:themeColor="text1"/>
          <w:sz w:val="22"/>
          <w:szCs w:val="22"/>
        </w:rPr>
        <w:t>unsure of</w:t>
      </w:r>
      <w:r w:rsidR="00730828" w:rsidRPr="00E52B43">
        <w:rPr>
          <w:rFonts w:asciiTheme="majorHAnsi" w:hAnsiTheme="majorHAnsi"/>
          <w:color w:val="000000" w:themeColor="text1"/>
          <w:sz w:val="22"/>
          <w:szCs w:val="22"/>
        </w:rPr>
        <w:t xml:space="preserve"> </w:t>
      </w:r>
      <w:r w:rsidR="005A6A8A">
        <w:rPr>
          <w:rFonts w:asciiTheme="majorHAnsi" w:hAnsiTheme="majorHAnsi"/>
          <w:color w:val="000000" w:themeColor="text1"/>
          <w:sz w:val="22"/>
          <w:szCs w:val="22"/>
        </w:rPr>
        <w:t>how</w:t>
      </w:r>
      <w:r w:rsidR="00730828" w:rsidRPr="00E52B43">
        <w:rPr>
          <w:rFonts w:asciiTheme="majorHAnsi" w:hAnsiTheme="majorHAnsi"/>
          <w:color w:val="000000" w:themeColor="text1"/>
          <w:sz w:val="22"/>
          <w:szCs w:val="22"/>
        </w:rPr>
        <w:t xml:space="preserve"> to start? Here are </w:t>
      </w:r>
      <w:r w:rsidR="002D6B34" w:rsidRPr="00E52B43">
        <w:rPr>
          <w:rFonts w:asciiTheme="majorHAnsi" w:hAnsiTheme="majorHAnsi"/>
          <w:color w:val="000000" w:themeColor="text1"/>
          <w:sz w:val="22"/>
          <w:szCs w:val="22"/>
        </w:rPr>
        <w:t xml:space="preserve">six </w:t>
      </w:r>
      <w:r w:rsidR="00730828" w:rsidRPr="00E52B43">
        <w:rPr>
          <w:rFonts w:asciiTheme="majorHAnsi" w:hAnsiTheme="majorHAnsi"/>
          <w:color w:val="000000" w:themeColor="text1"/>
          <w:sz w:val="22"/>
          <w:szCs w:val="22"/>
        </w:rPr>
        <w:t>quick tips.</w:t>
      </w:r>
    </w:p>
    <w:p w14:paraId="10BF74A9" w14:textId="6AEB0AE0" w:rsidR="00730828" w:rsidRPr="00E52B43" w:rsidRDefault="00730828" w:rsidP="00E52B43">
      <w:pPr>
        <w:pStyle w:val="story-body-text"/>
        <w:numPr>
          <w:ilvl w:val="0"/>
          <w:numId w:val="32"/>
        </w:numPr>
        <w:spacing w:before="0" w:beforeAutospacing="0" w:after="240" w:afterAutospacing="0"/>
        <w:rPr>
          <w:rFonts w:asciiTheme="majorHAnsi" w:hAnsiTheme="majorHAnsi"/>
          <w:color w:val="000000" w:themeColor="text1"/>
          <w:sz w:val="22"/>
          <w:szCs w:val="22"/>
        </w:rPr>
      </w:pPr>
      <w:r w:rsidRPr="00E52B43">
        <w:rPr>
          <w:rFonts w:asciiTheme="majorHAnsi" w:hAnsiTheme="majorHAnsi"/>
          <w:b/>
          <w:color w:val="000000" w:themeColor="text1"/>
          <w:sz w:val="22"/>
          <w:szCs w:val="22"/>
        </w:rPr>
        <w:t xml:space="preserve">Begin with the date.  </w:t>
      </w:r>
      <w:r w:rsidRPr="00E52B43">
        <w:rPr>
          <w:rFonts w:asciiTheme="majorHAnsi" w:hAnsiTheme="majorHAnsi"/>
          <w:color w:val="000000" w:themeColor="text1"/>
          <w:sz w:val="22"/>
          <w:szCs w:val="22"/>
        </w:rPr>
        <w:t>Dating your entries gives you a chronological timeline as well as allow</w:t>
      </w:r>
      <w:r w:rsidR="003141CD">
        <w:rPr>
          <w:rFonts w:asciiTheme="majorHAnsi" w:hAnsiTheme="majorHAnsi"/>
          <w:color w:val="000000" w:themeColor="text1"/>
          <w:sz w:val="22"/>
          <w:szCs w:val="22"/>
        </w:rPr>
        <w:t>s</w:t>
      </w:r>
      <w:r w:rsidRPr="00E52B43">
        <w:rPr>
          <w:rFonts w:asciiTheme="majorHAnsi" w:hAnsiTheme="majorHAnsi"/>
          <w:color w:val="000000" w:themeColor="text1"/>
          <w:sz w:val="22"/>
          <w:szCs w:val="22"/>
        </w:rPr>
        <w:t xml:space="preserve"> you to note the space between journal entries. You can also begin to track cycles, patterns and trends</w:t>
      </w:r>
      <w:r w:rsidR="003141CD">
        <w:rPr>
          <w:rFonts w:asciiTheme="majorHAnsi" w:hAnsiTheme="majorHAnsi"/>
          <w:color w:val="000000" w:themeColor="text1"/>
          <w:sz w:val="22"/>
          <w:szCs w:val="22"/>
        </w:rPr>
        <w:t xml:space="preserve"> in your writing</w:t>
      </w:r>
      <w:r w:rsidRPr="00E52B43">
        <w:rPr>
          <w:rFonts w:asciiTheme="majorHAnsi" w:hAnsiTheme="majorHAnsi"/>
          <w:color w:val="000000" w:themeColor="text1"/>
          <w:sz w:val="22"/>
          <w:szCs w:val="22"/>
        </w:rPr>
        <w:t>.</w:t>
      </w:r>
      <w:r w:rsidR="005A6A8A">
        <w:rPr>
          <w:rFonts w:asciiTheme="majorHAnsi" w:hAnsiTheme="majorHAnsi"/>
          <w:color w:val="000000" w:themeColor="text1"/>
          <w:sz w:val="22"/>
          <w:szCs w:val="22"/>
        </w:rPr>
        <w:t xml:space="preserve"> </w:t>
      </w:r>
      <w:r w:rsidR="005A6A8A" w:rsidRPr="00E15BBA">
        <w:rPr>
          <w:rFonts w:asciiTheme="majorHAnsi" w:hAnsiTheme="majorHAnsi"/>
          <w:color w:val="000000" w:themeColor="text1"/>
          <w:sz w:val="22"/>
          <w:szCs w:val="22"/>
        </w:rPr>
        <w:t>People who journal often describe the rhythm and flow of handwriting with words such as calming, soothing and focusing. They report that insight and solutions are more reliably accessed; clients remark that answers bubble up and spill onto the paper when they write by hand.</w:t>
      </w:r>
    </w:p>
    <w:p w14:paraId="4D45A458" w14:textId="6F6E43CB" w:rsidR="00730828" w:rsidRPr="00E52B43" w:rsidRDefault="00730828" w:rsidP="00E52B43">
      <w:pPr>
        <w:pStyle w:val="story-body-text"/>
        <w:numPr>
          <w:ilvl w:val="0"/>
          <w:numId w:val="32"/>
        </w:numPr>
        <w:spacing w:before="0" w:beforeAutospacing="0" w:after="240" w:afterAutospacing="0"/>
        <w:rPr>
          <w:rFonts w:asciiTheme="majorHAnsi" w:hAnsiTheme="majorHAnsi"/>
          <w:color w:val="000000" w:themeColor="text1"/>
          <w:sz w:val="22"/>
          <w:szCs w:val="22"/>
        </w:rPr>
      </w:pPr>
      <w:r w:rsidRPr="00E52B43">
        <w:rPr>
          <w:rFonts w:asciiTheme="majorHAnsi" w:hAnsiTheme="majorHAnsi"/>
          <w:b/>
          <w:color w:val="000000" w:themeColor="text1"/>
          <w:sz w:val="22"/>
          <w:szCs w:val="22"/>
        </w:rPr>
        <w:t xml:space="preserve">Start </w:t>
      </w:r>
      <w:r w:rsidR="00D1123A" w:rsidRPr="00E52B43">
        <w:rPr>
          <w:rFonts w:asciiTheme="majorHAnsi" w:hAnsiTheme="majorHAnsi"/>
          <w:b/>
          <w:color w:val="000000" w:themeColor="text1"/>
          <w:sz w:val="22"/>
          <w:szCs w:val="22"/>
        </w:rPr>
        <w:t xml:space="preserve">small. </w:t>
      </w:r>
      <w:r w:rsidR="00D1123A" w:rsidRPr="00E52B43">
        <w:rPr>
          <w:rFonts w:asciiTheme="majorHAnsi" w:hAnsiTheme="majorHAnsi"/>
          <w:color w:val="000000" w:themeColor="text1"/>
          <w:sz w:val="22"/>
          <w:szCs w:val="22"/>
        </w:rPr>
        <w:t xml:space="preserve">Set your timer for five minutes and start with what you already know or can easily remember. </w:t>
      </w:r>
      <w:r w:rsidR="001D0F84" w:rsidRPr="00E52B43">
        <w:rPr>
          <w:rFonts w:asciiTheme="majorHAnsi" w:hAnsiTheme="majorHAnsi"/>
          <w:color w:val="000000" w:themeColor="text1"/>
          <w:sz w:val="22"/>
          <w:szCs w:val="22"/>
        </w:rPr>
        <w:t xml:space="preserve">Sentence stems such as </w:t>
      </w:r>
      <w:r w:rsidR="00D1123A" w:rsidRPr="00E52B43">
        <w:rPr>
          <w:rFonts w:asciiTheme="majorHAnsi" w:hAnsiTheme="majorHAnsi"/>
          <w:i/>
          <w:color w:val="000000" w:themeColor="text1"/>
          <w:sz w:val="22"/>
          <w:szCs w:val="22"/>
        </w:rPr>
        <w:t>Today I want to</w:t>
      </w:r>
      <w:r w:rsidRPr="00E52B43">
        <w:rPr>
          <w:rFonts w:asciiTheme="majorHAnsi" w:hAnsiTheme="majorHAnsi"/>
          <w:i/>
          <w:color w:val="000000" w:themeColor="text1"/>
          <w:sz w:val="22"/>
          <w:szCs w:val="22"/>
        </w:rPr>
        <w:t>….</w:t>
      </w:r>
      <w:r w:rsidRPr="00E52B43">
        <w:rPr>
          <w:rFonts w:asciiTheme="majorHAnsi" w:hAnsiTheme="majorHAnsi"/>
          <w:color w:val="000000" w:themeColor="text1"/>
          <w:sz w:val="22"/>
          <w:szCs w:val="22"/>
        </w:rPr>
        <w:t xml:space="preserve"> or </w:t>
      </w:r>
      <w:r w:rsidR="00D1123A" w:rsidRPr="00E52B43">
        <w:rPr>
          <w:rFonts w:asciiTheme="majorHAnsi" w:hAnsiTheme="majorHAnsi"/>
          <w:i/>
          <w:color w:val="000000" w:themeColor="text1"/>
          <w:sz w:val="22"/>
          <w:szCs w:val="22"/>
        </w:rPr>
        <w:t>I’m thinking about</w:t>
      </w:r>
      <w:r w:rsidRPr="00E52B43">
        <w:rPr>
          <w:rFonts w:asciiTheme="majorHAnsi" w:hAnsiTheme="majorHAnsi"/>
          <w:i/>
          <w:color w:val="000000" w:themeColor="text1"/>
          <w:sz w:val="22"/>
          <w:szCs w:val="22"/>
        </w:rPr>
        <w:t>….</w:t>
      </w:r>
      <w:r w:rsidRPr="00E52B43">
        <w:rPr>
          <w:rFonts w:asciiTheme="majorHAnsi" w:hAnsiTheme="majorHAnsi"/>
          <w:color w:val="000000" w:themeColor="text1"/>
          <w:sz w:val="22"/>
          <w:szCs w:val="22"/>
        </w:rPr>
        <w:t xml:space="preserve"> or </w:t>
      </w:r>
      <w:r w:rsidR="00D1123A" w:rsidRPr="00E52B43">
        <w:rPr>
          <w:rFonts w:asciiTheme="majorHAnsi" w:hAnsiTheme="majorHAnsi"/>
          <w:i/>
          <w:color w:val="000000" w:themeColor="text1"/>
          <w:sz w:val="22"/>
          <w:szCs w:val="22"/>
        </w:rPr>
        <w:t>Three things I want off my to-do list are</w:t>
      </w:r>
      <w:r w:rsidRPr="00E52B43">
        <w:rPr>
          <w:rFonts w:asciiTheme="majorHAnsi" w:hAnsiTheme="majorHAnsi"/>
          <w:i/>
          <w:color w:val="000000" w:themeColor="text1"/>
          <w:sz w:val="22"/>
          <w:szCs w:val="22"/>
        </w:rPr>
        <w:t>….</w:t>
      </w:r>
      <w:r w:rsidRPr="00E52B43">
        <w:rPr>
          <w:rFonts w:asciiTheme="majorHAnsi" w:hAnsiTheme="majorHAnsi"/>
          <w:color w:val="000000" w:themeColor="text1"/>
          <w:sz w:val="22"/>
          <w:szCs w:val="22"/>
        </w:rPr>
        <w:t xml:space="preserve"> are all great </w:t>
      </w:r>
      <w:r w:rsidR="003141CD">
        <w:rPr>
          <w:rFonts w:asciiTheme="majorHAnsi" w:hAnsiTheme="majorHAnsi"/>
          <w:color w:val="000000" w:themeColor="text1"/>
          <w:sz w:val="22"/>
          <w:szCs w:val="22"/>
        </w:rPr>
        <w:t>starting points</w:t>
      </w:r>
      <w:r w:rsidRPr="00E52B43">
        <w:rPr>
          <w:rFonts w:asciiTheme="majorHAnsi" w:hAnsiTheme="majorHAnsi"/>
          <w:color w:val="000000" w:themeColor="text1"/>
          <w:sz w:val="22"/>
          <w:szCs w:val="22"/>
        </w:rPr>
        <w:t>.</w:t>
      </w:r>
    </w:p>
    <w:p w14:paraId="09C6462B" w14:textId="34512A94" w:rsidR="00730828" w:rsidRPr="00E52B43" w:rsidRDefault="00730828" w:rsidP="00E52B43">
      <w:pPr>
        <w:pStyle w:val="story-body-text"/>
        <w:numPr>
          <w:ilvl w:val="0"/>
          <w:numId w:val="32"/>
        </w:numPr>
        <w:spacing w:before="0" w:beforeAutospacing="0" w:after="240" w:afterAutospacing="0"/>
        <w:rPr>
          <w:rFonts w:asciiTheme="majorHAnsi" w:hAnsiTheme="majorHAnsi"/>
          <w:color w:val="000000" w:themeColor="text1"/>
          <w:sz w:val="22"/>
          <w:szCs w:val="22"/>
        </w:rPr>
      </w:pPr>
      <w:r w:rsidRPr="00E52B43">
        <w:rPr>
          <w:rFonts w:asciiTheme="majorHAnsi" w:hAnsiTheme="majorHAnsi"/>
          <w:b/>
          <w:color w:val="000000" w:themeColor="text1"/>
          <w:sz w:val="22"/>
          <w:szCs w:val="22"/>
        </w:rPr>
        <w:t>Ask yourself a question.</w:t>
      </w:r>
      <w:r w:rsidRPr="00E52B43">
        <w:rPr>
          <w:rFonts w:asciiTheme="majorHAnsi" w:hAnsiTheme="majorHAnsi"/>
          <w:color w:val="000000" w:themeColor="text1"/>
          <w:sz w:val="22"/>
          <w:szCs w:val="22"/>
        </w:rPr>
        <w:t xml:space="preserve"> </w:t>
      </w:r>
      <w:r w:rsidR="00766656" w:rsidRPr="00E52B43">
        <w:rPr>
          <w:rFonts w:asciiTheme="majorHAnsi" w:hAnsiTheme="majorHAnsi"/>
          <w:i/>
          <w:color w:val="000000" w:themeColor="text1"/>
          <w:sz w:val="22"/>
          <w:szCs w:val="22"/>
        </w:rPr>
        <w:t xml:space="preserve">How do I feel? </w:t>
      </w:r>
      <w:r w:rsidRPr="00E52B43">
        <w:rPr>
          <w:rFonts w:asciiTheme="majorHAnsi" w:hAnsiTheme="majorHAnsi"/>
          <w:i/>
          <w:color w:val="000000" w:themeColor="text1"/>
          <w:sz w:val="22"/>
          <w:szCs w:val="22"/>
        </w:rPr>
        <w:t xml:space="preserve">What do I </w:t>
      </w:r>
      <w:r w:rsidR="00766656" w:rsidRPr="00E52B43">
        <w:rPr>
          <w:rFonts w:asciiTheme="majorHAnsi" w:hAnsiTheme="majorHAnsi"/>
          <w:i/>
          <w:color w:val="000000" w:themeColor="text1"/>
          <w:sz w:val="22"/>
          <w:szCs w:val="22"/>
        </w:rPr>
        <w:t>need</w:t>
      </w:r>
      <w:r w:rsidRPr="00E52B43">
        <w:rPr>
          <w:rFonts w:asciiTheme="majorHAnsi" w:hAnsiTheme="majorHAnsi"/>
          <w:i/>
          <w:color w:val="000000" w:themeColor="text1"/>
          <w:sz w:val="22"/>
          <w:szCs w:val="22"/>
        </w:rPr>
        <w:t xml:space="preserve">? What’s my </w:t>
      </w:r>
      <w:r w:rsidR="00D1123A" w:rsidRPr="00E52B43">
        <w:rPr>
          <w:rFonts w:asciiTheme="majorHAnsi" w:hAnsiTheme="majorHAnsi"/>
          <w:i/>
          <w:color w:val="000000" w:themeColor="text1"/>
          <w:sz w:val="22"/>
          <w:szCs w:val="22"/>
        </w:rPr>
        <w:t>next</w:t>
      </w:r>
      <w:r w:rsidRPr="00E52B43">
        <w:rPr>
          <w:rFonts w:asciiTheme="majorHAnsi" w:hAnsiTheme="majorHAnsi"/>
          <w:i/>
          <w:color w:val="000000" w:themeColor="text1"/>
          <w:sz w:val="22"/>
          <w:szCs w:val="22"/>
        </w:rPr>
        <w:t xml:space="preserve"> </w:t>
      </w:r>
      <w:r w:rsidR="00D1123A" w:rsidRPr="00E52B43">
        <w:rPr>
          <w:rFonts w:asciiTheme="majorHAnsi" w:hAnsiTheme="majorHAnsi"/>
          <w:i/>
          <w:color w:val="000000" w:themeColor="text1"/>
          <w:sz w:val="22"/>
          <w:szCs w:val="22"/>
        </w:rPr>
        <w:t xml:space="preserve">action </w:t>
      </w:r>
      <w:r w:rsidRPr="00E52B43">
        <w:rPr>
          <w:rFonts w:asciiTheme="majorHAnsi" w:hAnsiTheme="majorHAnsi"/>
          <w:i/>
          <w:color w:val="000000" w:themeColor="text1"/>
          <w:sz w:val="22"/>
          <w:szCs w:val="22"/>
        </w:rPr>
        <w:t xml:space="preserve">step? </w:t>
      </w:r>
      <w:r w:rsidR="001D0F84" w:rsidRPr="00E52B43">
        <w:rPr>
          <w:rFonts w:asciiTheme="majorHAnsi" w:hAnsiTheme="majorHAnsi"/>
          <w:color w:val="000000" w:themeColor="text1"/>
          <w:sz w:val="22"/>
          <w:szCs w:val="22"/>
        </w:rPr>
        <w:t xml:space="preserve">Questions tend to take us deeper, often into </w:t>
      </w:r>
      <w:r w:rsidR="00766656" w:rsidRPr="00E52B43">
        <w:rPr>
          <w:rFonts w:asciiTheme="majorHAnsi" w:hAnsiTheme="majorHAnsi"/>
          <w:color w:val="000000" w:themeColor="text1"/>
          <w:sz w:val="22"/>
          <w:szCs w:val="22"/>
        </w:rPr>
        <w:t>reflective or</w:t>
      </w:r>
      <w:r w:rsidR="00D1123A" w:rsidRPr="00E52B43">
        <w:rPr>
          <w:rFonts w:asciiTheme="majorHAnsi" w:hAnsiTheme="majorHAnsi"/>
          <w:color w:val="000000" w:themeColor="text1"/>
          <w:sz w:val="22"/>
          <w:szCs w:val="22"/>
        </w:rPr>
        <w:t xml:space="preserve"> more</w:t>
      </w:r>
      <w:r w:rsidR="00766656" w:rsidRPr="00E52B43">
        <w:rPr>
          <w:rFonts w:asciiTheme="majorHAnsi" w:hAnsiTheme="majorHAnsi"/>
          <w:color w:val="000000" w:themeColor="text1"/>
          <w:sz w:val="22"/>
          <w:szCs w:val="22"/>
        </w:rPr>
        <w:t xml:space="preserve"> </w:t>
      </w:r>
      <w:r w:rsidR="001D0F84" w:rsidRPr="00E52B43">
        <w:rPr>
          <w:rFonts w:asciiTheme="majorHAnsi" w:hAnsiTheme="majorHAnsi"/>
          <w:color w:val="000000" w:themeColor="text1"/>
          <w:sz w:val="22"/>
          <w:szCs w:val="22"/>
        </w:rPr>
        <w:t xml:space="preserve">emotional territory, contrasted to the narrative </w:t>
      </w:r>
      <w:r w:rsidR="00D1123A" w:rsidRPr="00E52B43">
        <w:rPr>
          <w:rFonts w:asciiTheme="majorHAnsi" w:hAnsiTheme="majorHAnsi"/>
          <w:color w:val="000000" w:themeColor="text1"/>
          <w:sz w:val="22"/>
          <w:szCs w:val="22"/>
        </w:rPr>
        <w:t>or</w:t>
      </w:r>
      <w:r w:rsidR="001D0F84" w:rsidRPr="00E52B43">
        <w:rPr>
          <w:rFonts w:asciiTheme="majorHAnsi" w:hAnsiTheme="majorHAnsi"/>
          <w:color w:val="000000" w:themeColor="text1"/>
          <w:sz w:val="22"/>
          <w:szCs w:val="22"/>
        </w:rPr>
        <w:t xml:space="preserve"> more cognitive focus of sentence stems.</w:t>
      </w:r>
    </w:p>
    <w:p w14:paraId="4E68CB4E" w14:textId="1B6BD990" w:rsidR="001D0F84" w:rsidRPr="00E52B43" w:rsidRDefault="001D0F84" w:rsidP="00E52B43">
      <w:pPr>
        <w:pStyle w:val="story-body-text"/>
        <w:numPr>
          <w:ilvl w:val="0"/>
          <w:numId w:val="32"/>
        </w:numPr>
        <w:spacing w:before="0" w:beforeAutospacing="0" w:after="240" w:afterAutospacing="0"/>
        <w:rPr>
          <w:rFonts w:asciiTheme="majorHAnsi" w:hAnsiTheme="majorHAnsi"/>
          <w:color w:val="000000" w:themeColor="text1"/>
          <w:sz w:val="22"/>
          <w:szCs w:val="22"/>
        </w:rPr>
      </w:pPr>
      <w:r w:rsidRPr="00E52B43">
        <w:rPr>
          <w:rFonts w:asciiTheme="majorHAnsi" w:hAnsiTheme="majorHAnsi"/>
          <w:b/>
          <w:color w:val="000000" w:themeColor="text1"/>
          <w:sz w:val="22"/>
          <w:szCs w:val="22"/>
        </w:rPr>
        <w:t>Don’t plan to write every day.</w:t>
      </w:r>
      <w:r w:rsidRPr="00E52B43">
        <w:rPr>
          <w:rFonts w:asciiTheme="majorHAnsi" w:hAnsiTheme="majorHAnsi"/>
          <w:color w:val="000000" w:themeColor="text1"/>
          <w:sz w:val="22"/>
          <w:szCs w:val="22"/>
        </w:rPr>
        <w:t xml:space="preserve"> Aside from your own personal preference, there’s no </w:t>
      </w:r>
      <w:r w:rsidR="002D26EA" w:rsidRPr="00E52B43">
        <w:rPr>
          <w:rFonts w:asciiTheme="majorHAnsi" w:hAnsiTheme="majorHAnsi"/>
          <w:color w:val="000000" w:themeColor="text1"/>
          <w:sz w:val="22"/>
          <w:szCs w:val="22"/>
        </w:rPr>
        <w:t>particular advantage t</w:t>
      </w:r>
      <w:r w:rsidRPr="00E52B43">
        <w:rPr>
          <w:rFonts w:asciiTheme="majorHAnsi" w:hAnsiTheme="majorHAnsi"/>
          <w:color w:val="000000" w:themeColor="text1"/>
          <w:sz w:val="22"/>
          <w:szCs w:val="22"/>
        </w:rPr>
        <w:t xml:space="preserve">o </w:t>
      </w:r>
      <w:r w:rsidR="002D26EA" w:rsidRPr="00E52B43">
        <w:rPr>
          <w:rFonts w:asciiTheme="majorHAnsi" w:hAnsiTheme="majorHAnsi"/>
          <w:color w:val="000000" w:themeColor="text1"/>
          <w:sz w:val="22"/>
          <w:szCs w:val="22"/>
        </w:rPr>
        <w:t>daily writing</w:t>
      </w:r>
      <w:r w:rsidRPr="00E52B43">
        <w:rPr>
          <w:rFonts w:asciiTheme="majorHAnsi" w:hAnsiTheme="majorHAnsi"/>
          <w:color w:val="000000" w:themeColor="text1"/>
          <w:sz w:val="22"/>
          <w:szCs w:val="22"/>
        </w:rPr>
        <w:t>. Even writing once or twice a week is sufficient to develop a journal</w:t>
      </w:r>
      <w:r w:rsidR="003141CD">
        <w:rPr>
          <w:rFonts w:asciiTheme="majorHAnsi" w:hAnsiTheme="majorHAnsi"/>
          <w:color w:val="000000" w:themeColor="text1"/>
          <w:sz w:val="22"/>
          <w:szCs w:val="22"/>
        </w:rPr>
        <w:t>ing</w:t>
      </w:r>
      <w:r w:rsidRPr="00E52B43">
        <w:rPr>
          <w:rFonts w:asciiTheme="majorHAnsi" w:hAnsiTheme="majorHAnsi"/>
          <w:color w:val="000000" w:themeColor="text1"/>
          <w:sz w:val="22"/>
          <w:szCs w:val="22"/>
        </w:rPr>
        <w:t xml:space="preserve"> habit, and you’ll likely benefit from a more relaxed approach.</w:t>
      </w:r>
    </w:p>
    <w:p w14:paraId="73B49CB2" w14:textId="134E1FAE" w:rsidR="002D6B34" w:rsidRPr="00E52B43" w:rsidRDefault="002D6B34" w:rsidP="00E52B43">
      <w:pPr>
        <w:pStyle w:val="story-body-text"/>
        <w:numPr>
          <w:ilvl w:val="0"/>
          <w:numId w:val="32"/>
        </w:numPr>
        <w:spacing w:before="0" w:beforeAutospacing="0" w:after="240" w:afterAutospacing="0"/>
        <w:rPr>
          <w:rFonts w:asciiTheme="majorHAnsi" w:hAnsiTheme="majorHAnsi"/>
          <w:color w:val="000000" w:themeColor="text1"/>
          <w:sz w:val="22"/>
          <w:szCs w:val="22"/>
        </w:rPr>
      </w:pPr>
      <w:r w:rsidRPr="00E52B43">
        <w:rPr>
          <w:rFonts w:asciiTheme="majorHAnsi" w:hAnsiTheme="majorHAnsi"/>
          <w:b/>
          <w:color w:val="000000" w:themeColor="text1"/>
          <w:sz w:val="22"/>
          <w:szCs w:val="22"/>
        </w:rPr>
        <w:t xml:space="preserve">Protect your privacy. </w:t>
      </w:r>
      <w:r w:rsidRPr="00E52B43">
        <w:rPr>
          <w:rFonts w:asciiTheme="majorHAnsi" w:hAnsiTheme="majorHAnsi"/>
          <w:color w:val="000000" w:themeColor="text1"/>
          <w:sz w:val="22"/>
          <w:szCs w:val="22"/>
        </w:rPr>
        <w:t xml:space="preserve">Think through where you’ll keep your journal so that it’s out of sight and out of mind for curious housemates. I reserve the first two or three pages of every new journal for privacy protection. On the first page, I write the starting date and a note: </w:t>
      </w:r>
      <w:r w:rsidRPr="00E52B43">
        <w:rPr>
          <w:rFonts w:asciiTheme="majorHAnsi" w:hAnsiTheme="majorHAnsi"/>
          <w:i/>
          <w:color w:val="000000" w:themeColor="text1"/>
          <w:sz w:val="22"/>
          <w:szCs w:val="22"/>
        </w:rPr>
        <w:t>This is my personal journal. Please don’t read it without my permission. Thank you for respecting my privacy.</w:t>
      </w:r>
      <w:r w:rsidRPr="00E52B43">
        <w:rPr>
          <w:rFonts w:asciiTheme="majorHAnsi" w:hAnsiTheme="majorHAnsi"/>
          <w:color w:val="000000" w:themeColor="text1"/>
          <w:sz w:val="22"/>
          <w:szCs w:val="22"/>
        </w:rPr>
        <w:t xml:space="preserve"> On the second page I write, </w:t>
      </w:r>
      <w:r w:rsidRPr="00E52B43">
        <w:rPr>
          <w:rFonts w:asciiTheme="majorHAnsi" w:hAnsiTheme="majorHAnsi"/>
          <w:i/>
          <w:color w:val="000000" w:themeColor="text1"/>
          <w:sz w:val="22"/>
          <w:szCs w:val="22"/>
        </w:rPr>
        <w:t xml:space="preserve">As I was saying…. Please don’t </w:t>
      </w:r>
      <w:r w:rsidR="002D26EA" w:rsidRPr="00E52B43">
        <w:rPr>
          <w:rFonts w:asciiTheme="majorHAnsi" w:hAnsiTheme="majorHAnsi"/>
          <w:i/>
          <w:color w:val="000000" w:themeColor="text1"/>
          <w:sz w:val="22"/>
          <w:szCs w:val="22"/>
        </w:rPr>
        <w:t>read</w:t>
      </w:r>
      <w:r w:rsidRPr="00E52B43">
        <w:rPr>
          <w:rFonts w:asciiTheme="majorHAnsi" w:hAnsiTheme="majorHAnsi"/>
          <w:i/>
          <w:color w:val="000000" w:themeColor="text1"/>
          <w:sz w:val="22"/>
          <w:szCs w:val="22"/>
        </w:rPr>
        <w:t>!</w:t>
      </w:r>
      <w:r w:rsidRPr="00E52B43">
        <w:rPr>
          <w:rFonts w:asciiTheme="majorHAnsi" w:hAnsiTheme="majorHAnsi"/>
          <w:color w:val="000000" w:themeColor="text1"/>
          <w:sz w:val="22"/>
          <w:szCs w:val="22"/>
        </w:rPr>
        <w:t xml:space="preserve"> Under this, I draw </w:t>
      </w:r>
      <w:r w:rsidR="002D26EA" w:rsidRPr="00E52B43">
        <w:rPr>
          <w:rFonts w:asciiTheme="majorHAnsi" w:hAnsiTheme="majorHAnsi"/>
          <w:color w:val="000000" w:themeColor="text1"/>
          <w:sz w:val="22"/>
          <w:szCs w:val="22"/>
        </w:rPr>
        <w:t>a</w:t>
      </w:r>
      <w:r w:rsidR="00766656" w:rsidRPr="00E52B43">
        <w:rPr>
          <w:rFonts w:asciiTheme="majorHAnsi" w:hAnsiTheme="majorHAnsi"/>
          <w:color w:val="000000" w:themeColor="text1"/>
          <w:sz w:val="22"/>
          <w:szCs w:val="22"/>
        </w:rPr>
        <w:t xml:space="preserve"> large</w:t>
      </w:r>
      <w:r w:rsidR="002D26EA" w:rsidRPr="00E52B43">
        <w:rPr>
          <w:rFonts w:asciiTheme="majorHAnsi" w:hAnsiTheme="majorHAnsi"/>
          <w:color w:val="000000" w:themeColor="text1"/>
          <w:sz w:val="22"/>
          <w:szCs w:val="22"/>
        </w:rPr>
        <w:t xml:space="preserve"> stop sign.</w:t>
      </w:r>
      <w:r w:rsidR="00766656" w:rsidRPr="00E52B43">
        <w:rPr>
          <w:rFonts w:asciiTheme="majorHAnsi" w:hAnsiTheme="majorHAnsi"/>
          <w:color w:val="000000" w:themeColor="text1"/>
          <w:sz w:val="22"/>
          <w:szCs w:val="22"/>
        </w:rPr>
        <w:t xml:space="preserve"> Note that this will not deter anyone who is intent on reading your journal, but a healthy boundary often </w:t>
      </w:r>
      <w:r w:rsidR="003141CD">
        <w:rPr>
          <w:rFonts w:asciiTheme="majorHAnsi" w:hAnsiTheme="majorHAnsi"/>
          <w:color w:val="000000" w:themeColor="text1"/>
          <w:sz w:val="22"/>
          <w:szCs w:val="22"/>
        </w:rPr>
        <w:t>gives an impulsive</w:t>
      </w:r>
      <w:r w:rsidR="00D1123A" w:rsidRPr="00E52B43">
        <w:rPr>
          <w:rFonts w:asciiTheme="majorHAnsi" w:hAnsiTheme="majorHAnsi"/>
          <w:color w:val="000000" w:themeColor="text1"/>
          <w:sz w:val="22"/>
          <w:szCs w:val="22"/>
        </w:rPr>
        <w:t xml:space="preserve"> reader enough time to close the book.</w:t>
      </w:r>
    </w:p>
    <w:p w14:paraId="2454E152" w14:textId="5528F0E7" w:rsidR="00B367F5" w:rsidRPr="00E52B43" w:rsidRDefault="002D6B34" w:rsidP="00E52B43">
      <w:pPr>
        <w:pStyle w:val="story-body-text"/>
        <w:numPr>
          <w:ilvl w:val="0"/>
          <w:numId w:val="32"/>
        </w:numPr>
        <w:spacing w:before="0" w:beforeAutospacing="0" w:after="240" w:afterAutospacing="0"/>
        <w:rPr>
          <w:rFonts w:asciiTheme="majorHAnsi" w:hAnsiTheme="majorHAnsi"/>
          <w:color w:val="000000" w:themeColor="text1"/>
          <w:sz w:val="22"/>
          <w:szCs w:val="22"/>
        </w:rPr>
      </w:pPr>
      <w:r w:rsidRPr="00E52B43">
        <w:rPr>
          <w:rFonts w:asciiTheme="majorHAnsi" w:hAnsiTheme="majorHAnsi"/>
          <w:b/>
          <w:color w:val="000000" w:themeColor="text1"/>
          <w:sz w:val="22"/>
          <w:szCs w:val="22"/>
        </w:rPr>
        <w:t xml:space="preserve">Don’t fret about your handwriting. </w:t>
      </w:r>
      <w:r w:rsidRPr="00E52B43">
        <w:rPr>
          <w:rFonts w:asciiTheme="majorHAnsi" w:hAnsiTheme="majorHAnsi"/>
          <w:color w:val="000000" w:themeColor="text1"/>
          <w:sz w:val="22"/>
          <w:szCs w:val="22"/>
        </w:rPr>
        <w:t>If your writing is illegible, that’s a great</w:t>
      </w:r>
      <w:r w:rsidR="002D26EA" w:rsidRPr="00E52B43">
        <w:rPr>
          <w:rFonts w:asciiTheme="majorHAnsi" w:hAnsiTheme="majorHAnsi"/>
          <w:color w:val="000000" w:themeColor="text1"/>
          <w:sz w:val="22"/>
          <w:szCs w:val="22"/>
        </w:rPr>
        <w:t xml:space="preserve"> privacy protector! </w:t>
      </w:r>
      <w:r w:rsidRPr="00E52B43">
        <w:rPr>
          <w:rFonts w:asciiTheme="majorHAnsi" w:hAnsiTheme="majorHAnsi"/>
          <w:color w:val="000000" w:themeColor="text1"/>
          <w:sz w:val="22"/>
          <w:szCs w:val="22"/>
        </w:rPr>
        <w:t>No one is grading or judging you. If you’re judging yourself and want to improve your penmanship, c</w:t>
      </w:r>
      <w:r w:rsidR="00B367F5" w:rsidRPr="00E52B43">
        <w:rPr>
          <w:rFonts w:asciiTheme="majorHAnsi" w:hAnsiTheme="majorHAnsi"/>
          <w:color w:val="000000" w:themeColor="text1"/>
          <w:sz w:val="22"/>
          <w:szCs w:val="22"/>
        </w:rPr>
        <w:t>heck out “Tips for Improving Your Handwriting” by Dyas A. Lawson on the Paperpenalia</w:t>
      </w:r>
      <w:r w:rsidR="00B367F5" w:rsidRPr="00E52B43">
        <w:rPr>
          <w:rStyle w:val="EndnoteReference"/>
          <w:rFonts w:asciiTheme="majorHAnsi" w:eastAsiaTheme="majorEastAsia" w:hAnsiTheme="majorHAnsi"/>
          <w:sz w:val="22"/>
          <w:szCs w:val="22"/>
        </w:rPr>
        <w:endnoteReference w:id="6"/>
      </w:r>
      <w:r w:rsidR="00B367F5" w:rsidRPr="00E52B43">
        <w:rPr>
          <w:rStyle w:val="EndnoteReference"/>
          <w:rFonts w:asciiTheme="majorHAnsi" w:eastAsiaTheme="majorEastAsia" w:hAnsiTheme="majorHAnsi"/>
          <w:sz w:val="22"/>
          <w:szCs w:val="22"/>
        </w:rPr>
        <w:t xml:space="preserve"> </w:t>
      </w:r>
      <w:r w:rsidR="00B367F5" w:rsidRPr="00E52B43">
        <w:rPr>
          <w:rFonts w:asciiTheme="majorHAnsi" w:hAnsiTheme="majorHAnsi"/>
          <w:color w:val="000000" w:themeColor="text1"/>
          <w:sz w:val="22"/>
          <w:szCs w:val="22"/>
        </w:rPr>
        <w:t>site. Write on!</w:t>
      </w:r>
    </w:p>
    <w:p w14:paraId="34F764A2" w14:textId="77777777" w:rsidR="003141CD" w:rsidRDefault="003141CD" w:rsidP="00B367F5">
      <w:pPr>
        <w:rPr>
          <w:rFonts w:ascii="Calibri" w:hAnsi="Calibri"/>
          <w:color w:val="1F497D"/>
        </w:rPr>
      </w:pPr>
    </w:p>
    <w:p w14:paraId="2812E298" w14:textId="3837763D" w:rsidR="003141CD" w:rsidRDefault="003141CD" w:rsidP="00B367F5">
      <w:pPr>
        <w:rPr>
          <w:rFonts w:ascii="Calibri" w:hAnsi="Calibri"/>
          <w:color w:val="1F497D"/>
        </w:rPr>
      </w:pPr>
    </w:p>
    <w:p w14:paraId="5D64A5C5" w14:textId="2C2BB547" w:rsidR="005A6A8A" w:rsidRDefault="005A6A8A" w:rsidP="00B367F5">
      <w:pPr>
        <w:rPr>
          <w:rFonts w:ascii="Calibri" w:hAnsi="Calibri"/>
        </w:rPr>
      </w:pPr>
      <w:r w:rsidRPr="00E52B43">
        <w:rPr>
          <w:rFonts w:asciiTheme="majorHAnsi" w:eastAsia="Calibri" w:hAnsiTheme="majorHAnsi" w:cs="Calibri"/>
          <w:b/>
          <w:bCs/>
          <w:noProof/>
        </w:rPr>
        <w:drawing>
          <wp:anchor distT="0" distB="0" distL="114300" distR="114300" simplePos="0" relativeHeight="251663360" behindDoc="1" locked="0" layoutInCell="1" allowOverlap="1" wp14:anchorId="47C8B24E" wp14:editId="77C477F3">
            <wp:simplePos x="0" y="0"/>
            <wp:positionH relativeFrom="page">
              <wp:posOffset>8890</wp:posOffset>
            </wp:positionH>
            <wp:positionV relativeFrom="page">
              <wp:posOffset>26035</wp:posOffset>
            </wp:positionV>
            <wp:extent cx="7762875" cy="10048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048875"/>
                    </a:xfrm>
                    <a:prstGeom prst="rect">
                      <a:avLst/>
                    </a:prstGeom>
                    <a:noFill/>
                  </pic:spPr>
                </pic:pic>
              </a:graphicData>
            </a:graphic>
            <wp14:sizeRelH relativeFrom="page">
              <wp14:pctWidth>0</wp14:pctWidth>
            </wp14:sizeRelH>
            <wp14:sizeRelV relativeFrom="page">
              <wp14:pctHeight>0</wp14:pctHeight>
            </wp14:sizeRelV>
          </wp:anchor>
        </w:drawing>
      </w:r>
    </w:p>
    <w:p w14:paraId="54D7B50B" w14:textId="71999666" w:rsidR="00491873" w:rsidRPr="003141CD" w:rsidRDefault="00E52B43" w:rsidP="00B367F5">
      <w:r w:rsidRPr="003141CD">
        <w:rPr>
          <w:rFonts w:ascii="Calibri" w:hAnsi="Calibri"/>
        </w:rPr>
        <w:t>The following individuals/organizations are not affiliated with the Paper and Packaging Board.</w:t>
      </w:r>
    </w:p>
    <w:sectPr w:rsidR="00491873" w:rsidRPr="003141CD" w:rsidSect="00350EBE">
      <w:headerReference w:type="default" r:id="rId10"/>
      <w:footerReference w:type="default" r:id="rId11"/>
      <w:headerReference w:type="first" r:id="rId12"/>
      <w:type w:val="continuous"/>
      <w:pgSz w:w="12240" w:h="15840"/>
      <w:pgMar w:top="1440" w:right="907" w:bottom="907"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9F3F" w14:textId="77777777" w:rsidR="00A67CA7" w:rsidRDefault="00A67CA7" w:rsidP="00C970E7">
      <w:pPr>
        <w:spacing w:after="0" w:line="240" w:lineRule="auto"/>
      </w:pPr>
      <w:r>
        <w:separator/>
      </w:r>
    </w:p>
  </w:endnote>
  <w:endnote w:type="continuationSeparator" w:id="0">
    <w:p w14:paraId="75A8A113" w14:textId="77777777" w:rsidR="00A67CA7" w:rsidRDefault="00A67CA7" w:rsidP="00C970E7">
      <w:pPr>
        <w:spacing w:after="0" w:line="240" w:lineRule="auto"/>
      </w:pPr>
      <w:r>
        <w:continuationSeparator/>
      </w:r>
    </w:p>
  </w:endnote>
  <w:endnote w:id="1">
    <w:p w14:paraId="6754CFEB" w14:textId="4A5388BF" w:rsidR="00B367F5" w:rsidRDefault="00B367F5" w:rsidP="00B367F5">
      <w:pPr>
        <w:pStyle w:val="EndnoteText"/>
      </w:pPr>
      <w:r>
        <w:rPr>
          <w:rStyle w:val="EndnoteReference"/>
        </w:rPr>
        <w:endnoteRef/>
      </w:r>
      <w:r>
        <w:t xml:space="preserve"> </w:t>
      </w:r>
      <w:hyperlink r:id="rId1" w:history="1">
        <w:r w:rsidR="00E81FF4">
          <w:t>Note</w:t>
        </w:r>
      </w:hyperlink>
      <w:r w:rsidR="00E81FF4" w:rsidRPr="00E81FF4">
        <w:t>book Stories</w:t>
      </w:r>
      <w:r>
        <w:t xml:space="preserve">, “Moleskine Monday: A Million a Year? Or More?” June 6, 2011. </w:t>
      </w:r>
      <w:r w:rsidRPr="00AE2E27">
        <w:t>http://www.notebookstories.com/2011/06/06/moleskine-monday-a-million-a-year-or-more/?doing_wp_cron=1475100755.6957299709320068359375</w:t>
      </w:r>
      <w:r>
        <w:t xml:space="preserve"> . Accessed September 28, 2016.</w:t>
      </w:r>
    </w:p>
  </w:endnote>
  <w:endnote w:id="2">
    <w:p w14:paraId="3BB94F00" w14:textId="63CA8E6D" w:rsidR="00B367F5" w:rsidRDefault="00B367F5" w:rsidP="00B367F5">
      <w:pPr>
        <w:pStyle w:val="EndnoteText"/>
      </w:pPr>
      <w:r>
        <w:rPr>
          <w:rStyle w:val="EndnoteReference"/>
        </w:rPr>
        <w:endnoteRef/>
      </w:r>
      <w:r>
        <w:t xml:space="preserve"> </w:t>
      </w:r>
      <w:r w:rsidR="00E81FF4">
        <w:t xml:space="preserve">Konnikova, Maria, </w:t>
      </w:r>
      <w:r>
        <w:t xml:space="preserve">“What’s Lost as Handwriting Fades,” </w:t>
      </w:r>
      <w:r w:rsidR="00E81FF4" w:rsidRPr="0015265D">
        <w:rPr>
          <w:i/>
        </w:rPr>
        <w:t>New York Times</w:t>
      </w:r>
      <w:r w:rsidR="00E81FF4">
        <w:t xml:space="preserve">, </w:t>
      </w:r>
      <w:r>
        <w:t xml:space="preserve">June 2. 2014. </w:t>
      </w:r>
      <w:hyperlink r:id="rId2" w:history="1">
        <w:r w:rsidRPr="00E81FF4">
          <w:t>http://www.nytimes.com/2014/06/03/science/whats-lost-as-handwriting-fades.html?_r=0</w:t>
        </w:r>
      </w:hyperlink>
      <w:r>
        <w:t>. Accessed September 28, 2016.</w:t>
      </w:r>
    </w:p>
  </w:endnote>
  <w:endnote w:id="3">
    <w:p w14:paraId="4F188AAA" w14:textId="49CB4086" w:rsidR="00B367F5" w:rsidRDefault="00B367F5" w:rsidP="00B367F5">
      <w:pPr>
        <w:pStyle w:val="EndnoteText"/>
      </w:pPr>
      <w:r>
        <w:rPr>
          <w:rStyle w:val="EndnoteReference"/>
        </w:rPr>
        <w:endnoteRef/>
      </w:r>
      <w:r>
        <w:t xml:space="preserve"> </w:t>
      </w:r>
      <w:r w:rsidR="00E81FF4">
        <w:t xml:space="preserve">Myer, Robinson, </w:t>
      </w:r>
      <w:r>
        <w:t xml:space="preserve">“To Remember a Lecture Better, Take Notes by Hand,” </w:t>
      </w:r>
      <w:r w:rsidR="00E81FF4" w:rsidRPr="0015265D">
        <w:rPr>
          <w:i/>
        </w:rPr>
        <w:t>The Atlantic</w:t>
      </w:r>
      <w:r w:rsidR="00E81FF4">
        <w:t xml:space="preserve">, </w:t>
      </w:r>
      <w:r>
        <w:t xml:space="preserve">May 1, 2014. </w:t>
      </w:r>
      <w:hyperlink r:id="rId3" w:history="1">
        <w:r w:rsidRPr="00E81FF4">
          <w:t>http://www.theatlantic.com/technology/archive/2014/05/to-remember-a-lecture-better-take-notes-by-hand/361478/</w:t>
        </w:r>
      </w:hyperlink>
      <w:r w:rsidR="00E81FF4">
        <w:t xml:space="preserve"> </w:t>
      </w:r>
      <w:r>
        <w:t>Accessed September 28, 2016.</w:t>
      </w:r>
    </w:p>
  </w:endnote>
  <w:endnote w:id="4">
    <w:p w14:paraId="7A87026C" w14:textId="77777777" w:rsidR="005A6A8A" w:rsidRPr="0015265D" w:rsidRDefault="005A6A8A" w:rsidP="005A6A8A">
      <w:pPr>
        <w:pStyle w:val="EndnoteText"/>
      </w:pPr>
      <w:r>
        <w:rPr>
          <w:rStyle w:val="EndnoteReference"/>
        </w:rPr>
        <w:endnoteRef/>
      </w:r>
      <w:r>
        <w:t xml:space="preserve"> </w:t>
      </w:r>
      <w:r>
        <w:rPr>
          <w:i/>
        </w:rPr>
        <w:t>Mindfulness</w:t>
      </w:r>
      <w:r>
        <w:t xml:space="preserve"> Magazine, April 2016. Reprinted online June 3, 2016, </w:t>
      </w:r>
      <w:r w:rsidRPr="00B36F9B">
        <w:t>http://www.mindful.org/the-simple-joy-of-writing-by-hand/</w:t>
      </w:r>
      <w:r>
        <w:t>. Accessed September 28, 2016.</w:t>
      </w:r>
    </w:p>
  </w:endnote>
  <w:endnote w:id="5">
    <w:p w14:paraId="5984DDDA" w14:textId="60456F9D" w:rsidR="00B367F5" w:rsidRPr="0015265D" w:rsidRDefault="00B367F5" w:rsidP="00B367F5">
      <w:pPr>
        <w:pStyle w:val="EndnoteText"/>
        <w:rPr>
          <w:i/>
        </w:rPr>
      </w:pPr>
      <w:r>
        <w:rPr>
          <w:rStyle w:val="EndnoteReference"/>
        </w:rPr>
        <w:endnoteRef/>
      </w:r>
      <w:r>
        <w:t xml:space="preserve"> </w:t>
      </w:r>
      <w:r w:rsidR="00E81FF4">
        <w:t xml:space="preserve">Rourke, Lee, </w:t>
      </w:r>
      <w:r>
        <w:t xml:space="preserve">“Why Creative Writing is Better with a Pen,” </w:t>
      </w:r>
      <w:r w:rsidR="00E81FF4">
        <w:rPr>
          <w:i/>
        </w:rPr>
        <w:t xml:space="preserve">The Guardian, </w:t>
      </w:r>
      <w:r>
        <w:t xml:space="preserve">November 3, 2011. </w:t>
      </w:r>
      <w:hyperlink r:id="rId4" w:history="1">
        <w:r w:rsidRPr="00E81FF4">
          <w:t>https://www.theguardian.com/books/2011/nov/03/creative-writing-better-pen-longhand</w:t>
        </w:r>
      </w:hyperlink>
      <w:r>
        <w:t xml:space="preserve">. Accessed September 28, 2016. </w:t>
      </w:r>
    </w:p>
  </w:endnote>
  <w:endnote w:id="6">
    <w:p w14:paraId="593FDDEB" w14:textId="2F1961FB" w:rsidR="00B367F5" w:rsidRDefault="00B367F5" w:rsidP="00B367F5">
      <w:pPr>
        <w:pStyle w:val="EndnoteText"/>
      </w:pPr>
      <w:r>
        <w:rPr>
          <w:rStyle w:val="EndnoteReference"/>
        </w:rPr>
        <w:endnoteRef/>
      </w:r>
      <w:r w:rsidR="00E81FF4">
        <w:t xml:space="preserve"> Lawson, Dyas, </w:t>
      </w:r>
      <w:r w:rsidR="00E81FF4" w:rsidRPr="001D1F52">
        <w:rPr>
          <w:color w:val="000000" w:themeColor="text1"/>
        </w:rPr>
        <w:t xml:space="preserve">“Tips </w:t>
      </w:r>
      <w:r w:rsidR="00E81FF4">
        <w:rPr>
          <w:color w:val="000000" w:themeColor="text1"/>
        </w:rPr>
        <w:t>for Improving Your Handwriting”</w:t>
      </w:r>
      <w:r w:rsidR="00E81FF4">
        <w:t xml:space="preserve"> Paperpenalia,</w:t>
      </w:r>
      <w:r>
        <w:t xml:space="preserve"> </w:t>
      </w:r>
      <w:hyperlink r:id="rId5" w:history="1">
        <w:r w:rsidRPr="00E81FF4">
          <w:t>http://www.paperpenalia.com/handwriting.html</w:t>
        </w:r>
      </w:hyperlink>
      <w:r>
        <w:t>. Accessed September 28, 2016.</w:t>
      </w:r>
    </w:p>
    <w:p w14:paraId="7BD0AF86" w14:textId="327BF894" w:rsidR="005A6A8A" w:rsidRDefault="005A6A8A" w:rsidP="00B367F5">
      <w:pPr>
        <w:pStyle w:val="EndnoteText"/>
      </w:pPr>
    </w:p>
    <w:p w14:paraId="58FC224D" w14:textId="5341B690" w:rsidR="005A6A8A" w:rsidRDefault="005A6A8A" w:rsidP="005A6A8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85888"/>
      <w:docPartObj>
        <w:docPartGallery w:val="Page Numbers (Bottom of Page)"/>
        <w:docPartUnique/>
      </w:docPartObj>
    </w:sdtPr>
    <w:sdtEndPr>
      <w:rPr>
        <w:noProof/>
      </w:rPr>
    </w:sdtEndPr>
    <w:sdtContent>
      <w:p w14:paraId="602F8127" w14:textId="5A61354D" w:rsidR="00400E99" w:rsidRDefault="00400E99">
        <w:pPr>
          <w:pStyle w:val="Footer"/>
          <w:jc w:val="right"/>
        </w:pPr>
        <w:r>
          <w:fldChar w:fldCharType="begin"/>
        </w:r>
        <w:r>
          <w:instrText xml:space="preserve"> PAGE   \* MERGEFORMAT </w:instrText>
        </w:r>
        <w:r>
          <w:fldChar w:fldCharType="separate"/>
        </w:r>
        <w:r w:rsidR="00294BAF">
          <w:rPr>
            <w:noProof/>
          </w:rPr>
          <w:t>3</w:t>
        </w:r>
        <w:r>
          <w:rPr>
            <w:noProof/>
          </w:rPr>
          <w:fldChar w:fldCharType="end"/>
        </w:r>
      </w:p>
    </w:sdtContent>
  </w:sdt>
  <w:p w14:paraId="2D64F6A0" w14:textId="77777777" w:rsidR="00400E99" w:rsidRDefault="0040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A714" w14:textId="77777777" w:rsidR="00A67CA7" w:rsidRDefault="00A67CA7" w:rsidP="00C970E7">
      <w:pPr>
        <w:spacing w:after="0" w:line="240" w:lineRule="auto"/>
      </w:pPr>
      <w:r>
        <w:separator/>
      </w:r>
    </w:p>
  </w:footnote>
  <w:footnote w:type="continuationSeparator" w:id="0">
    <w:p w14:paraId="33F582BD" w14:textId="77777777" w:rsidR="00A67CA7" w:rsidRDefault="00A67CA7" w:rsidP="00C9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B839" w14:textId="68A82BB6" w:rsidR="00400E99" w:rsidRPr="004477C2" w:rsidRDefault="00400E99" w:rsidP="001D1F52">
    <w:pPr>
      <w:tabs>
        <w:tab w:val="left" w:pos="1350"/>
      </w:tabs>
      <w:spacing w:after="0" w:line="240" w:lineRule="auto"/>
      <w:jc w:val="center"/>
      <w:rPr>
        <w:rFonts w:asciiTheme="majorHAnsi" w:hAnsiTheme="majorHAnsi" w:cs="Segoe UI"/>
        <w:b/>
        <w:sz w:val="28"/>
        <w:szCs w:val="24"/>
      </w:rPr>
    </w:pPr>
  </w:p>
  <w:p w14:paraId="5B06444C" w14:textId="18A3E641" w:rsidR="00400E99" w:rsidRPr="004477C2" w:rsidRDefault="00400E99" w:rsidP="002D5981">
    <w:pPr>
      <w:tabs>
        <w:tab w:val="left" w:pos="1350"/>
      </w:tabs>
      <w:spacing w:after="0" w:line="240" w:lineRule="auto"/>
      <w:jc w:val="center"/>
      <w:rPr>
        <w:rFonts w:asciiTheme="majorHAnsi" w:hAnsiTheme="majorHAnsi" w:cs="Segoe UI"/>
        <w:b/>
        <w:sz w:val="28"/>
        <w:szCs w:val="24"/>
      </w:rPr>
    </w:pPr>
  </w:p>
  <w:p w14:paraId="6C138B9F" w14:textId="6AC8C307" w:rsidR="00400E99" w:rsidRDefault="00400E99">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3FCB" w14:textId="1919DC25" w:rsidR="00B367F5" w:rsidRPr="00B367F5" w:rsidRDefault="00B367F5" w:rsidP="001D1F52">
    <w:pPr>
      <w:tabs>
        <w:tab w:val="left" w:pos="1350"/>
      </w:tabs>
      <w:spacing w:after="0" w:line="240" w:lineRule="auto"/>
      <w:jc w:val="center"/>
      <w:rPr>
        <w:rFonts w:asciiTheme="majorHAnsi" w:hAnsiTheme="majorHAnsi" w:cs="Segoe UI"/>
        <w:b/>
        <w:sz w:val="28"/>
        <w:szCs w:val="24"/>
      </w:rPr>
    </w:pPr>
    <w:r w:rsidRPr="00B367F5">
      <w:rPr>
        <w:b/>
      </w:rPr>
      <w:t xml:space="preserve"> </w:t>
    </w:r>
  </w:p>
  <w:p w14:paraId="019A4A87" w14:textId="23C5DDDF" w:rsidR="00400E99" w:rsidRPr="00B367F5" w:rsidRDefault="00400E99" w:rsidP="00B367F5">
    <w:pPr>
      <w:tabs>
        <w:tab w:val="left" w:pos="1350"/>
      </w:tabs>
      <w:spacing w:after="0" w:line="240" w:lineRule="auto"/>
      <w:jc w:val="center"/>
      <w:rPr>
        <w:rFonts w:asciiTheme="majorHAnsi" w:hAnsiTheme="majorHAnsi" w:cs="Segoe UI"/>
        <w:b/>
        <w:sz w:val="28"/>
        <w:szCs w:val="24"/>
      </w:rPr>
    </w:pPr>
    <w:r w:rsidRPr="004477C2">
      <w:rPr>
        <w:rFonts w:asciiTheme="majorHAnsi" w:hAnsiTheme="majorHAnsi" w:cs="Segoe UI"/>
        <w:b/>
        <w:sz w:val="28"/>
        <w:szCs w:val="24"/>
      </w:rPr>
      <w:t xml:space="preserve"> </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E2D"/>
    <w:multiLevelType w:val="hybridMultilevel"/>
    <w:tmpl w:val="8370E7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52D0"/>
    <w:multiLevelType w:val="hybridMultilevel"/>
    <w:tmpl w:val="EB98B9AA"/>
    <w:lvl w:ilvl="0" w:tplc="04090001">
      <w:start w:val="1"/>
      <w:numFmt w:val="bullet"/>
      <w:lvlText w:val=""/>
      <w:lvlJc w:val="left"/>
      <w:pPr>
        <w:ind w:left="720" w:hanging="360"/>
      </w:pPr>
      <w:rPr>
        <w:rFonts w:ascii="Symbol" w:hAnsi="Symbol" w:hint="default"/>
      </w:rPr>
    </w:lvl>
    <w:lvl w:ilvl="1" w:tplc="39329606">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32F94"/>
    <w:multiLevelType w:val="hybridMultilevel"/>
    <w:tmpl w:val="D70A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215"/>
    <w:multiLevelType w:val="hybridMultilevel"/>
    <w:tmpl w:val="0434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4611"/>
    <w:multiLevelType w:val="hybridMultilevel"/>
    <w:tmpl w:val="8D601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A3C30"/>
    <w:multiLevelType w:val="hybridMultilevel"/>
    <w:tmpl w:val="43323336"/>
    <w:lvl w:ilvl="0" w:tplc="5F22FA48">
      <w:start w:val="1"/>
      <w:numFmt w:val="decimal"/>
      <w:lvlText w:val="%1."/>
      <w:lvlJc w:val="left"/>
      <w:pPr>
        <w:ind w:left="1080" w:hanging="360"/>
      </w:pPr>
      <w:rPr>
        <w:rFonts w:ascii="Times New Roman" w:hAnsi="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76181"/>
    <w:multiLevelType w:val="hybridMultilevel"/>
    <w:tmpl w:val="DA2A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721C4"/>
    <w:multiLevelType w:val="hybridMultilevel"/>
    <w:tmpl w:val="065C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57B9"/>
    <w:multiLevelType w:val="hybridMultilevel"/>
    <w:tmpl w:val="29E6C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A4B19"/>
    <w:multiLevelType w:val="hybridMultilevel"/>
    <w:tmpl w:val="7E503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972E5"/>
    <w:multiLevelType w:val="hybridMultilevel"/>
    <w:tmpl w:val="06182E92"/>
    <w:lvl w:ilvl="0" w:tplc="E3003A4E">
      <w:start w:val="2016"/>
      <w:numFmt w:val="bullet"/>
      <w:lvlText w:val="-"/>
      <w:lvlJc w:val="left"/>
      <w:pPr>
        <w:ind w:left="720" w:hanging="360"/>
      </w:pPr>
      <w:rPr>
        <w:rFonts w:ascii="Calibri" w:eastAsiaTheme="minorHAnsi" w:hAnsi="Calibr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F2FC0"/>
    <w:multiLevelType w:val="hybridMultilevel"/>
    <w:tmpl w:val="4BF2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911AD"/>
    <w:multiLevelType w:val="hybridMultilevel"/>
    <w:tmpl w:val="8A0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97F1A"/>
    <w:multiLevelType w:val="hybridMultilevel"/>
    <w:tmpl w:val="943E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EF0C67"/>
    <w:multiLevelType w:val="hybridMultilevel"/>
    <w:tmpl w:val="0AE06ED6"/>
    <w:lvl w:ilvl="0" w:tplc="E3003A4E">
      <w:start w:val="2016"/>
      <w:numFmt w:val="bullet"/>
      <w:lvlText w:val="-"/>
      <w:lvlJc w:val="left"/>
      <w:pPr>
        <w:ind w:left="72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56C11"/>
    <w:multiLevelType w:val="hybridMultilevel"/>
    <w:tmpl w:val="161A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46D47"/>
    <w:multiLevelType w:val="hybridMultilevel"/>
    <w:tmpl w:val="07325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F2366"/>
    <w:multiLevelType w:val="hybridMultilevel"/>
    <w:tmpl w:val="8BCA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A1032"/>
    <w:multiLevelType w:val="hybridMultilevel"/>
    <w:tmpl w:val="27206340"/>
    <w:lvl w:ilvl="0" w:tplc="1A5A649E">
      <w:start w:val="1"/>
      <w:numFmt w:val="bullet"/>
      <w:lvlText w:val="•"/>
      <w:lvlJc w:val="left"/>
      <w:pPr>
        <w:tabs>
          <w:tab w:val="num" w:pos="720"/>
        </w:tabs>
        <w:ind w:left="720" w:hanging="360"/>
      </w:pPr>
      <w:rPr>
        <w:rFonts w:ascii="Arial" w:hAnsi="Arial" w:hint="default"/>
      </w:rPr>
    </w:lvl>
    <w:lvl w:ilvl="1" w:tplc="57C6BEB4" w:tentative="1">
      <w:start w:val="1"/>
      <w:numFmt w:val="bullet"/>
      <w:lvlText w:val="•"/>
      <w:lvlJc w:val="left"/>
      <w:pPr>
        <w:tabs>
          <w:tab w:val="num" w:pos="1440"/>
        </w:tabs>
        <w:ind w:left="1440" w:hanging="360"/>
      </w:pPr>
      <w:rPr>
        <w:rFonts w:ascii="Arial" w:hAnsi="Arial" w:hint="default"/>
      </w:rPr>
    </w:lvl>
    <w:lvl w:ilvl="2" w:tplc="72C69082" w:tentative="1">
      <w:start w:val="1"/>
      <w:numFmt w:val="bullet"/>
      <w:lvlText w:val="•"/>
      <w:lvlJc w:val="left"/>
      <w:pPr>
        <w:tabs>
          <w:tab w:val="num" w:pos="2160"/>
        </w:tabs>
        <w:ind w:left="2160" w:hanging="360"/>
      </w:pPr>
      <w:rPr>
        <w:rFonts w:ascii="Arial" w:hAnsi="Arial" w:hint="default"/>
      </w:rPr>
    </w:lvl>
    <w:lvl w:ilvl="3" w:tplc="43B27E7E" w:tentative="1">
      <w:start w:val="1"/>
      <w:numFmt w:val="bullet"/>
      <w:lvlText w:val="•"/>
      <w:lvlJc w:val="left"/>
      <w:pPr>
        <w:tabs>
          <w:tab w:val="num" w:pos="2880"/>
        </w:tabs>
        <w:ind w:left="2880" w:hanging="360"/>
      </w:pPr>
      <w:rPr>
        <w:rFonts w:ascii="Arial" w:hAnsi="Arial" w:hint="default"/>
      </w:rPr>
    </w:lvl>
    <w:lvl w:ilvl="4" w:tplc="2990BF18" w:tentative="1">
      <w:start w:val="1"/>
      <w:numFmt w:val="bullet"/>
      <w:lvlText w:val="•"/>
      <w:lvlJc w:val="left"/>
      <w:pPr>
        <w:tabs>
          <w:tab w:val="num" w:pos="3600"/>
        </w:tabs>
        <w:ind w:left="3600" w:hanging="360"/>
      </w:pPr>
      <w:rPr>
        <w:rFonts w:ascii="Arial" w:hAnsi="Arial" w:hint="default"/>
      </w:rPr>
    </w:lvl>
    <w:lvl w:ilvl="5" w:tplc="70888162" w:tentative="1">
      <w:start w:val="1"/>
      <w:numFmt w:val="bullet"/>
      <w:lvlText w:val="•"/>
      <w:lvlJc w:val="left"/>
      <w:pPr>
        <w:tabs>
          <w:tab w:val="num" w:pos="4320"/>
        </w:tabs>
        <w:ind w:left="4320" w:hanging="360"/>
      </w:pPr>
      <w:rPr>
        <w:rFonts w:ascii="Arial" w:hAnsi="Arial" w:hint="default"/>
      </w:rPr>
    </w:lvl>
    <w:lvl w:ilvl="6" w:tplc="35820420" w:tentative="1">
      <w:start w:val="1"/>
      <w:numFmt w:val="bullet"/>
      <w:lvlText w:val="•"/>
      <w:lvlJc w:val="left"/>
      <w:pPr>
        <w:tabs>
          <w:tab w:val="num" w:pos="5040"/>
        </w:tabs>
        <w:ind w:left="5040" w:hanging="360"/>
      </w:pPr>
      <w:rPr>
        <w:rFonts w:ascii="Arial" w:hAnsi="Arial" w:hint="default"/>
      </w:rPr>
    </w:lvl>
    <w:lvl w:ilvl="7" w:tplc="85F0A8EC" w:tentative="1">
      <w:start w:val="1"/>
      <w:numFmt w:val="bullet"/>
      <w:lvlText w:val="•"/>
      <w:lvlJc w:val="left"/>
      <w:pPr>
        <w:tabs>
          <w:tab w:val="num" w:pos="5760"/>
        </w:tabs>
        <w:ind w:left="5760" w:hanging="360"/>
      </w:pPr>
      <w:rPr>
        <w:rFonts w:ascii="Arial" w:hAnsi="Arial" w:hint="default"/>
      </w:rPr>
    </w:lvl>
    <w:lvl w:ilvl="8" w:tplc="0C1CD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38311A"/>
    <w:multiLevelType w:val="hybridMultilevel"/>
    <w:tmpl w:val="4DD09848"/>
    <w:lvl w:ilvl="0" w:tplc="E3003A4E">
      <w:start w:val="2016"/>
      <w:numFmt w:val="bullet"/>
      <w:lvlText w:val="-"/>
      <w:lvlJc w:val="left"/>
      <w:pPr>
        <w:ind w:left="360" w:hanging="360"/>
      </w:pPr>
      <w:rPr>
        <w:rFonts w:ascii="Calibri" w:eastAsiaTheme="minorHAnsi" w:hAnsi="Calibri" w:cs="Segoe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4D7406"/>
    <w:multiLevelType w:val="hybridMultilevel"/>
    <w:tmpl w:val="94F4D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A693C"/>
    <w:multiLevelType w:val="hybridMultilevel"/>
    <w:tmpl w:val="FF5E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705B8"/>
    <w:multiLevelType w:val="hybridMultilevel"/>
    <w:tmpl w:val="A8E6F5B2"/>
    <w:lvl w:ilvl="0" w:tplc="4A2045FE">
      <w:start w:val="2016"/>
      <w:numFmt w:val="bullet"/>
      <w:lvlText w:val="-"/>
      <w:lvlJc w:val="left"/>
      <w:pPr>
        <w:ind w:left="72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56CBE"/>
    <w:multiLevelType w:val="hybridMultilevel"/>
    <w:tmpl w:val="2C5C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93101"/>
    <w:multiLevelType w:val="hybridMultilevel"/>
    <w:tmpl w:val="7344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1F3548"/>
    <w:multiLevelType w:val="hybridMultilevel"/>
    <w:tmpl w:val="7BF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72DCA"/>
    <w:multiLevelType w:val="hybridMultilevel"/>
    <w:tmpl w:val="B33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75A83"/>
    <w:multiLevelType w:val="hybridMultilevel"/>
    <w:tmpl w:val="2FD0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74F7C"/>
    <w:multiLevelType w:val="hybridMultilevel"/>
    <w:tmpl w:val="09E05B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66A6C"/>
    <w:multiLevelType w:val="hybridMultilevel"/>
    <w:tmpl w:val="F6AA8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F2DF6"/>
    <w:multiLevelType w:val="hybridMultilevel"/>
    <w:tmpl w:val="F86E1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3C0807"/>
    <w:multiLevelType w:val="hybridMultilevel"/>
    <w:tmpl w:val="3BD6CC04"/>
    <w:lvl w:ilvl="0" w:tplc="04090003">
      <w:start w:val="1"/>
      <w:numFmt w:val="bullet"/>
      <w:lvlText w:val="o"/>
      <w:lvlJc w:val="left"/>
      <w:pPr>
        <w:tabs>
          <w:tab w:val="num" w:pos="360"/>
        </w:tabs>
        <w:ind w:left="360" w:hanging="360"/>
      </w:pPr>
      <w:rPr>
        <w:rFonts w:ascii="Courier New" w:hAnsi="Courier New" w:cs="Courier New" w:hint="default"/>
      </w:rPr>
    </w:lvl>
    <w:lvl w:ilvl="1" w:tplc="57C6BEB4" w:tentative="1">
      <w:start w:val="1"/>
      <w:numFmt w:val="bullet"/>
      <w:lvlText w:val="•"/>
      <w:lvlJc w:val="left"/>
      <w:pPr>
        <w:tabs>
          <w:tab w:val="num" w:pos="1080"/>
        </w:tabs>
        <w:ind w:left="1080" w:hanging="360"/>
      </w:pPr>
      <w:rPr>
        <w:rFonts w:ascii="Arial" w:hAnsi="Arial" w:hint="default"/>
      </w:rPr>
    </w:lvl>
    <w:lvl w:ilvl="2" w:tplc="72C69082" w:tentative="1">
      <w:start w:val="1"/>
      <w:numFmt w:val="bullet"/>
      <w:lvlText w:val="•"/>
      <w:lvlJc w:val="left"/>
      <w:pPr>
        <w:tabs>
          <w:tab w:val="num" w:pos="1800"/>
        </w:tabs>
        <w:ind w:left="1800" w:hanging="360"/>
      </w:pPr>
      <w:rPr>
        <w:rFonts w:ascii="Arial" w:hAnsi="Arial" w:hint="default"/>
      </w:rPr>
    </w:lvl>
    <w:lvl w:ilvl="3" w:tplc="43B27E7E" w:tentative="1">
      <w:start w:val="1"/>
      <w:numFmt w:val="bullet"/>
      <w:lvlText w:val="•"/>
      <w:lvlJc w:val="left"/>
      <w:pPr>
        <w:tabs>
          <w:tab w:val="num" w:pos="2520"/>
        </w:tabs>
        <w:ind w:left="2520" w:hanging="360"/>
      </w:pPr>
      <w:rPr>
        <w:rFonts w:ascii="Arial" w:hAnsi="Arial" w:hint="default"/>
      </w:rPr>
    </w:lvl>
    <w:lvl w:ilvl="4" w:tplc="2990BF18" w:tentative="1">
      <w:start w:val="1"/>
      <w:numFmt w:val="bullet"/>
      <w:lvlText w:val="•"/>
      <w:lvlJc w:val="left"/>
      <w:pPr>
        <w:tabs>
          <w:tab w:val="num" w:pos="3240"/>
        </w:tabs>
        <w:ind w:left="3240" w:hanging="360"/>
      </w:pPr>
      <w:rPr>
        <w:rFonts w:ascii="Arial" w:hAnsi="Arial" w:hint="default"/>
      </w:rPr>
    </w:lvl>
    <w:lvl w:ilvl="5" w:tplc="70888162" w:tentative="1">
      <w:start w:val="1"/>
      <w:numFmt w:val="bullet"/>
      <w:lvlText w:val="•"/>
      <w:lvlJc w:val="left"/>
      <w:pPr>
        <w:tabs>
          <w:tab w:val="num" w:pos="3960"/>
        </w:tabs>
        <w:ind w:left="3960" w:hanging="360"/>
      </w:pPr>
      <w:rPr>
        <w:rFonts w:ascii="Arial" w:hAnsi="Arial" w:hint="default"/>
      </w:rPr>
    </w:lvl>
    <w:lvl w:ilvl="6" w:tplc="35820420" w:tentative="1">
      <w:start w:val="1"/>
      <w:numFmt w:val="bullet"/>
      <w:lvlText w:val="•"/>
      <w:lvlJc w:val="left"/>
      <w:pPr>
        <w:tabs>
          <w:tab w:val="num" w:pos="4680"/>
        </w:tabs>
        <w:ind w:left="4680" w:hanging="360"/>
      </w:pPr>
      <w:rPr>
        <w:rFonts w:ascii="Arial" w:hAnsi="Arial" w:hint="default"/>
      </w:rPr>
    </w:lvl>
    <w:lvl w:ilvl="7" w:tplc="85F0A8EC" w:tentative="1">
      <w:start w:val="1"/>
      <w:numFmt w:val="bullet"/>
      <w:lvlText w:val="•"/>
      <w:lvlJc w:val="left"/>
      <w:pPr>
        <w:tabs>
          <w:tab w:val="num" w:pos="5400"/>
        </w:tabs>
        <w:ind w:left="5400" w:hanging="360"/>
      </w:pPr>
      <w:rPr>
        <w:rFonts w:ascii="Arial" w:hAnsi="Arial" w:hint="default"/>
      </w:rPr>
    </w:lvl>
    <w:lvl w:ilvl="8" w:tplc="0C1CDAF2"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25"/>
  </w:num>
  <w:num w:numId="3">
    <w:abstractNumId w:val="18"/>
  </w:num>
  <w:num w:numId="4">
    <w:abstractNumId w:val="19"/>
  </w:num>
  <w:num w:numId="5">
    <w:abstractNumId w:val="14"/>
  </w:num>
  <w:num w:numId="6">
    <w:abstractNumId w:val="10"/>
  </w:num>
  <w:num w:numId="7">
    <w:abstractNumId w:val="17"/>
  </w:num>
  <w:num w:numId="8">
    <w:abstractNumId w:val="26"/>
  </w:num>
  <w:num w:numId="9">
    <w:abstractNumId w:val="22"/>
  </w:num>
  <w:num w:numId="10">
    <w:abstractNumId w:val="9"/>
  </w:num>
  <w:num w:numId="11">
    <w:abstractNumId w:val="0"/>
  </w:num>
  <w:num w:numId="12">
    <w:abstractNumId w:val="4"/>
  </w:num>
  <w:num w:numId="13">
    <w:abstractNumId w:val="31"/>
  </w:num>
  <w:num w:numId="14">
    <w:abstractNumId w:val="29"/>
  </w:num>
  <w:num w:numId="15">
    <w:abstractNumId w:val="20"/>
  </w:num>
  <w:num w:numId="16">
    <w:abstractNumId w:val="28"/>
  </w:num>
  <w:num w:numId="17">
    <w:abstractNumId w:val="1"/>
  </w:num>
  <w:num w:numId="18">
    <w:abstractNumId w:val="13"/>
  </w:num>
  <w:num w:numId="19">
    <w:abstractNumId w:val="24"/>
  </w:num>
  <w:num w:numId="20">
    <w:abstractNumId w:val="8"/>
  </w:num>
  <w:num w:numId="21">
    <w:abstractNumId w:val="12"/>
  </w:num>
  <w:num w:numId="22">
    <w:abstractNumId w:val="27"/>
  </w:num>
  <w:num w:numId="23">
    <w:abstractNumId w:val="3"/>
  </w:num>
  <w:num w:numId="24">
    <w:abstractNumId w:val="16"/>
  </w:num>
  <w:num w:numId="25">
    <w:abstractNumId w:val="11"/>
  </w:num>
  <w:num w:numId="26">
    <w:abstractNumId w:val="6"/>
  </w:num>
  <w:num w:numId="27">
    <w:abstractNumId w:val="7"/>
  </w:num>
  <w:num w:numId="28">
    <w:abstractNumId w:val="30"/>
  </w:num>
  <w:num w:numId="29">
    <w:abstractNumId w:val="2"/>
  </w:num>
  <w:num w:numId="30">
    <w:abstractNumId w:val="23"/>
  </w:num>
  <w:num w:numId="31">
    <w:abstractNumId w:val="5"/>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1MjC2NDSwsDQyNjZR0lEKTi0uzszPAykwrAUA6f90uywAAAA="/>
  </w:docVars>
  <w:rsids>
    <w:rsidRoot w:val="00D05C44"/>
    <w:rsid w:val="00000B36"/>
    <w:rsid w:val="0002034B"/>
    <w:rsid w:val="00022DC2"/>
    <w:rsid w:val="00023F6B"/>
    <w:rsid w:val="00035D7D"/>
    <w:rsid w:val="00043A8B"/>
    <w:rsid w:val="00047A5E"/>
    <w:rsid w:val="00050727"/>
    <w:rsid w:val="00052350"/>
    <w:rsid w:val="0005654D"/>
    <w:rsid w:val="00067A39"/>
    <w:rsid w:val="00075E44"/>
    <w:rsid w:val="00080FDE"/>
    <w:rsid w:val="000906E1"/>
    <w:rsid w:val="00092305"/>
    <w:rsid w:val="000A69E5"/>
    <w:rsid w:val="000B054F"/>
    <w:rsid w:val="000C1684"/>
    <w:rsid w:val="000D5833"/>
    <w:rsid w:val="000D7515"/>
    <w:rsid w:val="000D78EA"/>
    <w:rsid w:val="000E7C17"/>
    <w:rsid w:val="000F3C69"/>
    <w:rsid w:val="0010518A"/>
    <w:rsid w:val="0011112D"/>
    <w:rsid w:val="00136BCA"/>
    <w:rsid w:val="00137945"/>
    <w:rsid w:val="00143792"/>
    <w:rsid w:val="00166B67"/>
    <w:rsid w:val="00173D28"/>
    <w:rsid w:val="0018451E"/>
    <w:rsid w:val="001851A6"/>
    <w:rsid w:val="00186FDB"/>
    <w:rsid w:val="001A1DBC"/>
    <w:rsid w:val="001A7964"/>
    <w:rsid w:val="001B3BF9"/>
    <w:rsid w:val="001C4C64"/>
    <w:rsid w:val="001C5DAA"/>
    <w:rsid w:val="001C5E39"/>
    <w:rsid w:val="001D0F84"/>
    <w:rsid w:val="001D1F52"/>
    <w:rsid w:val="001E2F45"/>
    <w:rsid w:val="001F36F6"/>
    <w:rsid w:val="002040A6"/>
    <w:rsid w:val="002107C8"/>
    <w:rsid w:val="0021304E"/>
    <w:rsid w:val="00215CCC"/>
    <w:rsid w:val="00216741"/>
    <w:rsid w:val="00216F84"/>
    <w:rsid w:val="00220899"/>
    <w:rsid w:val="002238D9"/>
    <w:rsid w:val="00236283"/>
    <w:rsid w:val="00243771"/>
    <w:rsid w:val="00250310"/>
    <w:rsid w:val="0025447C"/>
    <w:rsid w:val="00257CDA"/>
    <w:rsid w:val="002626ED"/>
    <w:rsid w:val="00263E0E"/>
    <w:rsid w:val="00266CC1"/>
    <w:rsid w:val="00284FCF"/>
    <w:rsid w:val="00285472"/>
    <w:rsid w:val="00294BAF"/>
    <w:rsid w:val="00295B54"/>
    <w:rsid w:val="002A076A"/>
    <w:rsid w:val="002A7627"/>
    <w:rsid w:val="002B6500"/>
    <w:rsid w:val="002D26EA"/>
    <w:rsid w:val="002D2E7C"/>
    <w:rsid w:val="002D4B7F"/>
    <w:rsid w:val="002D5981"/>
    <w:rsid w:val="002D6B34"/>
    <w:rsid w:val="002D6F05"/>
    <w:rsid w:val="002E0708"/>
    <w:rsid w:val="002E2216"/>
    <w:rsid w:val="002F0474"/>
    <w:rsid w:val="002F438F"/>
    <w:rsid w:val="00305C39"/>
    <w:rsid w:val="00306FDF"/>
    <w:rsid w:val="0031160D"/>
    <w:rsid w:val="003141CD"/>
    <w:rsid w:val="00315E08"/>
    <w:rsid w:val="00317ADA"/>
    <w:rsid w:val="003204AE"/>
    <w:rsid w:val="00322E1E"/>
    <w:rsid w:val="00350EBE"/>
    <w:rsid w:val="00354998"/>
    <w:rsid w:val="00364989"/>
    <w:rsid w:val="0038094F"/>
    <w:rsid w:val="00384F5C"/>
    <w:rsid w:val="003939E1"/>
    <w:rsid w:val="003A7AB2"/>
    <w:rsid w:val="003B336D"/>
    <w:rsid w:val="003C0D37"/>
    <w:rsid w:val="003C4EE8"/>
    <w:rsid w:val="003D10C9"/>
    <w:rsid w:val="003D3D0A"/>
    <w:rsid w:val="003D3E95"/>
    <w:rsid w:val="003E1C51"/>
    <w:rsid w:val="003E35E1"/>
    <w:rsid w:val="003E7AFA"/>
    <w:rsid w:val="003F179B"/>
    <w:rsid w:val="003F4977"/>
    <w:rsid w:val="003F498A"/>
    <w:rsid w:val="003F4F64"/>
    <w:rsid w:val="003F6220"/>
    <w:rsid w:val="003F66D9"/>
    <w:rsid w:val="0040011D"/>
    <w:rsid w:val="00400E99"/>
    <w:rsid w:val="00421BF7"/>
    <w:rsid w:val="004259F1"/>
    <w:rsid w:val="004339AE"/>
    <w:rsid w:val="004465B6"/>
    <w:rsid w:val="004477C2"/>
    <w:rsid w:val="00462871"/>
    <w:rsid w:val="004706FE"/>
    <w:rsid w:val="004753BA"/>
    <w:rsid w:val="00480662"/>
    <w:rsid w:val="0048245C"/>
    <w:rsid w:val="0048601E"/>
    <w:rsid w:val="00491873"/>
    <w:rsid w:val="0049300B"/>
    <w:rsid w:val="00496A01"/>
    <w:rsid w:val="004A0EA9"/>
    <w:rsid w:val="004A1B0F"/>
    <w:rsid w:val="004B2A09"/>
    <w:rsid w:val="004C04F3"/>
    <w:rsid w:val="004E5EA1"/>
    <w:rsid w:val="004F580A"/>
    <w:rsid w:val="00500749"/>
    <w:rsid w:val="005077A5"/>
    <w:rsid w:val="005077FE"/>
    <w:rsid w:val="005155FC"/>
    <w:rsid w:val="005171DE"/>
    <w:rsid w:val="0052072E"/>
    <w:rsid w:val="00521F7B"/>
    <w:rsid w:val="0052576B"/>
    <w:rsid w:val="005317A9"/>
    <w:rsid w:val="0053533F"/>
    <w:rsid w:val="005444C5"/>
    <w:rsid w:val="00547C21"/>
    <w:rsid w:val="0055583A"/>
    <w:rsid w:val="0056033C"/>
    <w:rsid w:val="00562342"/>
    <w:rsid w:val="005650D9"/>
    <w:rsid w:val="005667AE"/>
    <w:rsid w:val="00566E21"/>
    <w:rsid w:val="00575D9E"/>
    <w:rsid w:val="005918A2"/>
    <w:rsid w:val="005925AF"/>
    <w:rsid w:val="005A2FB1"/>
    <w:rsid w:val="005A3322"/>
    <w:rsid w:val="005A6A8A"/>
    <w:rsid w:val="005B093B"/>
    <w:rsid w:val="005B3248"/>
    <w:rsid w:val="005B491E"/>
    <w:rsid w:val="005B7A5D"/>
    <w:rsid w:val="005C00B3"/>
    <w:rsid w:val="005C21CC"/>
    <w:rsid w:val="005C671D"/>
    <w:rsid w:val="005D1BCA"/>
    <w:rsid w:val="005D1D78"/>
    <w:rsid w:val="005D540C"/>
    <w:rsid w:val="005E2946"/>
    <w:rsid w:val="005E65EF"/>
    <w:rsid w:val="005E733C"/>
    <w:rsid w:val="005F4317"/>
    <w:rsid w:val="0060600A"/>
    <w:rsid w:val="00615585"/>
    <w:rsid w:val="00627E52"/>
    <w:rsid w:val="0063302D"/>
    <w:rsid w:val="00641AF8"/>
    <w:rsid w:val="006500C3"/>
    <w:rsid w:val="006547DB"/>
    <w:rsid w:val="00655B02"/>
    <w:rsid w:val="0066435D"/>
    <w:rsid w:val="00664AF1"/>
    <w:rsid w:val="00680D28"/>
    <w:rsid w:val="00692A77"/>
    <w:rsid w:val="0069691E"/>
    <w:rsid w:val="006A416D"/>
    <w:rsid w:val="006B35F1"/>
    <w:rsid w:val="006C22A0"/>
    <w:rsid w:val="006D6D11"/>
    <w:rsid w:val="006E2705"/>
    <w:rsid w:val="006E5A5F"/>
    <w:rsid w:val="006E7249"/>
    <w:rsid w:val="006F4594"/>
    <w:rsid w:val="0070062E"/>
    <w:rsid w:val="00701759"/>
    <w:rsid w:val="00705AC4"/>
    <w:rsid w:val="00713B88"/>
    <w:rsid w:val="00722197"/>
    <w:rsid w:val="00724D38"/>
    <w:rsid w:val="0072794C"/>
    <w:rsid w:val="00730828"/>
    <w:rsid w:val="00736B28"/>
    <w:rsid w:val="00740A03"/>
    <w:rsid w:val="00760206"/>
    <w:rsid w:val="0076022E"/>
    <w:rsid w:val="007624D4"/>
    <w:rsid w:val="00766656"/>
    <w:rsid w:val="00767E9C"/>
    <w:rsid w:val="007809D4"/>
    <w:rsid w:val="00783369"/>
    <w:rsid w:val="007900F8"/>
    <w:rsid w:val="00791DB0"/>
    <w:rsid w:val="00793277"/>
    <w:rsid w:val="00794040"/>
    <w:rsid w:val="007966B6"/>
    <w:rsid w:val="00797586"/>
    <w:rsid w:val="007A69B6"/>
    <w:rsid w:val="007C1B7F"/>
    <w:rsid w:val="007D4076"/>
    <w:rsid w:val="007D65D7"/>
    <w:rsid w:val="007E6A01"/>
    <w:rsid w:val="007F03AC"/>
    <w:rsid w:val="008062B7"/>
    <w:rsid w:val="008079F1"/>
    <w:rsid w:val="00813934"/>
    <w:rsid w:val="008140AA"/>
    <w:rsid w:val="00815419"/>
    <w:rsid w:val="008160C1"/>
    <w:rsid w:val="00821820"/>
    <w:rsid w:val="008338D3"/>
    <w:rsid w:val="00840736"/>
    <w:rsid w:val="008421AF"/>
    <w:rsid w:val="008473D8"/>
    <w:rsid w:val="00850159"/>
    <w:rsid w:val="00866AE9"/>
    <w:rsid w:val="00867FB5"/>
    <w:rsid w:val="00874501"/>
    <w:rsid w:val="008818C5"/>
    <w:rsid w:val="00881D29"/>
    <w:rsid w:val="008853ED"/>
    <w:rsid w:val="00886296"/>
    <w:rsid w:val="008871AF"/>
    <w:rsid w:val="008A003E"/>
    <w:rsid w:val="008C0D36"/>
    <w:rsid w:val="008C525B"/>
    <w:rsid w:val="008C625A"/>
    <w:rsid w:val="008C6FE1"/>
    <w:rsid w:val="008D345F"/>
    <w:rsid w:val="008E0B32"/>
    <w:rsid w:val="008E4E42"/>
    <w:rsid w:val="008F470B"/>
    <w:rsid w:val="0090670C"/>
    <w:rsid w:val="00906B3D"/>
    <w:rsid w:val="00915488"/>
    <w:rsid w:val="009272AB"/>
    <w:rsid w:val="00941A60"/>
    <w:rsid w:val="0094234A"/>
    <w:rsid w:val="0095070A"/>
    <w:rsid w:val="00955C69"/>
    <w:rsid w:val="0096490D"/>
    <w:rsid w:val="00970901"/>
    <w:rsid w:val="0099012A"/>
    <w:rsid w:val="009924CE"/>
    <w:rsid w:val="009939E9"/>
    <w:rsid w:val="009A2A5E"/>
    <w:rsid w:val="009A5CB6"/>
    <w:rsid w:val="009B01B6"/>
    <w:rsid w:val="009B1FE9"/>
    <w:rsid w:val="009C461F"/>
    <w:rsid w:val="009C49F7"/>
    <w:rsid w:val="009D4558"/>
    <w:rsid w:val="009D45E9"/>
    <w:rsid w:val="009D47E0"/>
    <w:rsid w:val="009D731B"/>
    <w:rsid w:val="009E2CAD"/>
    <w:rsid w:val="009E7F88"/>
    <w:rsid w:val="009F2008"/>
    <w:rsid w:val="009F284F"/>
    <w:rsid w:val="009F39B9"/>
    <w:rsid w:val="00A02A8B"/>
    <w:rsid w:val="00A11A3F"/>
    <w:rsid w:val="00A15B7C"/>
    <w:rsid w:val="00A1603C"/>
    <w:rsid w:val="00A17EDE"/>
    <w:rsid w:val="00A226E6"/>
    <w:rsid w:val="00A27331"/>
    <w:rsid w:val="00A27336"/>
    <w:rsid w:val="00A35BA3"/>
    <w:rsid w:val="00A5172E"/>
    <w:rsid w:val="00A51AC3"/>
    <w:rsid w:val="00A52CAF"/>
    <w:rsid w:val="00A55721"/>
    <w:rsid w:val="00A57E49"/>
    <w:rsid w:val="00A57F96"/>
    <w:rsid w:val="00A67CA7"/>
    <w:rsid w:val="00A70BF6"/>
    <w:rsid w:val="00A7128A"/>
    <w:rsid w:val="00A71419"/>
    <w:rsid w:val="00A82E32"/>
    <w:rsid w:val="00A84383"/>
    <w:rsid w:val="00A91814"/>
    <w:rsid w:val="00A94C0D"/>
    <w:rsid w:val="00A96805"/>
    <w:rsid w:val="00A968E6"/>
    <w:rsid w:val="00AA4EE7"/>
    <w:rsid w:val="00AB1B71"/>
    <w:rsid w:val="00AB2355"/>
    <w:rsid w:val="00AD284C"/>
    <w:rsid w:val="00AD72E1"/>
    <w:rsid w:val="00AE09A2"/>
    <w:rsid w:val="00AE607E"/>
    <w:rsid w:val="00AF1AD1"/>
    <w:rsid w:val="00AF2F4F"/>
    <w:rsid w:val="00AF5B2E"/>
    <w:rsid w:val="00AF6D4C"/>
    <w:rsid w:val="00B14979"/>
    <w:rsid w:val="00B174BA"/>
    <w:rsid w:val="00B2058B"/>
    <w:rsid w:val="00B222D8"/>
    <w:rsid w:val="00B25F7E"/>
    <w:rsid w:val="00B367F5"/>
    <w:rsid w:val="00B438B8"/>
    <w:rsid w:val="00B43B9F"/>
    <w:rsid w:val="00B46D16"/>
    <w:rsid w:val="00B52A72"/>
    <w:rsid w:val="00B52D7D"/>
    <w:rsid w:val="00B67664"/>
    <w:rsid w:val="00B70BA6"/>
    <w:rsid w:val="00B75641"/>
    <w:rsid w:val="00B765B8"/>
    <w:rsid w:val="00B808F9"/>
    <w:rsid w:val="00B84AA6"/>
    <w:rsid w:val="00B91CAB"/>
    <w:rsid w:val="00BA3AAB"/>
    <w:rsid w:val="00BA4CE8"/>
    <w:rsid w:val="00BC778C"/>
    <w:rsid w:val="00BD01E0"/>
    <w:rsid w:val="00BD02A7"/>
    <w:rsid w:val="00BD2303"/>
    <w:rsid w:val="00BE48B9"/>
    <w:rsid w:val="00BE4AA2"/>
    <w:rsid w:val="00BF0F58"/>
    <w:rsid w:val="00BF7F8C"/>
    <w:rsid w:val="00C02A70"/>
    <w:rsid w:val="00C04005"/>
    <w:rsid w:val="00C169A4"/>
    <w:rsid w:val="00C224DA"/>
    <w:rsid w:val="00C2448C"/>
    <w:rsid w:val="00C2473D"/>
    <w:rsid w:val="00C27B05"/>
    <w:rsid w:val="00C36027"/>
    <w:rsid w:val="00C512EB"/>
    <w:rsid w:val="00C5186B"/>
    <w:rsid w:val="00C54A22"/>
    <w:rsid w:val="00C61185"/>
    <w:rsid w:val="00C6143A"/>
    <w:rsid w:val="00C623D2"/>
    <w:rsid w:val="00C6434C"/>
    <w:rsid w:val="00C65509"/>
    <w:rsid w:val="00C66FA8"/>
    <w:rsid w:val="00C7059F"/>
    <w:rsid w:val="00C74116"/>
    <w:rsid w:val="00C94129"/>
    <w:rsid w:val="00C948E3"/>
    <w:rsid w:val="00C95938"/>
    <w:rsid w:val="00C970E7"/>
    <w:rsid w:val="00C97361"/>
    <w:rsid w:val="00CA1F6E"/>
    <w:rsid w:val="00CA4FDD"/>
    <w:rsid w:val="00CA7D96"/>
    <w:rsid w:val="00CB23BE"/>
    <w:rsid w:val="00CB3298"/>
    <w:rsid w:val="00CB47AA"/>
    <w:rsid w:val="00CE0C53"/>
    <w:rsid w:val="00CF0C3E"/>
    <w:rsid w:val="00CF38ED"/>
    <w:rsid w:val="00CF697B"/>
    <w:rsid w:val="00D007E7"/>
    <w:rsid w:val="00D05C44"/>
    <w:rsid w:val="00D07413"/>
    <w:rsid w:val="00D1123A"/>
    <w:rsid w:val="00D12327"/>
    <w:rsid w:val="00D13053"/>
    <w:rsid w:val="00D2117F"/>
    <w:rsid w:val="00D31845"/>
    <w:rsid w:val="00D32114"/>
    <w:rsid w:val="00D4063B"/>
    <w:rsid w:val="00D508CB"/>
    <w:rsid w:val="00D60211"/>
    <w:rsid w:val="00D6218E"/>
    <w:rsid w:val="00D66D75"/>
    <w:rsid w:val="00D81FAB"/>
    <w:rsid w:val="00D8370A"/>
    <w:rsid w:val="00D84501"/>
    <w:rsid w:val="00D90B37"/>
    <w:rsid w:val="00D917B6"/>
    <w:rsid w:val="00D94463"/>
    <w:rsid w:val="00D966BD"/>
    <w:rsid w:val="00DB6E85"/>
    <w:rsid w:val="00DC7B23"/>
    <w:rsid w:val="00DE5CCB"/>
    <w:rsid w:val="00DE6971"/>
    <w:rsid w:val="00DE729F"/>
    <w:rsid w:val="00DF1A22"/>
    <w:rsid w:val="00DF2B14"/>
    <w:rsid w:val="00DF4D51"/>
    <w:rsid w:val="00E15BBA"/>
    <w:rsid w:val="00E23490"/>
    <w:rsid w:val="00E245D3"/>
    <w:rsid w:val="00E264E8"/>
    <w:rsid w:val="00E46233"/>
    <w:rsid w:val="00E51C27"/>
    <w:rsid w:val="00E51F63"/>
    <w:rsid w:val="00E52B43"/>
    <w:rsid w:val="00E54B98"/>
    <w:rsid w:val="00E5778A"/>
    <w:rsid w:val="00E65409"/>
    <w:rsid w:val="00E81FF4"/>
    <w:rsid w:val="00E826B7"/>
    <w:rsid w:val="00E9345D"/>
    <w:rsid w:val="00EA0824"/>
    <w:rsid w:val="00EA5E69"/>
    <w:rsid w:val="00EC0AE5"/>
    <w:rsid w:val="00EC577B"/>
    <w:rsid w:val="00ED07AB"/>
    <w:rsid w:val="00ED5A8C"/>
    <w:rsid w:val="00ED6C0B"/>
    <w:rsid w:val="00EE082E"/>
    <w:rsid w:val="00EE7A7F"/>
    <w:rsid w:val="00EF414F"/>
    <w:rsid w:val="00F034E5"/>
    <w:rsid w:val="00F17B35"/>
    <w:rsid w:val="00F279AA"/>
    <w:rsid w:val="00F328BD"/>
    <w:rsid w:val="00F3729B"/>
    <w:rsid w:val="00F40DE0"/>
    <w:rsid w:val="00F4668E"/>
    <w:rsid w:val="00F500DD"/>
    <w:rsid w:val="00F53870"/>
    <w:rsid w:val="00F55891"/>
    <w:rsid w:val="00F611E3"/>
    <w:rsid w:val="00F63CFE"/>
    <w:rsid w:val="00F65034"/>
    <w:rsid w:val="00F7386A"/>
    <w:rsid w:val="00F82AE1"/>
    <w:rsid w:val="00F82BC4"/>
    <w:rsid w:val="00F83777"/>
    <w:rsid w:val="00F86287"/>
    <w:rsid w:val="00FA2B92"/>
    <w:rsid w:val="00FA7245"/>
    <w:rsid w:val="00FB2EDC"/>
    <w:rsid w:val="00FE06A1"/>
    <w:rsid w:val="00FE4A22"/>
    <w:rsid w:val="00FF6656"/>
    <w:rsid w:val="00FF6CB0"/>
    <w:rsid w:val="00FF7C89"/>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BCDC2C"/>
  <w15:docId w15:val="{670A1AEF-1276-45C4-A78B-D9C7730E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01"/>
  </w:style>
  <w:style w:type="paragraph" w:styleId="Heading1">
    <w:name w:val="heading 1"/>
    <w:basedOn w:val="Normal"/>
    <w:next w:val="Normal"/>
    <w:link w:val="Heading1Char"/>
    <w:uiPriority w:val="9"/>
    <w:qFormat/>
    <w:rsid w:val="001E2F4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E2F4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2F4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E2F4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2F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2F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2F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2F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2F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F4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E2F4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E2F4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E2F4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2F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2F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2F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2F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2F4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E2F4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2F4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2F4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2F45"/>
    <w:rPr>
      <w:rFonts w:asciiTheme="majorHAnsi" w:eastAsiaTheme="majorEastAsia" w:hAnsiTheme="majorHAnsi" w:cstheme="majorBidi"/>
      <w:i/>
      <w:iCs/>
      <w:spacing w:val="13"/>
      <w:sz w:val="24"/>
      <w:szCs w:val="24"/>
    </w:rPr>
  </w:style>
  <w:style w:type="character" w:styleId="Strong">
    <w:name w:val="Strong"/>
    <w:uiPriority w:val="22"/>
    <w:qFormat/>
    <w:rsid w:val="001E2F45"/>
    <w:rPr>
      <w:b/>
      <w:bCs/>
    </w:rPr>
  </w:style>
  <w:style w:type="character" w:styleId="Emphasis">
    <w:name w:val="Emphasis"/>
    <w:uiPriority w:val="20"/>
    <w:qFormat/>
    <w:rsid w:val="001E2F45"/>
    <w:rPr>
      <w:b/>
      <w:bCs/>
      <w:i/>
      <w:iCs/>
      <w:spacing w:val="10"/>
      <w:bdr w:val="none" w:sz="0" w:space="0" w:color="auto"/>
      <w:shd w:val="clear" w:color="auto" w:fill="auto"/>
    </w:rPr>
  </w:style>
  <w:style w:type="paragraph" w:styleId="NoSpacing">
    <w:name w:val="No Spacing"/>
    <w:basedOn w:val="Normal"/>
    <w:link w:val="NoSpacingChar"/>
    <w:uiPriority w:val="1"/>
    <w:qFormat/>
    <w:rsid w:val="001E2F45"/>
    <w:pPr>
      <w:spacing w:after="0" w:line="240" w:lineRule="auto"/>
    </w:pPr>
  </w:style>
  <w:style w:type="character" w:customStyle="1" w:styleId="NoSpacingChar">
    <w:name w:val="No Spacing Char"/>
    <w:basedOn w:val="DefaultParagraphFont"/>
    <w:link w:val="NoSpacing"/>
    <w:uiPriority w:val="1"/>
    <w:rsid w:val="001E2F45"/>
  </w:style>
  <w:style w:type="paragraph" w:styleId="ListParagraph">
    <w:name w:val="List Paragraph"/>
    <w:basedOn w:val="Normal"/>
    <w:uiPriority w:val="34"/>
    <w:qFormat/>
    <w:rsid w:val="001E2F45"/>
    <w:pPr>
      <w:ind w:left="720"/>
      <w:contextualSpacing/>
    </w:pPr>
  </w:style>
  <w:style w:type="paragraph" w:styleId="Quote">
    <w:name w:val="Quote"/>
    <w:basedOn w:val="Normal"/>
    <w:next w:val="Normal"/>
    <w:link w:val="QuoteChar"/>
    <w:uiPriority w:val="29"/>
    <w:qFormat/>
    <w:rsid w:val="001E2F45"/>
    <w:pPr>
      <w:spacing w:before="200" w:after="0"/>
      <w:ind w:left="360" w:right="360"/>
    </w:pPr>
    <w:rPr>
      <w:i/>
      <w:iCs/>
    </w:rPr>
  </w:style>
  <w:style w:type="character" w:customStyle="1" w:styleId="QuoteChar">
    <w:name w:val="Quote Char"/>
    <w:basedOn w:val="DefaultParagraphFont"/>
    <w:link w:val="Quote"/>
    <w:uiPriority w:val="29"/>
    <w:rsid w:val="001E2F45"/>
    <w:rPr>
      <w:i/>
      <w:iCs/>
    </w:rPr>
  </w:style>
  <w:style w:type="paragraph" w:styleId="IntenseQuote">
    <w:name w:val="Intense Quote"/>
    <w:basedOn w:val="Normal"/>
    <w:next w:val="Normal"/>
    <w:link w:val="IntenseQuoteChar"/>
    <w:uiPriority w:val="30"/>
    <w:qFormat/>
    <w:rsid w:val="001E2F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2F45"/>
    <w:rPr>
      <w:b/>
      <w:bCs/>
      <w:i/>
      <w:iCs/>
    </w:rPr>
  </w:style>
  <w:style w:type="character" w:styleId="SubtleEmphasis">
    <w:name w:val="Subtle Emphasis"/>
    <w:uiPriority w:val="19"/>
    <w:qFormat/>
    <w:rsid w:val="001E2F45"/>
    <w:rPr>
      <w:i/>
      <w:iCs/>
    </w:rPr>
  </w:style>
  <w:style w:type="character" w:styleId="IntenseEmphasis">
    <w:name w:val="Intense Emphasis"/>
    <w:uiPriority w:val="21"/>
    <w:qFormat/>
    <w:rsid w:val="001E2F45"/>
    <w:rPr>
      <w:b/>
      <w:bCs/>
    </w:rPr>
  </w:style>
  <w:style w:type="character" w:styleId="SubtleReference">
    <w:name w:val="Subtle Reference"/>
    <w:uiPriority w:val="31"/>
    <w:qFormat/>
    <w:rsid w:val="001E2F45"/>
    <w:rPr>
      <w:smallCaps/>
    </w:rPr>
  </w:style>
  <w:style w:type="character" w:styleId="IntenseReference">
    <w:name w:val="Intense Reference"/>
    <w:uiPriority w:val="32"/>
    <w:qFormat/>
    <w:rsid w:val="001E2F45"/>
    <w:rPr>
      <w:smallCaps/>
      <w:spacing w:val="5"/>
      <w:u w:val="single"/>
    </w:rPr>
  </w:style>
  <w:style w:type="character" w:styleId="BookTitle">
    <w:name w:val="Book Title"/>
    <w:uiPriority w:val="33"/>
    <w:qFormat/>
    <w:rsid w:val="001E2F45"/>
    <w:rPr>
      <w:i/>
      <w:iCs/>
      <w:smallCaps/>
      <w:spacing w:val="5"/>
    </w:rPr>
  </w:style>
  <w:style w:type="paragraph" w:styleId="TOCHeading">
    <w:name w:val="TOC Heading"/>
    <w:basedOn w:val="Heading1"/>
    <w:next w:val="Normal"/>
    <w:uiPriority w:val="39"/>
    <w:semiHidden/>
    <w:unhideWhenUsed/>
    <w:qFormat/>
    <w:rsid w:val="001E2F45"/>
    <w:pPr>
      <w:outlineLvl w:val="9"/>
    </w:pPr>
    <w:rPr>
      <w:lang w:bidi="en-US"/>
    </w:rPr>
  </w:style>
  <w:style w:type="character" w:styleId="Hyperlink">
    <w:name w:val="Hyperlink"/>
    <w:basedOn w:val="DefaultParagraphFont"/>
    <w:uiPriority w:val="99"/>
    <w:unhideWhenUsed/>
    <w:rsid w:val="00D05C44"/>
    <w:rPr>
      <w:strike w:val="0"/>
      <w:dstrike w:val="0"/>
      <w:color w:val="0000FF"/>
      <w:sz w:val="24"/>
      <w:szCs w:val="24"/>
      <w:u w:val="none"/>
      <w:effect w:val="none"/>
      <w:shd w:val="clear" w:color="auto" w:fill="auto"/>
      <w:vertAlign w:val="baseline"/>
    </w:rPr>
  </w:style>
  <w:style w:type="paragraph" w:styleId="BalloonText">
    <w:name w:val="Balloon Text"/>
    <w:basedOn w:val="Normal"/>
    <w:link w:val="BalloonTextChar"/>
    <w:uiPriority w:val="99"/>
    <w:semiHidden/>
    <w:unhideWhenUsed/>
    <w:rsid w:val="00EE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7F"/>
    <w:rPr>
      <w:rFonts w:ascii="Tahoma" w:hAnsi="Tahoma" w:cs="Tahoma"/>
      <w:sz w:val="16"/>
      <w:szCs w:val="16"/>
    </w:rPr>
  </w:style>
  <w:style w:type="paragraph" w:styleId="Header">
    <w:name w:val="header"/>
    <w:basedOn w:val="Normal"/>
    <w:link w:val="HeaderChar"/>
    <w:uiPriority w:val="99"/>
    <w:unhideWhenUsed/>
    <w:rsid w:val="00C9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0E7"/>
  </w:style>
  <w:style w:type="paragraph" w:styleId="Footer">
    <w:name w:val="footer"/>
    <w:basedOn w:val="Normal"/>
    <w:link w:val="FooterChar"/>
    <w:uiPriority w:val="99"/>
    <w:unhideWhenUsed/>
    <w:rsid w:val="00C9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0E7"/>
  </w:style>
  <w:style w:type="paragraph" w:styleId="FootnoteText">
    <w:name w:val="footnote text"/>
    <w:basedOn w:val="Normal"/>
    <w:link w:val="FootnoteTextChar"/>
    <w:uiPriority w:val="99"/>
    <w:semiHidden/>
    <w:unhideWhenUsed/>
    <w:rsid w:val="004B2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A09"/>
    <w:rPr>
      <w:sz w:val="20"/>
      <w:szCs w:val="20"/>
    </w:rPr>
  </w:style>
  <w:style w:type="character" w:styleId="FootnoteReference">
    <w:name w:val="footnote reference"/>
    <w:basedOn w:val="DefaultParagraphFont"/>
    <w:uiPriority w:val="99"/>
    <w:semiHidden/>
    <w:unhideWhenUsed/>
    <w:rsid w:val="004B2A09"/>
    <w:rPr>
      <w:vertAlign w:val="superscript"/>
    </w:rPr>
  </w:style>
  <w:style w:type="table" w:styleId="TableGrid">
    <w:name w:val="Table Grid"/>
    <w:basedOn w:val="TableNormal"/>
    <w:uiPriority w:val="59"/>
    <w:rsid w:val="00F5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979"/>
    <w:rPr>
      <w:sz w:val="16"/>
      <w:szCs w:val="16"/>
    </w:rPr>
  </w:style>
  <w:style w:type="paragraph" w:styleId="CommentText">
    <w:name w:val="annotation text"/>
    <w:basedOn w:val="Normal"/>
    <w:link w:val="CommentTextChar"/>
    <w:uiPriority w:val="99"/>
    <w:semiHidden/>
    <w:unhideWhenUsed/>
    <w:rsid w:val="00B14979"/>
    <w:pPr>
      <w:spacing w:line="240" w:lineRule="auto"/>
    </w:pPr>
    <w:rPr>
      <w:sz w:val="20"/>
      <w:szCs w:val="20"/>
    </w:rPr>
  </w:style>
  <w:style w:type="character" w:customStyle="1" w:styleId="CommentTextChar">
    <w:name w:val="Comment Text Char"/>
    <w:basedOn w:val="DefaultParagraphFont"/>
    <w:link w:val="CommentText"/>
    <w:uiPriority w:val="99"/>
    <w:semiHidden/>
    <w:rsid w:val="00B14979"/>
    <w:rPr>
      <w:sz w:val="20"/>
      <w:szCs w:val="20"/>
    </w:rPr>
  </w:style>
  <w:style w:type="paragraph" w:styleId="CommentSubject">
    <w:name w:val="annotation subject"/>
    <w:basedOn w:val="CommentText"/>
    <w:next w:val="CommentText"/>
    <w:link w:val="CommentSubjectChar"/>
    <w:uiPriority w:val="99"/>
    <w:semiHidden/>
    <w:unhideWhenUsed/>
    <w:rsid w:val="00B14979"/>
    <w:rPr>
      <w:b/>
      <w:bCs/>
    </w:rPr>
  </w:style>
  <w:style w:type="character" w:customStyle="1" w:styleId="CommentSubjectChar">
    <w:name w:val="Comment Subject Char"/>
    <w:basedOn w:val="CommentTextChar"/>
    <w:link w:val="CommentSubject"/>
    <w:uiPriority w:val="99"/>
    <w:semiHidden/>
    <w:rsid w:val="00B14979"/>
    <w:rPr>
      <w:b/>
      <w:bCs/>
      <w:sz w:val="20"/>
      <w:szCs w:val="20"/>
    </w:rPr>
  </w:style>
  <w:style w:type="table" w:styleId="LightList-Accent3">
    <w:name w:val="Light List Accent 3"/>
    <w:basedOn w:val="TableNormal"/>
    <w:uiPriority w:val="61"/>
    <w:rsid w:val="000C168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F697B"/>
    <w:rPr>
      <w:color w:val="800080" w:themeColor="followedHyperlink"/>
      <w:u w:val="single"/>
    </w:rPr>
  </w:style>
  <w:style w:type="paragraph" w:styleId="NormalWeb">
    <w:name w:val="Normal (Web)"/>
    <w:basedOn w:val="Normal"/>
    <w:uiPriority w:val="99"/>
    <w:unhideWhenUsed/>
    <w:rsid w:val="00ED07A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966BD"/>
    <w:pPr>
      <w:spacing w:after="0" w:line="240" w:lineRule="auto"/>
    </w:pPr>
  </w:style>
  <w:style w:type="paragraph" w:styleId="EndnoteText">
    <w:name w:val="endnote text"/>
    <w:basedOn w:val="Normal"/>
    <w:link w:val="EndnoteTextChar"/>
    <w:uiPriority w:val="99"/>
    <w:semiHidden/>
    <w:unhideWhenUsed/>
    <w:rsid w:val="00B367F5"/>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B367F5"/>
    <w:rPr>
      <w:rFonts w:ascii="Times New Roman" w:hAnsi="Times New Roman"/>
      <w:sz w:val="20"/>
      <w:szCs w:val="20"/>
    </w:rPr>
  </w:style>
  <w:style w:type="character" w:styleId="EndnoteReference">
    <w:name w:val="endnote reference"/>
    <w:basedOn w:val="DefaultParagraphFont"/>
    <w:uiPriority w:val="99"/>
    <w:semiHidden/>
    <w:unhideWhenUsed/>
    <w:rsid w:val="00B367F5"/>
    <w:rPr>
      <w:vertAlign w:val="superscript"/>
    </w:rPr>
  </w:style>
  <w:style w:type="paragraph" w:customStyle="1" w:styleId="story-body-text">
    <w:name w:val="story-body-text"/>
    <w:basedOn w:val="Normal"/>
    <w:rsid w:val="00B36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398">
      <w:bodyDiv w:val="1"/>
      <w:marLeft w:val="0"/>
      <w:marRight w:val="0"/>
      <w:marTop w:val="0"/>
      <w:marBottom w:val="0"/>
      <w:divBdr>
        <w:top w:val="none" w:sz="0" w:space="0" w:color="auto"/>
        <w:left w:val="none" w:sz="0" w:space="0" w:color="auto"/>
        <w:bottom w:val="none" w:sz="0" w:space="0" w:color="auto"/>
        <w:right w:val="none" w:sz="0" w:space="0" w:color="auto"/>
      </w:divBdr>
      <w:divsChild>
        <w:div w:id="1732654986">
          <w:marLeft w:val="634"/>
          <w:marRight w:val="0"/>
          <w:marTop w:val="120"/>
          <w:marBottom w:val="0"/>
          <w:divBdr>
            <w:top w:val="none" w:sz="0" w:space="0" w:color="auto"/>
            <w:left w:val="none" w:sz="0" w:space="0" w:color="auto"/>
            <w:bottom w:val="none" w:sz="0" w:space="0" w:color="auto"/>
            <w:right w:val="none" w:sz="0" w:space="0" w:color="auto"/>
          </w:divBdr>
        </w:div>
        <w:div w:id="41290247">
          <w:marLeft w:val="634"/>
          <w:marRight w:val="0"/>
          <w:marTop w:val="120"/>
          <w:marBottom w:val="0"/>
          <w:divBdr>
            <w:top w:val="none" w:sz="0" w:space="0" w:color="auto"/>
            <w:left w:val="none" w:sz="0" w:space="0" w:color="auto"/>
            <w:bottom w:val="none" w:sz="0" w:space="0" w:color="auto"/>
            <w:right w:val="none" w:sz="0" w:space="0" w:color="auto"/>
          </w:divBdr>
        </w:div>
        <w:div w:id="1071541166">
          <w:marLeft w:val="634"/>
          <w:marRight w:val="0"/>
          <w:marTop w:val="120"/>
          <w:marBottom w:val="0"/>
          <w:divBdr>
            <w:top w:val="none" w:sz="0" w:space="0" w:color="auto"/>
            <w:left w:val="none" w:sz="0" w:space="0" w:color="auto"/>
            <w:bottom w:val="none" w:sz="0" w:space="0" w:color="auto"/>
            <w:right w:val="none" w:sz="0" w:space="0" w:color="auto"/>
          </w:divBdr>
        </w:div>
        <w:div w:id="282737791">
          <w:marLeft w:val="634"/>
          <w:marRight w:val="0"/>
          <w:marTop w:val="120"/>
          <w:marBottom w:val="0"/>
          <w:divBdr>
            <w:top w:val="none" w:sz="0" w:space="0" w:color="auto"/>
            <w:left w:val="none" w:sz="0" w:space="0" w:color="auto"/>
            <w:bottom w:val="none" w:sz="0" w:space="0" w:color="auto"/>
            <w:right w:val="none" w:sz="0" w:space="0" w:color="auto"/>
          </w:divBdr>
        </w:div>
        <w:div w:id="1258900682">
          <w:marLeft w:val="634"/>
          <w:marRight w:val="0"/>
          <w:marTop w:val="120"/>
          <w:marBottom w:val="0"/>
          <w:divBdr>
            <w:top w:val="none" w:sz="0" w:space="0" w:color="auto"/>
            <w:left w:val="none" w:sz="0" w:space="0" w:color="auto"/>
            <w:bottom w:val="none" w:sz="0" w:space="0" w:color="auto"/>
            <w:right w:val="none" w:sz="0" w:space="0" w:color="auto"/>
          </w:divBdr>
        </w:div>
      </w:divsChild>
    </w:div>
    <w:div w:id="24987763">
      <w:bodyDiv w:val="1"/>
      <w:marLeft w:val="0"/>
      <w:marRight w:val="0"/>
      <w:marTop w:val="0"/>
      <w:marBottom w:val="0"/>
      <w:divBdr>
        <w:top w:val="none" w:sz="0" w:space="0" w:color="auto"/>
        <w:left w:val="none" w:sz="0" w:space="0" w:color="auto"/>
        <w:bottom w:val="none" w:sz="0" w:space="0" w:color="auto"/>
        <w:right w:val="none" w:sz="0" w:space="0" w:color="auto"/>
      </w:divBdr>
    </w:div>
    <w:div w:id="83501905">
      <w:bodyDiv w:val="1"/>
      <w:marLeft w:val="0"/>
      <w:marRight w:val="0"/>
      <w:marTop w:val="0"/>
      <w:marBottom w:val="0"/>
      <w:divBdr>
        <w:top w:val="none" w:sz="0" w:space="0" w:color="auto"/>
        <w:left w:val="none" w:sz="0" w:space="0" w:color="auto"/>
        <w:bottom w:val="none" w:sz="0" w:space="0" w:color="auto"/>
        <w:right w:val="none" w:sz="0" w:space="0" w:color="auto"/>
      </w:divBdr>
    </w:div>
    <w:div w:id="91753391">
      <w:bodyDiv w:val="1"/>
      <w:marLeft w:val="0"/>
      <w:marRight w:val="0"/>
      <w:marTop w:val="0"/>
      <w:marBottom w:val="0"/>
      <w:divBdr>
        <w:top w:val="none" w:sz="0" w:space="0" w:color="auto"/>
        <w:left w:val="none" w:sz="0" w:space="0" w:color="auto"/>
        <w:bottom w:val="none" w:sz="0" w:space="0" w:color="auto"/>
        <w:right w:val="none" w:sz="0" w:space="0" w:color="auto"/>
      </w:divBdr>
    </w:div>
    <w:div w:id="169032075">
      <w:bodyDiv w:val="1"/>
      <w:marLeft w:val="0"/>
      <w:marRight w:val="0"/>
      <w:marTop w:val="0"/>
      <w:marBottom w:val="0"/>
      <w:divBdr>
        <w:top w:val="none" w:sz="0" w:space="0" w:color="auto"/>
        <w:left w:val="none" w:sz="0" w:space="0" w:color="auto"/>
        <w:bottom w:val="none" w:sz="0" w:space="0" w:color="auto"/>
        <w:right w:val="none" w:sz="0" w:space="0" w:color="auto"/>
      </w:divBdr>
    </w:div>
    <w:div w:id="169301959">
      <w:bodyDiv w:val="1"/>
      <w:marLeft w:val="0"/>
      <w:marRight w:val="0"/>
      <w:marTop w:val="0"/>
      <w:marBottom w:val="0"/>
      <w:divBdr>
        <w:top w:val="none" w:sz="0" w:space="0" w:color="auto"/>
        <w:left w:val="none" w:sz="0" w:space="0" w:color="auto"/>
        <w:bottom w:val="none" w:sz="0" w:space="0" w:color="auto"/>
        <w:right w:val="none" w:sz="0" w:space="0" w:color="auto"/>
      </w:divBdr>
      <w:divsChild>
        <w:div w:id="951593029">
          <w:marLeft w:val="634"/>
          <w:marRight w:val="0"/>
          <w:marTop w:val="120"/>
          <w:marBottom w:val="0"/>
          <w:divBdr>
            <w:top w:val="none" w:sz="0" w:space="0" w:color="auto"/>
            <w:left w:val="none" w:sz="0" w:space="0" w:color="auto"/>
            <w:bottom w:val="none" w:sz="0" w:space="0" w:color="auto"/>
            <w:right w:val="none" w:sz="0" w:space="0" w:color="auto"/>
          </w:divBdr>
        </w:div>
        <w:div w:id="503251708">
          <w:marLeft w:val="634"/>
          <w:marRight w:val="0"/>
          <w:marTop w:val="120"/>
          <w:marBottom w:val="0"/>
          <w:divBdr>
            <w:top w:val="none" w:sz="0" w:space="0" w:color="auto"/>
            <w:left w:val="none" w:sz="0" w:space="0" w:color="auto"/>
            <w:bottom w:val="none" w:sz="0" w:space="0" w:color="auto"/>
            <w:right w:val="none" w:sz="0" w:space="0" w:color="auto"/>
          </w:divBdr>
        </w:div>
        <w:div w:id="804927191">
          <w:marLeft w:val="634"/>
          <w:marRight w:val="0"/>
          <w:marTop w:val="120"/>
          <w:marBottom w:val="0"/>
          <w:divBdr>
            <w:top w:val="none" w:sz="0" w:space="0" w:color="auto"/>
            <w:left w:val="none" w:sz="0" w:space="0" w:color="auto"/>
            <w:bottom w:val="none" w:sz="0" w:space="0" w:color="auto"/>
            <w:right w:val="none" w:sz="0" w:space="0" w:color="auto"/>
          </w:divBdr>
        </w:div>
        <w:div w:id="62028639">
          <w:marLeft w:val="634"/>
          <w:marRight w:val="0"/>
          <w:marTop w:val="120"/>
          <w:marBottom w:val="0"/>
          <w:divBdr>
            <w:top w:val="none" w:sz="0" w:space="0" w:color="auto"/>
            <w:left w:val="none" w:sz="0" w:space="0" w:color="auto"/>
            <w:bottom w:val="none" w:sz="0" w:space="0" w:color="auto"/>
            <w:right w:val="none" w:sz="0" w:space="0" w:color="auto"/>
          </w:divBdr>
        </w:div>
      </w:divsChild>
    </w:div>
    <w:div w:id="224605568">
      <w:bodyDiv w:val="1"/>
      <w:marLeft w:val="0"/>
      <w:marRight w:val="0"/>
      <w:marTop w:val="0"/>
      <w:marBottom w:val="0"/>
      <w:divBdr>
        <w:top w:val="none" w:sz="0" w:space="0" w:color="auto"/>
        <w:left w:val="none" w:sz="0" w:space="0" w:color="auto"/>
        <w:bottom w:val="none" w:sz="0" w:space="0" w:color="auto"/>
        <w:right w:val="none" w:sz="0" w:space="0" w:color="auto"/>
      </w:divBdr>
    </w:div>
    <w:div w:id="242573879">
      <w:bodyDiv w:val="1"/>
      <w:marLeft w:val="0"/>
      <w:marRight w:val="0"/>
      <w:marTop w:val="0"/>
      <w:marBottom w:val="0"/>
      <w:divBdr>
        <w:top w:val="none" w:sz="0" w:space="0" w:color="auto"/>
        <w:left w:val="none" w:sz="0" w:space="0" w:color="auto"/>
        <w:bottom w:val="none" w:sz="0" w:space="0" w:color="auto"/>
        <w:right w:val="none" w:sz="0" w:space="0" w:color="auto"/>
      </w:divBdr>
    </w:div>
    <w:div w:id="296107501">
      <w:bodyDiv w:val="1"/>
      <w:marLeft w:val="0"/>
      <w:marRight w:val="0"/>
      <w:marTop w:val="0"/>
      <w:marBottom w:val="0"/>
      <w:divBdr>
        <w:top w:val="none" w:sz="0" w:space="0" w:color="auto"/>
        <w:left w:val="none" w:sz="0" w:space="0" w:color="auto"/>
        <w:bottom w:val="none" w:sz="0" w:space="0" w:color="auto"/>
        <w:right w:val="none" w:sz="0" w:space="0" w:color="auto"/>
      </w:divBdr>
    </w:div>
    <w:div w:id="401105930">
      <w:bodyDiv w:val="1"/>
      <w:marLeft w:val="0"/>
      <w:marRight w:val="0"/>
      <w:marTop w:val="0"/>
      <w:marBottom w:val="0"/>
      <w:divBdr>
        <w:top w:val="none" w:sz="0" w:space="0" w:color="auto"/>
        <w:left w:val="none" w:sz="0" w:space="0" w:color="auto"/>
        <w:bottom w:val="none" w:sz="0" w:space="0" w:color="auto"/>
        <w:right w:val="none" w:sz="0" w:space="0" w:color="auto"/>
      </w:divBdr>
    </w:div>
    <w:div w:id="421489804">
      <w:bodyDiv w:val="1"/>
      <w:marLeft w:val="0"/>
      <w:marRight w:val="0"/>
      <w:marTop w:val="0"/>
      <w:marBottom w:val="0"/>
      <w:divBdr>
        <w:top w:val="none" w:sz="0" w:space="0" w:color="auto"/>
        <w:left w:val="none" w:sz="0" w:space="0" w:color="auto"/>
        <w:bottom w:val="none" w:sz="0" w:space="0" w:color="auto"/>
        <w:right w:val="none" w:sz="0" w:space="0" w:color="auto"/>
      </w:divBdr>
    </w:div>
    <w:div w:id="432828338">
      <w:bodyDiv w:val="1"/>
      <w:marLeft w:val="0"/>
      <w:marRight w:val="0"/>
      <w:marTop w:val="0"/>
      <w:marBottom w:val="0"/>
      <w:divBdr>
        <w:top w:val="none" w:sz="0" w:space="0" w:color="auto"/>
        <w:left w:val="none" w:sz="0" w:space="0" w:color="auto"/>
        <w:bottom w:val="none" w:sz="0" w:space="0" w:color="auto"/>
        <w:right w:val="none" w:sz="0" w:space="0" w:color="auto"/>
      </w:divBdr>
    </w:div>
    <w:div w:id="541747810">
      <w:bodyDiv w:val="1"/>
      <w:marLeft w:val="0"/>
      <w:marRight w:val="0"/>
      <w:marTop w:val="0"/>
      <w:marBottom w:val="0"/>
      <w:divBdr>
        <w:top w:val="none" w:sz="0" w:space="0" w:color="auto"/>
        <w:left w:val="none" w:sz="0" w:space="0" w:color="auto"/>
        <w:bottom w:val="none" w:sz="0" w:space="0" w:color="auto"/>
        <w:right w:val="none" w:sz="0" w:space="0" w:color="auto"/>
      </w:divBdr>
    </w:div>
    <w:div w:id="772288655">
      <w:bodyDiv w:val="1"/>
      <w:marLeft w:val="0"/>
      <w:marRight w:val="0"/>
      <w:marTop w:val="0"/>
      <w:marBottom w:val="0"/>
      <w:divBdr>
        <w:top w:val="none" w:sz="0" w:space="0" w:color="auto"/>
        <w:left w:val="none" w:sz="0" w:space="0" w:color="auto"/>
        <w:bottom w:val="none" w:sz="0" w:space="0" w:color="auto"/>
        <w:right w:val="none" w:sz="0" w:space="0" w:color="auto"/>
      </w:divBdr>
    </w:div>
    <w:div w:id="865600366">
      <w:bodyDiv w:val="1"/>
      <w:marLeft w:val="0"/>
      <w:marRight w:val="0"/>
      <w:marTop w:val="0"/>
      <w:marBottom w:val="0"/>
      <w:divBdr>
        <w:top w:val="none" w:sz="0" w:space="0" w:color="auto"/>
        <w:left w:val="none" w:sz="0" w:space="0" w:color="auto"/>
        <w:bottom w:val="none" w:sz="0" w:space="0" w:color="auto"/>
        <w:right w:val="none" w:sz="0" w:space="0" w:color="auto"/>
      </w:divBdr>
    </w:div>
    <w:div w:id="878975156">
      <w:bodyDiv w:val="1"/>
      <w:marLeft w:val="0"/>
      <w:marRight w:val="0"/>
      <w:marTop w:val="0"/>
      <w:marBottom w:val="0"/>
      <w:divBdr>
        <w:top w:val="none" w:sz="0" w:space="0" w:color="auto"/>
        <w:left w:val="none" w:sz="0" w:space="0" w:color="auto"/>
        <w:bottom w:val="none" w:sz="0" w:space="0" w:color="auto"/>
        <w:right w:val="none" w:sz="0" w:space="0" w:color="auto"/>
      </w:divBdr>
      <w:divsChild>
        <w:div w:id="2084570891">
          <w:marLeft w:val="979"/>
          <w:marRight w:val="0"/>
          <w:marTop w:val="120"/>
          <w:marBottom w:val="0"/>
          <w:divBdr>
            <w:top w:val="none" w:sz="0" w:space="0" w:color="auto"/>
            <w:left w:val="none" w:sz="0" w:space="0" w:color="auto"/>
            <w:bottom w:val="none" w:sz="0" w:space="0" w:color="auto"/>
            <w:right w:val="none" w:sz="0" w:space="0" w:color="auto"/>
          </w:divBdr>
        </w:div>
        <w:div w:id="2096903622">
          <w:marLeft w:val="979"/>
          <w:marRight w:val="0"/>
          <w:marTop w:val="120"/>
          <w:marBottom w:val="0"/>
          <w:divBdr>
            <w:top w:val="none" w:sz="0" w:space="0" w:color="auto"/>
            <w:left w:val="none" w:sz="0" w:space="0" w:color="auto"/>
            <w:bottom w:val="none" w:sz="0" w:space="0" w:color="auto"/>
            <w:right w:val="none" w:sz="0" w:space="0" w:color="auto"/>
          </w:divBdr>
        </w:div>
        <w:div w:id="1292637607">
          <w:marLeft w:val="979"/>
          <w:marRight w:val="0"/>
          <w:marTop w:val="120"/>
          <w:marBottom w:val="0"/>
          <w:divBdr>
            <w:top w:val="none" w:sz="0" w:space="0" w:color="auto"/>
            <w:left w:val="none" w:sz="0" w:space="0" w:color="auto"/>
            <w:bottom w:val="none" w:sz="0" w:space="0" w:color="auto"/>
            <w:right w:val="none" w:sz="0" w:space="0" w:color="auto"/>
          </w:divBdr>
        </w:div>
        <w:div w:id="1992982056">
          <w:marLeft w:val="979"/>
          <w:marRight w:val="0"/>
          <w:marTop w:val="120"/>
          <w:marBottom w:val="0"/>
          <w:divBdr>
            <w:top w:val="none" w:sz="0" w:space="0" w:color="auto"/>
            <w:left w:val="none" w:sz="0" w:space="0" w:color="auto"/>
            <w:bottom w:val="none" w:sz="0" w:space="0" w:color="auto"/>
            <w:right w:val="none" w:sz="0" w:space="0" w:color="auto"/>
          </w:divBdr>
        </w:div>
        <w:div w:id="1744911732">
          <w:marLeft w:val="979"/>
          <w:marRight w:val="0"/>
          <w:marTop w:val="120"/>
          <w:marBottom w:val="0"/>
          <w:divBdr>
            <w:top w:val="none" w:sz="0" w:space="0" w:color="auto"/>
            <w:left w:val="none" w:sz="0" w:space="0" w:color="auto"/>
            <w:bottom w:val="none" w:sz="0" w:space="0" w:color="auto"/>
            <w:right w:val="none" w:sz="0" w:space="0" w:color="auto"/>
          </w:divBdr>
        </w:div>
      </w:divsChild>
    </w:div>
    <w:div w:id="1037042371">
      <w:bodyDiv w:val="1"/>
      <w:marLeft w:val="0"/>
      <w:marRight w:val="0"/>
      <w:marTop w:val="0"/>
      <w:marBottom w:val="0"/>
      <w:divBdr>
        <w:top w:val="none" w:sz="0" w:space="0" w:color="auto"/>
        <w:left w:val="none" w:sz="0" w:space="0" w:color="auto"/>
        <w:bottom w:val="none" w:sz="0" w:space="0" w:color="auto"/>
        <w:right w:val="none" w:sz="0" w:space="0" w:color="auto"/>
      </w:divBdr>
      <w:divsChild>
        <w:div w:id="11153760">
          <w:marLeft w:val="547"/>
          <w:marRight w:val="0"/>
          <w:marTop w:val="0"/>
          <w:marBottom w:val="0"/>
          <w:divBdr>
            <w:top w:val="none" w:sz="0" w:space="0" w:color="auto"/>
            <w:left w:val="none" w:sz="0" w:space="0" w:color="auto"/>
            <w:bottom w:val="none" w:sz="0" w:space="0" w:color="auto"/>
            <w:right w:val="none" w:sz="0" w:space="0" w:color="auto"/>
          </w:divBdr>
        </w:div>
      </w:divsChild>
    </w:div>
    <w:div w:id="1095395911">
      <w:bodyDiv w:val="1"/>
      <w:marLeft w:val="0"/>
      <w:marRight w:val="0"/>
      <w:marTop w:val="0"/>
      <w:marBottom w:val="0"/>
      <w:divBdr>
        <w:top w:val="none" w:sz="0" w:space="0" w:color="auto"/>
        <w:left w:val="none" w:sz="0" w:space="0" w:color="auto"/>
        <w:bottom w:val="none" w:sz="0" w:space="0" w:color="auto"/>
        <w:right w:val="none" w:sz="0" w:space="0" w:color="auto"/>
      </w:divBdr>
    </w:div>
    <w:div w:id="1105690562">
      <w:bodyDiv w:val="1"/>
      <w:marLeft w:val="0"/>
      <w:marRight w:val="0"/>
      <w:marTop w:val="0"/>
      <w:marBottom w:val="0"/>
      <w:divBdr>
        <w:top w:val="none" w:sz="0" w:space="0" w:color="auto"/>
        <w:left w:val="none" w:sz="0" w:space="0" w:color="auto"/>
        <w:bottom w:val="none" w:sz="0" w:space="0" w:color="auto"/>
        <w:right w:val="none" w:sz="0" w:space="0" w:color="auto"/>
      </w:divBdr>
    </w:div>
    <w:div w:id="1306472854">
      <w:bodyDiv w:val="1"/>
      <w:marLeft w:val="0"/>
      <w:marRight w:val="0"/>
      <w:marTop w:val="0"/>
      <w:marBottom w:val="0"/>
      <w:divBdr>
        <w:top w:val="none" w:sz="0" w:space="0" w:color="auto"/>
        <w:left w:val="none" w:sz="0" w:space="0" w:color="auto"/>
        <w:bottom w:val="none" w:sz="0" w:space="0" w:color="auto"/>
        <w:right w:val="none" w:sz="0" w:space="0" w:color="auto"/>
      </w:divBdr>
    </w:div>
    <w:div w:id="1484471176">
      <w:bodyDiv w:val="1"/>
      <w:marLeft w:val="0"/>
      <w:marRight w:val="0"/>
      <w:marTop w:val="0"/>
      <w:marBottom w:val="0"/>
      <w:divBdr>
        <w:top w:val="none" w:sz="0" w:space="0" w:color="auto"/>
        <w:left w:val="none" w:sz="0" w:space="0" w:color="auto"/>
        <w:bottom w:val="none" w:sz="0" w:space="0" w:color="auto"/>
        <w:right w:val="none" w:sz="0" w:space="0" w:color="auto"/>
      </w:divBdr>
    </w:div>
    <w:div w:id="1588230198">
      <w:bodyDiv w:val="1"/>
      <w:marLeft w:val="0"/>
      <w:marRight w:val="0"/>
      <w:marTop w:val="0"/>
      <w:marBottom w:val="0"/>
      <w:divBdr>
        <w:top w:val="none" w:sz="0" w:space="0" w:color="auto"/>
        <w:left w:val="none" w:sz="0" w:space="0" w:color="auto"/>
        <w:bottom w:val="none" w:sz="0" w:space="0" w:color="auto"/>
        <w:right w:val="none" w:sz="0" w:space="0" w:color="auto"/>
      </w:divBdr>
    </w:div>
    <w:div w:id="1652517028">
      <w:bodyDiv w:val="1"/>
      <w:marLeft w:val="0"/>
      <w:marRight w:val="0"/>
      <w:marTop w:val="0"/>
      <w:marBottom w:val="0"/>
      <w:divBdr>
        <w:top w:val="none" w:sz="0" w:space="0" w:color="auto"/>
        <w:left w:val="none" w:sz="0" w:space="0" w:color="auto"/>
        <w:bottom w:val="none" w:sz="0" w:space="0" w:color="auto"/>
        <w:right w:val="none" w:sz="0" w:space="0" w:color="auto"/>
      </w:divBdr>
    </w:div>
    <w:div w:id="1707755733">
      <w:bodyDiv w:val="1"/>
      <w:marLeft w:val="0"/>
      <w:marRight w:val="0"/>
      <w:marTop w:val="0"/>
      <w:marBottom w:val="0"/>
      <w:divBdr>
        <w:top w:val="none" w:sz="0" w:space="0" w:color="auto"/>
        <w:left w:val="none" w:sz="0" w:space="0" w:color="auto"/>
        <w:bottom w:val="none" w:sz="0" w:space="0" w:color="auto"/>
        <w:right w:val="none" w:sz="0" w:space="0" w:color="auto"/>
      </w:divBdr>
    </w:div>
    <w:div w:id="18004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urnaltherapy.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theatlantic.com/technology/archive/2014/05/to-remember-a-lecture-better-take-notes-by-hand/361478/" TargetMode="External"/><Relationship Id="rId2" Type="http://schemas.openxmlformats.org/officeDocument/2006/relationships/hyperlink" Target="http://www.nytimes.com/2014/06/03/science/whats-lost-as-handwriting-fades.html?_r=0" TargetMode="External"/><Relationship Id="rId1" Type="http://schemas.openxmlformats.org/officeDocument/2006/relationships/hyperlink" Target="http://www.notebookstories.com" TargetMode="External"/><Relationship Id="rId5" Type="http://schemas.openxmlformats.org/officeDocument/2006/relationships/hyperlink" Target="http://www.paperpenalia.com/handwriting.html" TargetMode="External"/><Relationship Id="rId4" Type="http://schemas.openxmlformats.org/officeDocument/2006/relationships/hyperlink" Target="https://www.theguardian.com/books/2011/nov/03/creative-writing-better-pen-long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343923-9708-4F34-B4F0-60194572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Cramer Krasselt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Griffin</dc:creator>
  <cp:lastModifiedBy>Sara Rude</cp:lastModifiedBy>
  <cp:revision>2</cp:revision>
  <cp:lastPrinted>2016-10-12T17:01:00Z</cp:lastPrinted>
  <dcterms:created xsi:type="dcterms:W3CDTF">2016-10-17T15:28:00Z</dcterms:created>
  <dcterms:modified xsi:type="dcterms:W3CDTF">2016-10-17T15:28:00Z</dcterms:modified>
</cp:coreProperties>
</file>