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E1" w:rsidRPr="00B453BD" w:rsidRDefault="00C275E1" w:rsidP="00C275E1">
      <w:pPr>
        <w:jc w:val="center"/>
        <w:rPr>
          <w:rFonts w:ascii="Siemens Sans" w:hAnsi="Siemens Sans" w:cs="Arial"/>
          <w:b/>
          <w:sz w:val="22"/>
          <w:szCs w:val="22"/>
          <w:u w:val="single"/>
        </w:rPr>
      </w:pPr>
      <w:r w:rsidRPr="00B453BD">
        <w:rPr>
          <w:rFonts w:ascii="Siemens Sans" w:hAnsi="Siemens Sans" w:cs="Arial"/>
          <w:b/>
          <w:sz w:val="22"/>
          <w:szCs w:val="22"/>
          <w:u w:val="single"/>
        </w:rPr>
        <w:t xml:space="preserve">Siemens in </w:t>
      </w:r>
      <w:r w:rsidR="00B453BD">
        <w:rPr>
          <w:rFonts w:ascii="Siemens Sans" w:hAnsi="Siemens Sans" w:cs="Arial"/>
          <w:b/>
          <w:sz w:val="22"/>
          <w:szCs w:val="22"/>
          <w:u w:val="single"/>
        </w:rPr>
        <w:t>Orlando</w:t>
      </w:r>
      <w:r w:rsidR="0014364F" w:rsidRPr="00B453BD">
        <w:rPr>
          <w:rFonts w:ascii="Siemens Sans" w:hAnsi="Siemens Sans" w:cs="Arial"/>
          <w:b/>
          <w:sz w:val="22"/>
          <w:szCs w:val="22"/>
          <w:u w:val="single"/>
        </w:rPr>
        <w:t xml:space="preserve"> </w:t>
      </w:r>
    </w:p>
    <w:p w:rsidR="00C275E1" w:rsidRPr="00B453BD" w:rsidRDefault="00C275E1" w:rsidP="00C275E1">
      <w:pPr>
        <w:rPr>
          <w:rFonts w:ascii="Siemens Sans" w:hAnsi="Siemens Sans" w:cs="Arial"/>
          <w:b/>
          <w:sz w:val="22"/>
          <w:szCs w:val="22"/>
          <w:u w:val="single"/>
        </w:rPr>
      </w:pPr>
    </w:p>
    <w:p w:rsidR="00C275E1" w:rsidRPr="00B453BD" w:rsidRDefault="00C275E1" w:rsidP="00B453BD">
      <w:pPr>
        <w:rPr>
          <w:rFonts w:ascii="Siemens Sans" w:hAnsi="Siemens Sans" w:cs="Arial"/>
          <w:b/>
          <w:sz w:val="22"/>
          <w:szCs w:val="22"/>
        </w:rPr>
      </w:pPr>
      <w:r w:rsidRPr="00B453BD">
        <w:rPr>
          <w:rFonts w:ascii="Siemens Sans" w:hAnsi="Siemens Sans" w:cs="Arial"/>
          <w:b/>
          <w:sz w:val="22"/>
          <w:szCs w:val="22"/>
          <w:u w:val="single"/>
        </w:rPr>
        <w:t>Key Data</w:t>
      </w:r>
    </w:p>
    <w:p w:rsidR="00B453BD" w:rsidRDefault="00B453BD" w:rsidP="00B453BD">
      <w:pPr>
        <w:rPr>
          <w:rFonts w:ascii="Siemens Sans" w:hAnsi="Siemens Sans"/>
          <w:sz w:val="22"/>
          <w:szCs w:val="22"/>
        </w:rPr>
      </w:pPr>
    </w:p>
    <w:p w:rsidR="0014364F" w:rsidRPr="00B453BD" w:rsidRDefault="0014364F" w:rsidP="00B453BD">
      <w:pPr>
        <w:rPr>
          <w:rFonts w:ascii="Siemens Sans" w:hAnsi="Siemens Sans"/>
          <w:b/>
          <w:sz w:val="22"/>
          <w:szCs w:val="22"/>
          <w:u w:val="single"/>
        </w:rPr>
      </w:pPr>
      <w:r w:rsidRPr="00B453BD">
        <w:rPr>
          <w:rFonts w:ascii="Siemens Sans" w:hAnsi="Siemens Sans"/>
          <w:sz w:val="22"/>
          <w:szCs w:val="22"/>
        </w:rPr>
        <w:t>More than 4,800 employees in the state of Florida</w:t>
      </w:r>
    </w:p>
    <w:p w:rsidR="0014364F" w:rsidRPr="00B453BD" w:rsidRDefault="0014364F" w:rsidP="00B453BD">
      <w:pPr>
        <w:pStyle w:val="ListParagraph"/>
        <w:numPr>
          <w:ilvl w:val="0"/>
          <w:numId w:val="13"/>
        </w:numPr>
        <w:spacing w:after="0" w:line="240" w:lineRule="auto"/>
        <w:rPr>
          <w:rFonts w:ascii="Siemens Sans" w:hAnsi="Siemens Sans"/>
        </w:rPr>
      </w:pPr>
      <w:r w:rsidRPr="00B453BD">
        <w:rPr>
          <w:rFonts w:ascii="Siemens Sans" w:hAnsi="Siemens Sans"/>
        </w:rPr>
        <w:t>More than 3,500 in Energy</w:t>
      </w:r>
    </w:p>
    <w:p w:rsidR="0014364F" w:rsidRPr="00B453BD" w:rsidRDefault="0014364F" w:rsidP="00B453BD">
      <w:pPr>
        <w:pStyle w:val="ListParagraph"/>
        <w:numPr>
          <w:ilvl w:val="0"/>
          <w:numId w:val="13"/>
        </w:numPr>
        <w:spacing w:after="0" w:line="240" w:lineRule="auto"/>
        <w:rPr>
          <w:rFonts w:ascii="Siemens Sans" w:hAnsi="Siemens Sans"/>
        </w:rPr>
      </w:pPr>
      <w:r w:rsidRPr="00B453BD">
        <w:rPr>
          <w:rFonts w:ascii="Siemens Sans" w:hAnsi="Siemens Sans"/>
        </w:rPr>
        <w:t>More than 600 in Infrastructure &amp; Cities</w:t>
      </w:r>
    </w:p>
    <w:p w:rsidR="0014364F" w:rsidRPr="00B453BD" w:rsidRDefault="0014364F" w:rsidP="00B453BD">
      <w:pPr>
        <w:pStyle w:val="ListParagraph"/>
        <w:numPr>
          <w:ilvl w:val="0"/>
          <w:numId w:val="13"/>
        </w:numPr>
        <w:spacing w:after="0" w:line="240" w:lineRule="auto"/>
        <w:rPr>
          <w:rFonts w:ascii="Siemens Sans" w:hAnsi="Siemens Sans"/>
        </w:rPr>
      </w:pPr>
      <w:r w:rsidRPr="00B453BD">
        <w:rPr>
          <w:rFonts w:ascii="Siemens Sans" w:hAnsi="Siemens Sans"/>
        </w:rPr>
        <w:t>More than 400 in Corp &amp; Affiliates</w:t>
      </w:r>
    </w:p>
    <w:p w:rsidR="0014364F" w:rsidRPr="00B453BD" w:rsidRDefault="0014364F" w:rsidP="00B453BD">
      <w:pPr>
        <w:pStyle w:val="ListParagraph"/>
        <w:numPr>
          <w:ilvl w:val="0"/>
          <w:numId w:val="13"/>
        </w:numPr>
        <w:spacing w:after="0" w:line="240" w:lineRule="auto"/>
        <w:rPr>
          <w:rFonts w:ascii="Siemens Sans" w:hAnsi="Siemens Sans"/>
        </w:rPr>
      </w:pPr>
      <w:r w:rsidRPr="00B453BD">
        <w:rPr>
          <w:rFonts w:ascii="Siemens Sans" w:hAnsi="Siemens Sans"/>
        </w:rPr>
        <w:t>More than 200 in Industry</w:t>
      </w:r>
    </w:p>
    <w:p w:rsidR="0014364F" w:rsidRPr="00B453BD" w:rsidRDefault="0014364F" w:rsidP="00B453BD">
      <w:pPr>
        <w:pStyle w:val="ListParagraph"/>
        <w:numPr>
          <w:ilvl w:val="0"/>
          <w:numId w:val="13"/>
        </w:numPr>
        <w:spacing w:after="0" w:line="240" w:lineRule="auto"/>
        <w:rPr>
          <w:rFonts w:ascii="Siemens Sans" w:hAnsi="Siemens Sans"/>
        </w:rPr>
      </w:pPr>
      <w:r w:rsidRPr="00B453BD">
        <w:rPr>
          <w:rFonts w:ascii="Siemens Sans" w:hAnsi="Siemens Sans"/>
        </w:rPr>
        <w:t>More than 50 in Healthcare</w:t>
      </w:r>
    </w:p>
    <w:p w:rsidR="00B453BD" w:rsidRDefault="00B453BD" w:rsidP="00B453BD">
      <w:pPr>
        <w:rPr>
          <w:rFonts w:ascii="Siemens Sans" w:hAnsi="Siemens Sans" w:cs="Arial"/>
          <w:sz w:val="22"/>
          <w:szCs w:val="22"/>
        </w:rPr>
      </w:pPr>
    </w:p>
    <w:p w:rsidR="00C275E1" w:rsidRPr="00B453BD" w:rsidRDefault="0089381F" w:rsidP="00B453BD">
      <w:pPr>
        <w:rPr>
          <w:rFonts w:ascii="Siemens Sans" w:hAnsi="Siemens Sans" w:cs="Arial"/>
          <w:sz w:val="22"/>
          <w:szCs w:val="22"/>
        </w:rPr>
      </w:pPr>
      <w:r w:rsidRPr="00B453BD">
        <w:rPr>
          <w:rFonts w:ascii="Siemens Sans" w:hAnsi="Siemens Sans" w:cs="Arial"/>
          <w:sz w:val="22"/>
          <w:szCs w:val="22"/>
        </w:rPr>
        <w:t>More than 3</w:t>
      </w:r>
      <w:r w:rsidR="001B2F9B" w:rsidRPr="00B453BD">
        <w:rPr>
          <w:rFonts w:ascii="Siemens Sans" w:hAnsi="Siemens Sans" w:cs="Arial"/>
          <w:sz w:val="22"/>
          <w:szCs w:val="22"/>
        </w:rPr>
        <w:t>,</w:t>
      </w:r>
      <w:r w:rsidRPr="00B453BD">
        <w:rPr>
          <w:rFonts w:ascii="Siemens Sans" w:hAnsi="Siemens Sans" w:cs="Arial"/>
          <w:sz w:val="22"/>
          <w:szCs w:val="22"/>
        </w:rPr>
        <w:t>800</w:t>
      </w:r>
      <w:r w:rsidR="00C275E1" w:rsidRPr="00B453BD">
        <w:rPr>
          <w:rFonts w:ascii="Siemens Sans" w:hAnsi="Siemens Sans" w:cs="Arial"/>
          <w:sz w:val="22"/>
          <w:szCs w:val="22"/>
        </w:rPr>
        <w:t xml:space="preserve"> Siemens employees in </w:t>
      </w:r>
      <w:r w:rsidRPr="00B453BD">
        <w:rPr>
          <w:rFonts w:ascii="Siemens Sans" w:hAnsi="Siemens Sans" w:cs="Arial"/>
          <w:sz w:val="22"/>
          <w:szCs w:val="22"/>
        </w:rPr>
        <w:t>Orlando-Kissimmee metro area</w:t>
      </w:r>
    </w:p>
    <w:p w:rsidR="00C275E1" w:rsidRPr="00B453BD" w:rsidRDefault="000313F3" w:rsidP="00B453BD">
      <w:pPr>
        <w:pStyle w:val="ListParagraph"/>
        <w:numPr>
          <w:ilvl w:val="0"/>
          <w:numId w:val="1"/>
        </w:numPr>
        <w:spacing w:line="240" w:lineRule="auto"/>
        <w:rPr>
          <w:rFonts w:ascii="Siemens Sans" w:hAnsi="Siemens Sans" w:cs="Arial"/>
        </w:rPr>
      </w:pPr>
      <w:r w:rsidRPr="00B453BD">
        <w:rPr>
          <w:rFonts w:ascii="Siemens Sans" w:hAnsi="Siemens Sans" w:cs="Arial"/>
        </w:rPr>
        <w:t>More than 3,300</w:t>
      </w:r>
      <w:r w:rsidR="00C275E1" w:rsidRPr="00B453BD">
        <w:rPr>
          <w:rFonts w:ascii="Siemens Sans" w:hAnsi="Siemens Sans" w:cs="Arial"/>
        </w:rPr>
        <w:t xml:space="preserve"> in Energy</w:t>
      </w:r>
    </w:p>
    <w:p w:rsidR="00512A4D" w:rsidRPr="00B453BD" w:rsidRDefault="00512A4D" w:rsidP="00B453BD">
      <w:pPr>
        <w:pStyle w:val="ListParagraph"/>
        <w:numPr>
          <w:ilvl w:val="0"/>
          <w:numId w:val="1"/>
        </w:numPr>
        <w:spacing w:after="0" w:line="240" w:lineRule="auto"/>
        <w:rPr>
          <w:rFonts w:ascii="Siemens Sans" w:hAnsi="Siemens Sans" w:cs="Arial"/>
        </w:rPr>
      </w:pPr>
      <w:r w:rsidRPr="00B453BD">
        <w:rPr>
          <w:rFonts w:ascii="Siemens Sans" w:hAnsi="Siemens Sans" w:cs="Arial"/>
        </w:rPr>
        <w:t>Nearly 400 in Corp &amp; Affiliates</w:t>
      </w:r>
    </w:p>
    <w:p w:rsidR="00C275E1" w:rsidRPr="00B453BD" w:rsidRDefault="000313F3" w:rsidP="00B453BD">
      <w:pPr>
        <w:pStyle w:val="ListParagraph"/>
        <w:numPr>
          <w:ilvl w:val="0"/>
          <w:numId w:val="1"/>
        </w:numPr>
        <w:spacing w:line="240" w:lineRule="auto"/>
        <w:rPr>
          <w:rFonts w:ascii="Siemens Sans" w:hAnsi="Siemens Sans" w:cs="Arial"/>
        </w:rPr>
      </w:pPr>
      <w:r w:rsidRPr="00B453BD">
        <w:rPr>
          <w:rFonts w:ascii="Siemens Sans" w:hAnsi="Siemens Sans" w:cs="Arial"/>
        </w:rPr>
        <w:t>More than 110</w:t>
      </w:r>
      <w:r w:rsidR="00C275E1" w:rsidRPr="00B453BD">
        <w:rPr>
          <w:rFonts w:ascii="Siemens Sans" w:hAnsi="Siemens Sans" w:cs="Arial"/>
        </w:rPr>
        <w:t xml:space="preserve"> in Infrastructure &amp; Cities</w:t>
      </w:r>
    </w:p>
    <w:p w:rsidR="00C275E1" w:rsidRPr="00B453BD" w:rsidRDefault="000313F3" w:rsidP="00B453BD">
      <w:pPr>
        <w:pStyle w:val="ListParagraph"/>
        <w:numPr>
          <w:ilvl w:val="0"/>
          <w:numId w:val="1"/>
        </w:numPr>
        <w:spacing w:after="0" w:line="240" w:lineRule="auto"/>
        <w:rPr>
          <w:rFonts w:ascii="Siemens Sans" w:hAnsi="Siemens Sans" w:cs="Arial"/>
        </w:rPr>
      </w:pPr>
      <w:r w:rsidRPr="00B453BD">
        <w:rPr>
          <w:rFonts w:ascii="Siemens Sans" w:hAnsi="Siemens Sans" w:cs="Arial"/>
        </w:rPr>
        <w:t>More than a dozen in Industry</w:t>
      </w:r>
    </w:p>
    <w:p w:rsidR="00B453BD" w:rsidRDefault="00B453BD" w:rsidP="00B453BD">
      <w:pPr>
        <w:rPr>
          <w:rFonts w:ascii="Siemens Sans" w:hAnsi="Siemens Sans" w:cs="Arial"/>
          <w:i/>
          <w:sz w:val="22"/>
          <w:szCs w:val="22"/>
        </w:rPr>
      </w:pPr>
    </w:p>
    <w:p w:rsidR="00FF6535" w:rsidRPr="00B453BD" w:rsidRDefault="00FF6535" w:rsidP="00B453BD">
      <w:pPr>
        <w:rPr>
          <w:rFonts w:ascii="Siemens Sans" w:hAnsi="Siemens Sans" w:cs="Arial"/>
          <w:i/>
          <w:sz w:val="22"/>
          <w:szCs w:val="22"/>
        </w:rPr>
      </w:pPr>
      <w:r w:rsidRPr="00B453BD">
        <w:rPr>
          <w:rFonts w:ascii="Siemens Sans" w:hAnsi="Siemens Sans" w:cs="Arial"/>
          <w:i/>
          <w:sz w:val="22"/>
          <w:szCs w:val="22"/>
        </w:rPr>
        <w:t>Please note that employment figures are based on where employees work, not where they live.</w:t>
      </w:r>
    </w:p>
    <w:p w:rsidR="00FF6535" w:rsidRPr="00B453BD" w:rsidRDefault="00FF6535" w:rsidP="00C275E1">
      <w:pPr>
        <w:rPr>
          <w:rFonts w:ascii="Siemens Sans" w:hAnsi="Siemens Sans" w:cs="Arial"/>
          <w:b/>
          <w:sz w:val="22"/>
          <w:szCs w:val="22"/>
          <w:u w:val="single"/>
        </w:rPr>
      </w:pPr>
    </w:p>
    <w:p w:rsidR="00C275E1" w:rsidRPr="00B453BD" w:rsidRDefault="0089381F" w:rsidP="00C275E1">
      <w:pPr>
        <w:rPr>
          <w:rFonts w:ascii="Siemens Sans" w:hAnsi="Siemens Sans" w:cs="Arial"/>
          <w:b/>
          <w:sz w:val="22"/>
          <w:szCs w:val="22"/>
          <w:u w:val="single"/>
        </w:rPr>
      </w:pPr>
      <w:r w:rsidRPr="00B453BD">
        <w:rPr>
          <w:rFonts w:ascii="Siemens Sans" w:hAnsi="Siemens Sans" w:cs="Arial"/>
          <w:b/>
          <w:sz w:val="22"/>
          <w:szCs w:val="22"/>
          <w:u w:val="single"/>
        </w:rPr>
        <w:t>Siemens Sectors and Divisions in</w:t>
      </w:r>
      <w:r w:rsidR="00C275E1" w:rsidRPr="00B453BD">
        <w:rPr>
          <w:rFonts w:ascii="Siemens Sans" w:hAnsi="Siemens Sans" w:cs="Arial"/>
          <w:b/>
          <w:sz w:val="22"/>
          <w:szCs w:val="22"/>
          <w:u w:val="single"/>
        </w:rPr>
        <w:t xml:space="preserve"> </w:t>
      </w:r>
      <w:r w:rsidRPr="00B453BD">
        <w:rPr>
          <w:rFonts w:ascii="Siemens Sans" w:hAnsi="Siemens Sans" w:cs="Arial"/>
          <w:b/>
          <w:sz w:val="22"/>
          <w:szCs w:val="22"/>
          <w:u w:val="single"/>
        </w:rPr>
        <w:t>Orlando</w:t>
      </w:r>
      <w:r w:rsidR="00C275E1" w:rsidRPr="00B453BD">
        <w:rPr>
          <w:rFonts w:ascii="Siemens Sans" w:hAnsi="Siemens Sans" w:cs="Arial"/>
          <w:b/>
          <w:sz w:val="22"/>
          <w:szCs w:val="22"/>
          <w:u w:val="single"/>
        </w:rPr>
        <w:t xml:space="preserve"> </w:t>
      </w:r>
    </w:p>
    <w:p w:rsidR="00B453BD" w:rsidRDefault="00B453BD" w:rsidP="0054745E">
      <w:pPr>
        <w:rPr>
          <w:rFonts w:ascii="Siemens Sans" w:hAnsi="Siemens Sans" w:cs="Arial"/>
          <w:b/>
          <w:sz w:val="22"/>
          <w:szCs w:val="22"/>
        </w:rPr>
      </w:pPr>
    </w:p>
    <w:p w:rsidR="0054745E" w:rsidRPr="00B453BD" w:rsidRDefault="0054745E" w:rsidP="0054745E">
      <w:pPr>
        <w:rPr>
          <w:rFonts w:ascii="Siemens Sans" w:hAnsi="Siemens Sans" w:cs="Arial"/>
          <w:b/>
          <w:sz w:val="22"/>
          <w:szCs w:val="22"/>
        </w:rPr>
      </w:pPr>
      <w:r w:rsidRPr="00B453BD">
        <w:rPr>
          <w:rFonts w:ascii="Siemens Sans" w:hAnsi="Siemens Sans" w:cs="Arial"/>
          <w:b/>
          <w:sz w:val="22"/>
          <w:szCs w:val="22"/>
        </w:rPr>
        <w:t>Siemens Energy</w:t>
      </w:r>
    </w:p>
    <w:p w:rsidR="004E4D69" w:rsidRPr="00B453BD" w:rsidRDefault="0054745E" w:rsidP="004E4D69">
      <w:pPr>
        <w:rPr>
          <w:rFonts w:ascii="Siemens Sans" w:hAnsi="Siemens Sans" w:cs="Arial"/>
          <w:sz w:val="22"/>
          <w:szCs w:val="22"/>
        </w:rPr>
      </w:pPr>
      <w:r w:rsidRPr="00B453BD">
        <w:rPr>
          <w:rFonts w:ascii="Siemens Sans" w:hAnsi="Siemens Sans" w:cs="Arial"/>
          <w:sz w:val="22"/>
          <w:szCs w:val="22"/>
        </w:rPr>
        <w:t xml:space="preserve">Orlando is the Americas headquarters for Siemens Energy, a sector of Siemens AG, and is also the global headquarters for Siemens Energy's Service Division.  Siemens Energy Divisions in Orlando include Fossil Power Generation, Energy Service and Wind Power.  </w:t>
      </w:r>
      <w:r w:rsidR="00666E19" w:rsidRPr="00B453BD">
        <w:rPr>
          <w:rFonts w:ascii="Siemens Sans" w:hAnsi="Siemens Sans" w:cs="Arial"/>
          <w:sz w:val="22"/>
          <w:szCs w:val="22"/>
        </w:rPr>
        <w:t>The w</w:t>
      </w:r>
      <w:r w:rsidR="004E4D69" w:rsidRPr="00B453BD">
        <w:rPr>
          <w:rFonts w:ascii="Siemens Sans" w:hAnsi="Siemens Sans" w:cs="Arial"/>
          <w:sz w:val="22"/>
          <w:szCs w:val="22"/>
        </w:rPr>
        <w:t>ind service training center</w:t>
      </w:r>
      <w:r w:rsidR="008B1361" w:rsidRPr="00B453BD">
        <w:rPr>
          <w:rFonts w:ascii="Siemens Sans" w:hAnsi="Siemens Sans" w:cs="Arial"/>
          <w:sz w:val="22"/>
          <w:szCs w:val="22"/>
        </w:rPr>
        <w:t xml:space="preserve"> established in Orlando in 2013</w:t>
      </w:r>
      <w:r w:rsidR="004E4D69" w:rsidRPr="00B453BD">
        <w:rPr>
          <w:rFonts w:ascii="Siemens Sans" w:hAnsi="Siemens Sans" w:cs="Arial"/>
          <w:sz w:val="22"/>
          <w:szCs w:val="22"/>
        </w:rPr>
        <w:t xml:space="preserve"> </w:t>
      </w:r>
      <w:r w:rsidR="00666E19" w:rsidRPr="00B453BD">
        <w:rPr>
          <w:rFonts w:ascii="Siemens Sans" w:hAnsi="Siemens Sans" w:cs="Arial"/>
          <w:sz w:val="22"/>
          <w:szCs w:val="22"/>
        </w:rPr>
        <w:t xml:space="preserve">is </w:t>
      </w:r>
      <w:r w:rsidR="004E4D69" w:rsidRPr="00B453BD">
        <w:rPr>
          <w:rFonts w:ascii="Siemens Sans" w:hAnsi="Siemens Sans" w:cs="Arial"/>
          <w:sz w:val="22"/>
          <w:szCs w:val="22"/>
        </w:rPr>
        <w:t xml:space="preserve">one of four such Siemens wind service training centers in the world.  </w:t>
      </w:r>
    </w:p>
    <w:p w:rsidR="006B4E82" w:rsidRPr="00B453BD" w:rsidRDefault="00666E19" w:rsidP="0054745E">
      <w:pPr>
        <w:rPr>
          <w:rFonts w:ascii="Siemens Sans" w:hAnsi="Siemens Sans" w:cs="Arial"/>
          <w:sz w:val="22"/>
          <w:szCs w:val="22"/>
        </w:rPr>
      </w:pPr>
      <w:r w:rsidRPr="00B453BD">
        <w:rPr>
          <w:rFonts w:ascii="Siemens Sans" w:hAnsi="Siemens Sans" w:cs="Arial"/>
          <w:sz w:val="22"/>
          <w:szCs w:val="22"/>
        </w:rPr>
        <w:t>Energy j</w:t>
      </w:r>
      <w:r w:rsidR="006B4E82" w:rsidRPr="00B453BD">
        <w:rPr>
          <w:rFonts w:ascii="Siemens Sans" w:hAnsi="Siemens Sans" w:cs="Arial"/>
          <w:sz w:val="22"/>
          <w:szCs w:val="22"/>
        </w:rPr>
        <w:t>ob functions</w:t>
      </w:r>
      <w:r w:rsidRPr="00B453BD">
        <w:rPr>
          <w:rFonts w:ascii="Siemens Sans" w:hAnsi="Siemens Sans" w:cs="Arial"/>
          <w:sz w:val="22"/>
          <w:szCs w:val="22"/>
        </w:rPr>
        <w:t xml:space="preserve"> in Orlando</w:t>
      </w:r>
      <w:r w:rsidR="006B4E82" w:rsidRPr="00B453BD">
        <w:rPr>
          <w:rFonts w:ascii="Siemens Sans" w:hAnsi="Siemens Sans" w:cs="Arial"/>
          <w:sz w:val="22"/>
          <w:szCs w:val="22"/>
        </w:rPr>
        <w:t xml:space="preserve"> include</w:t>
      </w:r>
      <w:r w:rsidR="0054745E" w:rsidRPr="00B453BD">
        <w:rPr>
          <w:rFonts w:ascii="Siemens Sans" w:hAnsi="Siemens Sans" w:cs="Arial"/>
          <w:sz w:val="22"/>
          <w:szCs w:val="22"/>
        </w:rPr>
        <w:t xml:space="preserve"> Power Generation Equipment Engineering, Project Planning and Implementation, Sales and Marketing, Power Diagnostics for Energy Service Business and General Operations.  </w:t>
      </w:r>
    </w:p>
    <w:p w:rsidR="0054745E" w:rsidRPr="00B453BD" w:rsidRDefault="0054745E" w:rsidP="0054745E">
      <w:pPr>
        <w:rPr>
          <w:rFonts w:ascii="Siemens Sans" w:hAnsi="Siemens Sans" w:cs="Arial"/>
          <w:sz w:val="22"/>
          <w:szCs w:val="22"/>
        </w:rPr>
      </w:pPr>
      <w:r w:rsidRPr="00B453BD">
        <w:rPr>
          <w:rFonts w:ascii="Siemens Sans" w:hAnsi="Siemens Sans" w:cs="Arial"/>
          <w:sz w:val="22"/>
          <w:szCs w:val="22"/>
        </w:rPr>
        <w:t>Siemens Energy locations in Central Florida include</w:t>
      </w:r>
      <w:r w:rsidR="004E4D69" w:rsidRPr="00B453BD">
        <w:rPr>
          <w:rFonts w:ascii="Siemens Sans" w:hAnsi="Siemens Sans" w:cs="Arial"/>
          <w:sz w:val="22"/>
          <w:szCs w:val="22"/>
        </w:rPr>
        <w:t xml:space="preserve"> </w:t>
      </w:r>
      <w:r w:rsidRPr="00B453BD">
        <w:rPr>
          <w:rFonts w:ascii="Siemens Sans" w:hAnsi="Siemens Sans" w:cs="Arial"/>
          <w:sz w:val="22"/>
          <w:szCs w:val="22"/>
        </w:rPr>
        <w:t>East Orlando</w:t>
      </w:r>
      <w:r w:rsidR="00666E19" w:rsidRPr="00B453BD">
        <w:rPr>
          <w:rFonts w:ascii="Siemens Sans" w:hAnsi="Siemens Sans" w:cs="Arial"/>
          <w:sz w:val="22"/>
          <w:szCs w:val="22"/>
        </w:rPr>
        <w:t xml:space="preserve"> at the </w:t>
      </w:r>
      <w:r w:rsidRPr="00B453BD">
        <w:rPr>
          <w:rFonts w:ascii="Siemens Sans" w:hAnsi="Siemens Sans" w:cs="Arial"/>
          <w:sz w:val="22"/>
          <w:szCs w:val="22"/>
        </w:rPr>
        <w:t xml:space="preserve">Quadrangle, </w:t>
      </w:r>
      <w:r w:rsidR="00666E19" w:rsidRPr="00B453BD">
        <w:rPr>
          <w:rFonts w:ascii="Siemens Sans" w:hAnsi="Siemens Sans" w:cs="Arial"/>
          <w:sz w:val="22"/>
          <w:szCs w:val="22"/>
        </w:rPr>
        <w:t xml:space="preserve">labs in </w:t>
      </w:r>
      <w:r w:rsidRPr="00B453BD">
        <w:rPr>
          <w:rFonts w:ascii="Siemens Sans" w:hAnsi="Siemens Sans" w:cs="Arial"/>
          <w:sz w:val="22"/>
          <w:szCs w:val="22"/>
        </w:rPr>
        <w:t>Casselberry</w:t>
      </w:r>
      <w:r w:rsidR="00666E19" w:rsidRPr="00B453BD">
        <w:rPr>
          <w:rFonts w:ascii="Siemens Sans" w:hAnsi="Siemens Sans" w:cs="Arial"/>
          <w:sz w:val="22"/>
          <w:szCs w:val="22"/>
        </w:rPr>
        <w:t>;</w:t>
      </w:r>
      <w:r w:rsidR="004E4D69" w:rsidRPr="00B453BD">
        <w:rPr>
          <w:rFonts w:ascii="Siemens Sans" w:hAnsi="Siemens Sans" w:cs="Arial"/>
          <w:sz w:val="22"/>
          <w:szCs w:val="22"/>
        </w:rPr>
        <w:t xml:space="preserve"> </w:t>
      </w:r>
      <w:r w:rsidR="00666E19" w:rsidRPr="00B453BD">
        <w:rPr>
          <w:rFonts w:ascii="Siemens Sans" w:hAnsi="Siemens Sans" w:cs="Arial"/>
          <w:sz w:val="22"/>
          <w:szCs w:val="22"/>
        </w:rPr>
        <w:t xml:space="preserve">and </w:t>
      </w:r>
      <w:r w:rsidRPr="00B453BD">
        <w:rPr>
          <w:rFonts w:ascii="Siemens Sans" w:hAnsi="Siemens Sans" w:cs="Arial"/>
          <w:sz w:val="22"/>
          <w:szCs w:val="22"/>
        </w:rPr>
        <w:t>South Orlando</w:t>
      </w:r>
      <w:r w:rsidR="00666E19" w:rsidRPr="00B453BD">
        <w:rPr>
          <w:rFonts w:ascii="Siemens Sans" w:hAnsi="Siemens Sans" w:cs="Arial"/>
          <w:sz w:val="22"/>
          <w:szCs w:val="22"/>
        </w:rPr>
        <w:t xml:space="preserve"> at</w:t>
      </w:r>
      <w:r w:rsidRPr="00B453BD">
        <w:rPr>
          <w:rFonts w:ascii="Siemens Sans" w:hAnsi="Siemens Sans" w:cs="Arial"/>
          <w:sz w:val="22"/>
          <w:szCs w:val="22"/>
        </w:rPr>
        <w:t xml:space="preserve"> </w:t>
      </w:r>
      <w:r w:rsidR="00666E19" w:rsidRPr="00B453BD">
        <w:rPr>
          <w:rFonts w:ascii="Siemens Sans" w:hAnsi="Siemens Sans" w:cs="Arial"/>
          <w:sz w:val="22"/>
          <w:szCs w:val="22"/>
        </w:rPr>
        <w:t xml:space="preserve">the </w:t>
      </w:r>
      <w:r w:rsidRPr="00B453BD">
        <w:rPr>
          <w:rFonts w:ascii="Siemens Sans" w:hAnsi="Siemens Sans" w:cs="Arial"/>
          <w:sz w:val="22"/>
          <w:szCs w:val="22"/>
        </w:rPr>
        <w:t>FAST Warehouse and the new wind service training center near Orlando International Airport</w:t>
      </w:r>
    </w:p>
    <w:p w:rsidR="0054745E" w:rsidRPr="00B453BD" w:rsidRDefault="0054745E" w:rsidP="00C275E1">
      <w:pPr>
        <w:rPr>
          <w:rFonts w:ascii="Siemens Sans" w:hAnsi="Siemens Sans" w:cs="Arial"/>
          <w:b/>
          <w:sz w:val="22"/>
          <w:szCs w:val="22"/>
        </w:rPr>
      </w:pPr>
    </w:p>
    <w:p w:rsidR="0054745E" w:rsidRPr="00B453BD" w:rsidRDefault="0054745E" w:rsidP="0054745E">
      <w:pPr>
        <w:rPr>
          <w:rFonts w:ascii="Siemens Sans" w:hAnsi="Siemens Sans" w:cs="Arial"/>
          <w:b/>
          <w:sz w:val="22"/>
          <w:szCs w:val="22"/>
        </w:rPr>
      </w:pPr>
      <w:r w:rsidRPr="00B453BD">
        <w:rPr>
          <w:rFonts w:ascii="Siemens Sans" w:hAnsi="Siemens Sans" w:cs="Arial"/>
          <w:b/>
          <w:sz w:val="22"/>
          <w:szCs w:val="22"/>
        </w:rPr>
        <w:t>Siemens Energy &amp; UCF</w:t>
      </w:r>
    </w:p>
    <w:p w:rsidR="0054745E" w:rsidRPr="00B453BD" w:rsidRDefault="0054745E" w:rsidP="0054745E">
      <w:pPr>
        <w:rPr>
          <w:rFonts w:ascii="Siemens Sans" w:hAnsi="Siemens Sans" w:cs="Arial"/>
          <w:sz w:val="22"/>
          <w:szCs w:val="22"/>
        </w:rPr>
      </w:pPr>
      <w:r w:rsidRPr="00B453BD">
        <w:rPr>
          <w:rFonts w:ascii="Siemens Sans" w:hAnsi="Siemens Sans" w:cs="Arial"/>
          <w:sz w:val="22"/>
          <w:szCs w:val="22"/>
        </w:rPr>
        <w:t xml:space="preserve">Siemens Energy works closely with the University </w:t>
      </w:r>
      <w:proofErr w:type="gramStart"/>
      <w:r w:rsidRPr="00B453BD">
        <w:rPr>
          <w:rFonts w:ascii="Siemens Sans" w:hAnsi="Siemens Sans" w:cs="Arial"/>
          <w:sz w:val="22"/>
          <w:szCs w:val="22"/>
        </w:rPr>
        <w:t>of</w:t>
      </w:r>
      <w:proofErr w:type="gramEnd"/>
      <w:r w:rsidRPr="00B453BD">
        <w:rPr>
          <w:rFonts w:ascii="Siemens Sans" w:hAnsi="Siemens Sans" w:cs="Arial"/>
          <w:sz w:val="22"/>
          <w:szCs w:val="22"/>
        </w:rPr>
        <w:t xml:space="preserve"> Central Florida (UCF).  The campus is in close proximity to Siemens Energy's Americas headquarters in East Orlando.  Siemens Energy supports UCF in a variety of areas including: research and development, recruiting and employment, training, and community relations.  Over the last decade, Siemens has donated over $3 million to UCF for research and development projects.  In addition, Siemens Energy's support of UCF Engineering has led to almost $3 million funded through the Florida High Tech Corridor Matching Grant Research Proposal Program. Established in 2008, research at the Siemens Energy Center (SEC), a partnership with UCF's College of Engineering and Computer Science, focuses on increasing the efficiency of power generation equipment; thus helping to conserve energy and reduce costs.  The turbine research conducted at the Siemens Energy Center helps position Central Florida as a leader in power generation and energy conversion, particularly in the advanced materials development, cooling concepts, heat transfer and combustion. The laboratory helps UCF train more engineers and strengthen a key sector of the Central Florida economy. </w:t>
      </w:r>
    </w:p>
    <w:p w:rsidR="0054745E" w:rsidRPr="00B453BD" w:rsidRDefault="0054745E" w:rsidP="0054745E">
      <w:pPr>
        <w:rPr>
          <w:rFonts w:ascii="Siemens Sans" w:hAnsi="Siemens Sans" w:cs="Arial"/>
          <w:b/>
          <w:sz w:val="22"/>
          <w:szCs w:val="22"/>
        </w:rPr>
      </w:pPr>
    </w:p>
    <w:p w:rsidR="00C275E1" w:rsidRPr="00B453BD" w:rsidRDefault="00C275E1" w:rsidP="00C275E1">
      <w:pPr>
        <w:rPr>
          <w:rFonts w:ascii="Siemens Sans" w:hAnsi="Siemens Sans" w:cs="Arial"/>
          <w:b/>
          <w:sz w:val="22"/>
          <w:szCs w:val="22"/>
        </w:rPr>
      </w:pPr>
      <w:r w:rsidRPr="00B453BD">
        <w:rPr>
          <w:rFonts w:ascii="Siemens Sans" w:hAnsi="Siemens Sans" w:cs="Arial"/>
          <w:b/>
          <w:sz w:val="22"/>
          <w:szCs w:val="22"/>
        </w:rPr>
        <w:t xml:space="preserve">Siemens Infrastructure &amp; Cities, </w:t>
      </w:r>
      <w:r w:rsidR="00775571" w:rsidRPr="00B453BD">
        <w:rPr>
          <w:rFonts w:ascii="Siemens Sans" w:hAnsi="Siemens Sans" w:cs="Arial"/>
          <w:b/>
          <w:sz w:val="22"/>
          <w:szCs w:val="22"/>
        </w:rPr>
        <w:t>Building Technologies</w:t>
      </w:r>
    </w:p>
    <w:p w:rsidR="00C275E1" w:rsidRPr="00B453BD" w:rsidRDefault="00C275E1" w:rsidP="00C275E1">
      <w:pPr>
        <w:rPr>
          <w:rFonts w:ascii="Siemens Sans" w:hAnsi="Siemens Sans" w:cs="Arial"/>
          <w:b/>
          <w:sz w:val="22"/>
          <w:szCs w:val="22"/>
        </w:rPr>
      </w:pPr>
      <w:r w:rsidRPr="00B453BD">
        <w:rPr>
          <w:rFonts w:ascii="Siemens Sans" w:hAnsi="Siemens Sans" w:cs="Arial"/>
          <w:b/>
          <w:sz w:val="22"/>
          <w:szCs w:val="22"/>
        </w:rPr>
        <w:t xml:space="preserve">Winter Park, FL </w:t>
      </w:r>
    </w:p>
    <w:p w:rsidR="00C275E1" w:rsidRPr="00B453BD" w:rsidRDefault="00050544" w:rsidP="00C275E1">
      <w:pPr>
        <w:rPr>
          <w:rFonts w:ascii="Siemens Sans" w:hAnsi="Siemens Sans" w:cs="Arial"/>
          <w:sz w:val="22"/>
          <w:szCs w:val="22"/>
        </w:rPr>
      </w:pPr>
      <w:r w:rsidRPr="00B453BD">
        <w:rPr>
          <w:rFonts w:ascii="Siemens Sans" w:hAnsi="Siemens Sans" w:cs="Arial"/>
          <w:sz w:val="22"/>
          <w:szCs w:val="22"/>
        </w:rPr>
        <w:t>Building Technologies (BT) provides energy and environmental solutions, building controls, electrical distribution equipment, fire safety and security systems solutions.  The 110 employees at BT’s Orlando branch provide a full range of services and solutions to make buildings more comfortable, secure and environmentally friendly, as well as less costly to operate.</w:t>
      </w:r>
    </w:p>
    <w:p w:rsidR="00050544" w:rsidRPr="00B453BD" w:rsidRDefault="00050544" w:rsidP="00C275E1">
      <w:pPr>
        <w:rPr>
          <w:rFonts w:ascii="Siemens Sans" w:hAnsi="Siemens Sans" w:cs="Arial"/>
          <w:sz w:val="22"/>
          <w:szCs w:val="22"/>
        </w:rPr>
      </w:pPr>
      <w:r w:rsidRPr="00B453BD">
        <w:rPr>
          <w:rFonts w:ascii="Siemens Sans" w:hAnsi="Siemens Sans" w:cs="Arial"/>
          <w:sz w:val="22"/>
          <w:szCs w:val="22"/>
        </w:rPr>
        <w:lastRenderedPageBreak/>
        <w:t>Job functions include Sales, Service, Construction, Engineering, and Finance.  The branch also has LEED certified employees and certified Energy Engineers.  In addition, location is licensed and UL certified to person fire alarm and security work.</w:t>
      </w:r>
    </w:p>
    <w:p w:rsidR="00C275E1" w:rsidRPr="00B453BD" w:rsidRDefault="00C275E1" w:rsidP="00C275E1">
      <w:pPr>
        <w:rPr>
          <w:rFonts w:ascii="Siemens Sans" w:hAnsi="Siemens Sans" w:cs="Arial"/>
          <w:b/>
          <w:sz w:val="22"/>
          <w:szCs w:val="22"/>
        </w:rPr>
      </w:pPr>
    </w:p>
    <w:p w:rsidR="00C275E1" w:rsidRPr="00B453BD" w:rsidRDefault="00C275E1" w:rsidP="00C275E1">
      <w:pPr>
        <w:rPr>
          <w:rFonts w:ascii="Siemens Sans" w:hAnsi="Siemens Sans" w:cs="Arial"/>
          <w:b/>
          <w:sz w:val="22"/>
          <w:szCs w:val="22"/>
        </w:rPr>
      </w:pPr>
      <w:bookmarkStart w:id="0" w:name="_GoBack"/>
      <w:bookmarkEnd w:id="0"/>
      <w:r w:rsidRPr="00B453BD">
        <w:rPr>
          <w:rFonts w:ascii="Siemens Sans" w:hAnsi="Siemens Sans" w:cs="Arial"/>
          <w:b/>
          <w:sz w:val="22"/>
          <w:szCs w:val="22"/>
        </w:rPr>
        <w:t>Siemens Corporation, Global Shared Services North America</w:t>
      </w:r>
      <w:r w:rsidR="00285E45" w:rsidRPr="00B453BD">
        <w:rPr>
          <w:rFonts w:ascii="Siemens Sans" w:hAnsi="Siemens Sans" w:cs="Arial"/>
          <w:b/>
          <w:sz w:val="22"/>
          <w:szCs w:val="22"/>
        </w:rPr>
        <w:t>, Siemens Real Estate</w:t>
      </w:r>
    </w:p>
    <w:p w:rsidR="00666E19" w:rsidRPr="00B453BD" w:rsidRDefault="00666E19" w:rsidP="00C275E1">
      <w:pPr>
        <w:rPr>
          <w:rFonts w:ascii="Siemens Sans" w:hAnsi="Siemens Sans" w:cs="Arial"/>
          <w:b/>
          <w:sz w:val="22"/>
          <w:szCs w:val="22"/>
        </w:rPr>
      </w:pPr>
      <w:r w:rsidRPr="00B453BD">
        <w:rPr>
          <w:rFonts w:ascii="Siemens Sans" w:hAnsi="Siemens Sans" w:cs="Arial"/>
          <w:b/>
          <w:sz w:val="22"/>
          <w:szCs w:val="22"/>
        </w:rPr>
        <w:t>East Orlando, FL</w:t>
      </w:r>
    </w:p>
    <w:p w:rsidR="00C275E1" w:rsidRPr="00B453BD" w:rsidRDefault="00666E19" w:rsidP="00C275E1">
      <w:pPr>
        <w:rPr>
          <w:rFonts w:ascii="Siemens Sans" w:hAnsi="Siemens Sans" w:cs="Arial"/>
          <w:sz w:val="22"/>
          <w:szCs w:val="22"/>
        </w:rPr>
      </w:pPr>
      <w:r w:rsidRPr="00B453BD">
        <w:rPr>
          <w:rFonts w:ascii="Siemens Sans" w:hAnsi="Siemens Sans" w:cs="Arial"/>
          <w:sz w:val="22"/>
          <w:szCs w:val="22"/>
        </w:rPr>
        <w:t xml:space="preserve">As part of Siemens Corporation, Global Shared Services performs back-office functions for the company in the U.S.  This includes: accounting and finance, human </w:t>
      </w:r>
      <w:r w:rsidR="00285E45" w:rsidRPr="00B453BD">
        <w:rPr>
          <w:rFonts w:ascii="Siemens Sans" w:hAnsi="Siemens Sans" w:cs="Arial"/>
          <w:sz w:val="22"/>
          <w:szCs w:val="22"/>
        </w:rPr>
        <w:t>resources, information technology and procurement and logistics.  Siemens Real Estate also has an operation in Orlando.</w:t>
      </w:r>
    </w:p>
    <w:p w:rsidR="00775571" w:rsidRPr="00B453BD" w:rsidRDefault="00775571" w:rsidP="00775571">
      <w:pPr>
        <w:rPr>
          <w:rFonts w:ascii="Siemens Sans" w:hAnsi="Siemens Sans" w:cs="Arial"/>
          <w:b/>
          <w:sz w:val="22"/>
          <w:szCs w:val="22"/>
        </w:rPr>
      </w:pPr>
    </w:p>
    <w:p w:rsidR="00C275E1" w:rsidRPr="00B453BD" w:rsidRDefault="00C275E1" w:rsidP="00C275E1">
      <w:pPr>
        <w:rPr>
          <w:rFonts w:ascii="Siemens Sans" w:hAnsi="Siemens Sans" w:cs="Arial"/>
          <w:b/>
          <w:sz w:val="22"/>
          <w:szCs w:val="22"/>
        </w:rPr>
      </w:pPr>
      <w:r w:rsidRPr="00B453BD">
        <w:rPr>
          <w:rFonts w:ascii="Siemens Sans" w:hAnsi="Siemens Sans" w:cs="Arial"/>
          <w:b/>
          <w:sz w:val="22"/>
          <w:szCs w:val="22"/>
        </w:rPr>
        <w:t>Siemens-Disney Alliance</w:t>
      </w:r>
    </w:p>
    <w:p w:rsidR="00C275E1" w:rsidRPr="00B453BD" w:rsidRDefault="00C275E1" w:rsidP="00C275E1">
      <w:pPr>
        <w:rPr>
          <w:rFonts w:ascii="Siemens Sans" w:hAnsi="Siemens Sans" w:cs="Arial"/>
          <w:b/>
          <w:sz w:val="22"/>
          <w:szCs w:val="22"/>
          <w:lang w:val="es-ES"/>
        </w:rPr>
      </w:pPr>
      <w:r w:rsidRPr="00B453BD">
        <w:rPr>
          <w:rFonts w:ascii="Siemens Sans" w:hAnsi="Siemens Sans" w:cs="Arial"/>
          <w:b/>
          <w:sz w:val="22"/>
          <w:szCs w:val="22"/>
          <w:lang w:val="es-ES"/>
        </w:rPr>
        <w:t xml:space="preserve">Siemens VIP Center, </w:t>
      </w:r>
      <w:proofErr w:type="spellStart"/>
      <w:r w:rsidRPr="00B453BD">
        <w:rPr>
          <w:rFonts w:ascii="Siemens Sans" w:hAnsi="Siemens Sans" w:cs="Arial"/>
          <w:b/>
          <w:sz w:val="22"/>
          <w:szCs w:val="22"/>
          <w:lang w:val="es-ES"/>
        </w:rPr>
        <w:t>Epcot</w:t>
      </w:r>
      <w:proofErr w:type="spellEnd"/>
      <w:r w:rsidRPr="00B453BD">
        <w:rPr>
          <w:rFonts w:ascii="Siemens Sans" w:hAnsi="Siemens Sans" w:cs="Arial"/>
          <w:b/>
          <w:sz w:val="22"/>
          <w:szCs w:val="22"/>
          <w:lang w:val="es-ES"/>
        </w:rPr>
        <w:t xml:space="preserve">, Lake Buena Vista, FL </w:t>
      </w:r>
    </w:p>
    <w:p w:rsidR="00C275E1" w:rsidRPr="00B453BD" w:rsidRDefault="0054745E" w:rsidP="00C275E1">
      <w:pPr>
        <w:rPr>
          <w:rFonts w:ascii="Siemens Sans" w:hAnsi="Siemens Sans" w:cs="Arial"/>
          <w:sz w:val="22"/>
          <w:szCs w:val="22"/>
        </w:rPr>
      </w:pPr>
      <w:r w:rsidRPr="00B453BD">
        <w:rPr>
          <w:rFonts w:ascii="Siemens Sans" w:hAnsi="Siemens Sans" w:cs="Arial"/>
          <w:sz w:val="22"/>
          <w:szCs w:val="22"/>
        </w:rPr>
        <w:t>Siemens and the Walt Disney Company entered into a 12-year strategic alliance in 2005, bringing together a premier global technology and infrastructure company and the world’s leading family entertainment company.  The alliance includes Siemens’ sponsorship of several shows and attractions, including “Spaceship Earth” – an Epcot icon – as well as Epcot’s nightly fireworks program, “Illuminations: Reflections of Earth”.</w:t>
      </w:r>
    </w:p>
    <w:p w:rsidR="00AD01C7" w:rsidRPr="00B453BD" w:rsidRDefault="00AE2D1C" w:rsidP="00C275E1">
      <w:pPr>
        <w:rPr>
          <w:rFonts w:ascii="Siemens Sans" w:hAnsi="Siemens Sans" w:cs="Arial"/>
          <w:sz w:val="22"/>
          <w:szCs w:val="22"/>
        </w:rPr>
      </w:pPr>
      <w:r w:rsidRPr="00B453BD">
        <w:rPr>
          <w:rFonts w:ascii="Siemens Sans" w:hAnsi="Siemens Sans" w:cs="Arial"/>
          <w:sz w:val="22"/>
          <w:szCs w:val="22"/>
        </w:rPr>
        <w:t xml:space="preserve">Siemens is a provider of leading security solutions to Walt Disney World.  Nearly 90% of the resorts’ fire and safety systems are provided by Siemens.  Siemens provides ride control automation systems at several of the park’s attractions and shows.  Siemens also deploys a variety of infrastructure products and services across the resort covering, power distribution, climate control systems, </w:t>
      </w:r>
      <w:proofErr w:type="gramStart"/>
      <w:r w:rsidRPr="00B453BD">
        <w:rPr>
          <w:rFonts w:ascii="Siemens Sans" w:hAnsi="Siemens Sans" w:cs="Arial"/>
          <w:sz w:val="22"/>
          <w:szCs w:val="22"/>
        </w:rPr>
        <w:t>electrical</w:t>
      </w:r>
      <w:proofErr w:type="gramEnd"/>
      <w:r w:rsidRPr="00B453BD">
        <w:rPr>
          <w:rFonts w:ascii="Siemens Sans" w:hAnsi="Siemens Sans" w:cs="Arial"/>
          <w:sz w:val="22"/>
          <w:szCs w:val="22"/>
        </w:rPr>
        <w:t xml:space="preserve"> switchgear and fire/life safety systems.  </w:t>
      </w:r>
      <w:r w:rsidR="00285E45" w:rsidRPr="00B453BD">
        <w:rPr>
          <w:rFonts w:ascii="Siemens Sans" w:hAnsi="Siemens Sans" w:cs="Arial"/>
          <w:sz w:val="22"/>
          <w:szCs w:val="22"/>
        </w:rPr>
        <w:t>Siemens also provides Industrial Ethernet solutions for Toy Story Midway Mania at Disney’s Hollywood Studios.</w:t>
      </w:r>
    </w:p>
    <w:p w:rsidR="00C275E1" w:rsidRPr="00B453BD" w:rsidRDefault="00C275E1" w:rsidP="00C275E1">
      <w:pPr>
        <w:tabs>
          <w:tab w:val="left" w:pos="2565"/>
        </w:tabs>
        <w:rPr>
          <w:rFonts w:ascii="Siemens Sans" w:hAnsi="Siemens Sans" w:cs="Arial"/>
          <w:b/>
          <w:sz w:val="22"/>
          <w:szCs w:val="22"/>
          <w:u w:val="single"/>
        </w:rPr>
      </w:pPr>
    </w:p>
    <w:p w:rsidR="00B453BD" w:rsidRDefault="00B453BD" w:rsidP="00C275E1">
      <w:pPr>
        <w:rPr>
          <w:rFonts w:ascii="Siemens Sans" w:hAnsi="Siemens Sans" w:cs="Arial"/>
          <w:b/>
          <w:sz w:val="22"/>
          <w:szCs w:val="22"/>
          <w:u w:val="single"/>
        </w:rPr>
      </w:pPr>
    </w:p>
    <w:p w:rsidR="00C275E1" w:rsidRPr="00B453BD" w:rsidRDefault="00C275E1" w:rsidP="00C275E1">
      <w:pPr>
        <w:rPr>
          <w:rFonts w:ascii="Siemens Sans" w:hAnsi="Siemens Sans" w:cs="Arial"/>
          <w:b/>
          <w:sz w:val="22"/>
          <w:szCs w:val="22"/>
          <w:u w:val="single"/>
        </w:rPr>
      </w:pPr>
      <w:r w:rsidRPr="00B453BD">
        <w:rPr>
          <w:rFonts w:ascii="Siemens Sans" w:hAnsi="Siemens Sans" w:cs="Arial"/>
          <w:b/>
          <w:sz w:val="22"/>
          <w:szCs w:val="22"/>
          <w:u w:val="single"/>
        </w:rPr>
        <w:t xml:space="preserve">Siemens Veterans Initiatives in the City/Region </w:t>
      </w:r>
    </w:p>
    <w:p w:rsidR="00285E45" w:rsidRPr="00B453BD" w:rsidRDefault="001A397D" w:rsidP="00285E45">
      <w:pPr>
        <w:pStyle w:val="ListParagraph"/>
        <w:numPr>
          <w:ilvl w:val="0"/>
          <w:numId w:val="2"/>
        </w:numPr>
        <w:spacing w:line="240" w:lineRule="auto"/>
        <w:ind w:left="360"/>
        <w:rPr>
          <w:rFonts w:ascii="Siemens Sans" w:hAnsi="Siemens Sans" w:cs="Arial"/>
          <w:b/>
          <w:u w:val="single"/>
        </w:rPr>
      </w:pPr>
      <w:r w:rsidRPr="00B453BD">
        <w:rPr>
          <w:rFonts w:ascii="Siemens Sans" w:hAnsi="Siemens Sans" w:cs="Arial"/>
        </w:rPr>
        <w:t>Over 300 veterans work at Siemens in the state of Florida, with more than</w:t>
      </w:r>
      <w:r w:rsidR="006B4E82" w:rsidRPr="00B453BD">
        <w:rPr>
          <w:rFonts w:ascii="Siemens Sans" w:hAnsi="Siemens Sans" w:cs="Arial"/>
        </w:rPr>
        <w:t xml:space="preserve"> 200 </w:t>
      </w:r>
      <w:r w:rsidRPr="00B453BD">
        <w:rPr>
          <w:rFonts w:ascii="Siemens Sans" w:hAnsi="Siemens Sans" w:cs="Arial"/>
        </w:rPr>
        <w:t xml:space="preserve">of those </w:t>
      </w:r>
      <w:r w:rsidR="00C275E1" w:rsidRPr="00B453BD">
        <w:rPr>
          <w:rFonts w:ascii="Siemens Sans" w:hAnsi="Siemens Sans" w:cs="Arial"/>
        </w:rPr>
        <w:t xml:space="preserve">veterans </w:t>
      </w:r>
      <w:r w:rsidR="006B4E82" w:rsidRPr="00B453BD">
        <w:rPr>
          <w:rFonts w:ascii="Siemens Sans" w:hAnsi="Siemens Sans" w:cs="Arial"/>
        </w:rPr>
        <w:t xml:space="preserve">in </w:t>
      </w:r>
      <w:r w:rsidR="00285E45" w:rsidRPr="00B453BD">
        <w:rPr>
          <w:rFonts w:ascii="Siemens Sans" w:hAnsi="Siemens Sans" w:cs="Arial"/>
        </w:rPr>
        <w:t xml:space="preserve">the </w:t>
      </w:r>
      <w:r w:rsidR="006B4E82" w:rsidRPr="00B453BD">
        <w:rPr>
          <w:rFonts w:ascii="Siemens Sans" w:hAnsi="Siemens Sans" w:cs="Arial"/>
        </w:rPr>
        <w:t>Orlando</w:t>
      </w:r>
      <w:r w:rsidR="00285E45" w:rsidRPr="00B453BD">
        <w:rPr>
          <w:rFonts w:ascii="Siemens Sans" w:hAnsi="Siemens Sans" w:cs="Arial"/>
        </w:rPr>
        <w:t xml:space="preserve"> area</w:t>
      </w:r>
      <w:r w:rsidR="006B4E82" w:rsidRPr="00B453BD">
        <w:rPr>
          <w:rFonts w:ascii="Siemens Sans" w:hAnsi="Siemens Sans" w:cs="Arial"/>
        </w:rPr>
        <w:t xml:space="preserve"> </w:t>
      </w:r>
    </w:p>
    <w:p w:rsidR="00285E45" w:rsidRPr="00B453BD" w:rsidRDefault="00285E45" w:rsidP="00285E45">
      <w:pPr>
        <w:pStyle w:val="ListParagraph"/>
        <w:numPr>
          <w:ilvl w:val="0"/>
          <w:numId w:val="2"/>
        </w:numPr>
        <w:spacing w:line="240" w:lineRule="auto"/>
        <w:ind w:left="360"/>
        <w:rPr>
          <w:rFonts w:ascii="Siemens Sans" w:hAnsi="Siemens Sans" w:cs="Arial"/>
          <w:b/>
          <w:u w:val="single"/>
        </w:rPr>
      </w:pPr>
      <w:r w:rsidRPr="00B453BD">
        <w:rPr>
          <w:rFonts w:ascii="Siemens Sans" w:hAnsi="Siemens Sans" w:cs="Arial"/>
        </w:rPr>
        <w:t>Siemens committed to creating 50 new full-time jobs associated with the new wind service training center, and 49 have already been filled.  Close to 25% of these positions are currently held by military veterans.  Many of the unique logistical and technical skills, as well as the physicality and discipline, acquired during military service can be successfully transferred to this type of work.</w:t>
      </w:r>
    </w:p>
    <w:p w:rsidR="0054745E" w:rsidRPr="00B453BD" w:rsidRDefault="001A2B2A" w:rsidP="000313F3">
      <w:pPr>
        <w:pStyle w:val="ListParagraph"/>
        <w:numPr>
          <w:ilvl w:val="0"/>
          <w:numId w:val="2"/>
        </w:numPr>
        <w:spacing w:after="0" w:line="240" w:lineRule="auto"/>
        <w:ind w:left="360"/>
        <w:rPr>
          <w:rFonts w:ascii="Siemens Sans" w:hAnsi="Siemens Sans" w:cs="Arial"/>
          <w:b/>
          <w:u w:val="single"/>
        </w:rPr>
      </w:pPr>
      <w:r w:rsidRPr="00B453BD">
        <w:rPr>
          <w:rFonts w:ascii="Siemens Sans" w:hAnsi="Siemens Sans" w:cs="Arial"/>
        </w:rPr>
        <w:t xml:space="preserve">Nationwide, over the last two years, Siemens has hired over 1,000 veterans and is an active participant in the White House </w:t>
      </w:r>
      <w:r w:rsidRPr="00B453BD">
        <w:rPr>
          <w:rFonts w:ascii="Siemens Sans" w:hAnsi="Siemens Sans" w:cs="Arial"/>
          <w:i/>
        </w:rPr>
        <w:t xml:space="preserve">Joining Forces </w:t>
      </w:r>
      <w:r w:rsidRPr="00B453BD">
        <w:rPr>
          <w:rFonts w:ascii="Siemens Sans" w:hAnsi="Siemens Sans" w:cs="Arial"/>
        </w:rPr>
        <w:t xml:space="preserve">initiative, as well as </w:t>
      </w:r>
      <w:r w:rsidRPr="00B453BD">
        <w:rPr>
          <w:rFonts w:ascii="Siemens Sans" w:hAnsi="Siemens Sans" w:cs="Arial"/>
          <w:i/>
        </w:rPr>
        <w:t xml:space="preserve">Still Serving Veterans </w:t>
      </w:r>
      <w:r w:rsidRPr="00B453BD">
        <w:rPr>
          <w:rFonts w:ascii="Siemens Sans" w:hAnsi="Siemens Sans" w:cs="Arial"/>
        </w:rPr>
        <w:t>to increase training and employment opportunities for returning service members.</w:t>
      </w:r>
    </w:p>
    <w:p w:rsidR="00C275E1" w:rsidRPr="00B453BD" w:rsidRDefault="00C275E1" w:rsidP="00C275E1">
      <w:pPr>
        <w:rPr>
          <w:rFonts w:ascii="Siemens Sans" w:hAnsi="Siemens Sans" w:cs="Arial"/>
          <w:b/>
          <w:sz w:val="22"/>
          <w:szCs w:val="22"/>
          <w:u w:val="single"/>
        </w:rPr>
      </w:pPr>
    </w:p>
    <w:p w:rsidR="00B453BD" w:rsidRDefault="00B453BD" w:rsidP="00C275E1">
      <w:pPr>
        <w:rPr>
          <w:rFonts w:ascii="Siemens Sans" w:hAnsi="Siemens Sans" w:cs="Arial"/>
          <w:b/>
          <w:sz w:val="22"/>
          <w:szCs w:val="22"/>
          <w:u w:val="single"/>
        </w:rPr>
      </w:pPr>
    </w:p>
    <w:p w:rsidR="00C275E1" w:rsidRPr="00B453BD" w:rsidRDefault="00C275E1" w:rsidP="00C275E1">
      <w:pPr>
        <w:rPr>
          <w:rFonts w:ascii="Siemens Sans" w:hAnsi="Siemens Sans" w:cs="Arial"/>
          <w:b/>
          <w:sz w:val="22"/>
          <w:szCs w:val="22"/>
          <w:u w:val="single"/>
        </w:rPr>
      </w:pPr>
      <w:r w:rsidRPr="00B453BD">
        <w:rPr>
          <w:rFonts w:ascii="Siemens Sans" w:hAnsi="Siemens Sans" w:cs="Arial"/>
          <w:b/>
          <w:sz w:val="22"/>
          <w:szCs w:val="22"/>
          <w:u w:val="single"/>
        </w:rPr>
        <w:t xml:space="preserve">About Siemens USA </w:t>
      </w:r>
    </w:p>
    <w:p w:rsidR="00200605" w:rsidRPr="00B453BD" w:rsidRDefault="00200605" w:rsidP="00200605">
      <w:pPr>
        <w:rPr>
          <w:rFonts w:ascii="Siemens Sans" w:hAnsi="Siemens Sans"/>
          <w:sz w:val="22"/>
          <w:szCs w:val="22"/>
        </w:rPr>
      </w:pPr>
      <w:r w:rsidRPr="00B453BD">
        <w:rPr>
          <w:rFonts w:ascii="Siemens Sans" w:hAnsi="Siemens Sans"/>
          <w:sz w:val="22"/>
          <w:szCs w:val="22"/>
        </w:rPr>
        <w:t xml:space="preserve">Siemens Corporation is a U.S. subsidiary of Siemens AG, a global powerhouse in electronics and electrical engineering, operating in the industry, energy, healthcare, and infrastructure &amp; cities sectors. For more than 165 years, Siemens has built a reputation for leading-edge innovation and the quality of its products, services and solutions. </w:t>
      </w:r>
    </w:p>
    <w:p w:rsidR="00200605" w:rsidRPr="00B453BD" w:rsidRDefault="00200605" w:rsidP="00200605">
      <w:pPr>
        <w:rPr>
          <w:rFonts w:ascii="Siemens Sans" w:hAnsi="Siemens Sans"/>
          <w:sz w:val="22"/>
          <w:szCs w:val="22"/>
        </w:rPr>
      </w:pPr>
    </w:p>
    <w:p w:rsidR="00200605" w:rsidRPr="00B453BD" w:rsidRDefault="00200605" w:rsidP="00200605">
      <w:pPr>
        <w:rPr>
          <w:rFonts w:ascii="Siemens Sans" w:hAnsi="Siemens Sans"/>
          <w:sz w:val="22"/>
          <w:szCs w:val="22"/>
        </w:rPr>
      </w:pPr>
      <w:r w:rsidRPr="00B453BD">
        <w:rPr>
          <w:rFonts w:ascii="Siemens Sans" w:hAnsi="Siemens Sans"/>
          <w:sz w:val="22"/>
          <w:szCs w:val="22"/>
        </w:rPr>
        <w:t xml:space="preserve">With 362,000 employees in 190 countries, Siemens reported worldwide revenue of approximately $100 billion in fiscal 2013. Siemens in the USA reported revenue of $19.2 billion and employs approximately 52,000 people throughout all 50 states and Puerto Rico.  For more information on Siemens in the United States, visit </w:t>
      </w:r>
      <w:hyperlink r:id="rId6" w:history="1">
        <w:r w:rsidRPr="00B453BD">
          <w:rPr>
            <w:rStyle w:val="Hyperlink"/>
            <w:rFonts w:ascii="Siemens Sans" w:hAnsi="Siemens Sans"/>
            <w:color w:val="auto"/>
            <w:sz w:val="22"/>
            <w:szCs w:val="22"/>
          </w:rPr>
          <w:t>www.usa.siemens.com</w:t>
        </w:r>
      </w:hyperlink>
      <w:r w:rsidRPr="00B453BD">
        <w:rPr>
          <w:rFonts w:ascii="Siemens Sans" w:hAnsi="Siemens Sans"/>
          <w:sz w:val="22"/>
          <w:szCs w:val="22"/>
        </w:rPr>
        <w:t>.</w:t>
      </w:r>
    </w:p>
    <w:p w:rsidR="00C275E1" w:rsidRPr="00B453BD" w:rsidRDefault="00C275E1" w:rsidP="00C275E1">
      <w:pPr>
        <w:rPr>
          <w:rFonts w:ascii="Siemens Sans" w:hAnsi="Siemens Sans"/>
          <w:sz w:val="22"/>
          <w:szCs w:val="22"/>
        </w:rPr>
      </w:pPr>
    </w:p>
    <w:p w:rsidR="00C275E1" w:rsidRPr="00B453BD" w:rsidRDefault="00C275E1" w:rsidP="00C275E1">
      <w:pPr>
        <w:rPr>
          <w:rFonts w:ascii="Siemens Sans" w:hAnsi="Siemens Sans"/>
          <w:sz w:val="22"/>
          <w:szCs w:val="22"/>
        </w:rPr>
      </w:pPr>
    </w:p>
    <w:p w:rsidR="00C275E1" w:rsidRPr="00B453BD" w:rsidRDefault="00C275E1" w:rsidP="00C275E1">
      <w:pPr>
        <w:jc w:val="center"/>
        <w:rPr>
          <w:rFonts w:ascii="Siemens Sans" w:hAnsi="Siemens Sans"/>
          <w:sz w:val="22"/>
          <w:szCs w:val="22"/>
        </w:rPr>
      </w:pPr>
      <w:r w:rsidRPr="00B453BD">
        <w:rPr>
          <w:rFonts w:ascii="Siemens Sans" w:hAnsi="Siemens Sans"/>
          <w:sz w:val="22"/>
          <w:szCs w:val="22"/>
        </w:rPr>
        <w:t>#  #  #</w:t>
      </w:r>
    </w:p>
    <w:p w:rsidR="00C275E1" w:rsidRPr="00B453BD" w:rsidRDefault="00C275E1" w:rsidP="00C275E1">
      <w:pPr>
        <w:rPr>
          <w:rFonts w:ascii="Siemens Sans" w:hAnsi="Siemens Sans"/>
          <w:sz w:val="22"/>
          <w:szCs w:val="22"/>
        </w:rPr>
      </w:pPr>
    </w:p>
    <w:p w:rsidR="007175DA" w:rsidRPr="00B453BD" w:rsidRDefault="007175DA">
      <w:pPr>
        <w:rPr>
          <w:rFonts w:ascii="Siemens Sans" w:hAnsi="Siemens Sans"/>
        </w:rPr>
      </w:pPr>
    </w:p>
    <w:sectPr w:rsidR="007175DA" w:rsidRPr="00B453BD" w:rsidSect="00B453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emens Sans">
    <w:altName w:val="Times New Roman"/>
    <w:panose1 w:val="00000000000000000000"/>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8FA"/>
    <w:multiLevelType w:val="hybridMultilevel"/>
    <w:tmpl w:val="A62A1E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062CED"/>
    <w:multiLevelType w:val="hybridMultilevel"/>
    <w:tmpl w:val="91D411AA"/>
    <w:lvl w:ilvl="0" w:tplc="E4B69C20">
      <w:start w:val="1"/>
      <w:numFmt w:val="bullet"/>
      <w:lvlText w:val="•"/>
      <w:lvlJc w:val="left"/>
      <w:pPr>
        <w:tabs>
          <w:tab w:val="num" w:pos="720"/>
        </w:tabs>
        <w:ind w:left="720" w:hanging="360"/>
      </w:pPr>
      <w:rPr>
        <w:rFonts w:ascii="Arial" w:hAnsi="Arial" w:hint="default"/>
      </w:rPr>
    </w:lvl>
    <w:lvl w:ilvl="1" w:tplc="DFF8C032" w:tentative="1">
      <w:start w:val="1"/>
      <w:numFmt w:val="bullet"/>
      <w:lvlText w:val="•"/>
      <w:lvlJc w:val="left"/>
      <w:pPr>
        <w:tabs>
          <w:tab w:val="num" w:pos="1440"/>
        </w:tabs>
        <w:ind w:left="1440" w:hanging="360"/>
      </w:pPr>
      <w:rPr>
        <w:rFonts w:ascii="Arial" w:hAnsi="Arial" w:hint="default"/>
      </w:rPr>
    </w:lvl>
    <w:lvl w:ilvl="2" w:tplc="F2728DDE" w:tentative="1">
      <w:start w:val="1"/>
      <w:numFmt w:val="bullet"/>
      <w:lvlText w:val="•"/>
      <w:lvlJc w:val="left"/>
      <w:pPr>
        <w:tabs>
          <w:tab w:val="num" w:pos="2160"/>
        </w:tabs>
        <w:ind w:left="2160" w:hanging="360"/>
      </w:pPr>
      <w:rPr>
        <w:rFonts w:ascii="Arial" w:hAnsi="Arial" w:hint="default"/>
      </w:rPr>
    </w:lvl>
    <w:lvl w:ilvl="3" w:tplc="DFDA54B4" w:tentative="1">
      <w:start w:val="1"/>
      <w:numFmt w:val="bullet"/>
      <w:lvlText w:val="•"/>
      <w:lvlJc w:val="left"/>
      <w:pPr>
        <w:tabs>
          <w:tab w:val="num" w:pos="2880"/>
        </w:tabs>
        <w:ind w:left="2880" w:hanging="360"/>
      </w:pPr>
      <w:rPr>
        <w:rFonts w:ascii="Arial" w:hAnsi="Arial" w:hint="default"/>
      </w:rPr>
    </w:lvl>
    <w:lvl w:ilvl="4" w:tplc="F3FA4D76" w:tentative="1">
      <w:start w:val="1"/>
      <w:numFmt w:val="bullet"/>
      <w:lvlText w:val="•"/>
      <w:lvlJc w:val="left"/>
      <w:pPr>
        <w:tabs>
          <w:tab w:val="num" w:pos="3600"/>
        </w:tabs>
        <w:ind w:left="3600" w:hanging="360"/>
      </w:pPr>
      <w:rPr>
        <w:rFonts w:ascii="Arial" w:hAnsi="Arial" w:hint="default"/>
      </w:rPr>
    </w:lvl>
    <w:lvl w:ilvl="5" w:tplc="1638D8F0" w:tentative="1">
      <w:start w:val="1"/>
      <w:numFmt w:val="bullet"/>
      <w:lvlText w:val="•"/>
      <w:lvlJc w:val="left"/>
      <w:pPr>
        <w:tabs>
          <w:tab w:val="num" w:pos="4320"/>
        </w:tabs>
        <w:ind w:left="4320" w:hanging="360"/>
      </w:pPr>
      <w:rPr>
        <w:rFonts w:ascii="Arial" w:hAnsi="Arial" w:hint="default"/>
      </w:rPr>
    </w:lvl>
    <w:lvl w:ilvl="6" w:tplc="F1ACF724" w:tentative="1">
      <w:start w:val="1"/>
      <w:numFmt w:val="bullet"/>
      <w:lvlText w:val="•"/>
      <w:lvlJc w:val="left"/>
      <w:pPr>
        <w:tabs>
          <w:tab w:val="num" w:pos="5040"/>
        </w:tabs>
        <w:ind w:left="5040" w:hanging="360"/>
      </w:pPr>
      <w:rPr>
        <w:rFonts w:ascii="Arial" w:hAnsi="Arial" w:hint="default"/>
      </w:rPr>
    </w:lvl>
    <w:lvl w:ilvl="7" w:tplc="E384C5B4" w:tentative="1">
      <w:start w:val="1"/>
      <w:numFmt w:val="bullet"/>
      <w:lvlText w:val="•"/>
      <w:lvlJc w:val="left"/>
      <w:pPr>
        <w:tabs>
          <w:tab w:val="num" w:pos="5760"/>
        </w:tabs>
        <w:ind w:left="5760" w:hanging="360"/>
      </w:pPr>
      <w:rPr>
        <w:rFonts w:ascii="Arial" w:hAnsi="Arial" w:hint="default"/>
      </w:rPr>
    </w:lvl>
    <w:lvl w:ilvl="8" w:tplc="38C08A2E" w:tentative="1">
      <w:start w:val="1"/>
      <w:numFmt w:val="bullet"/>
      <w:lvlText w:val="•"/>
      <w:lvlJc w:val="left"/>
      <w:pPr>
        <w:tabs>
          <w:tab w:val="num" w:pos="6480"/>
        </w:tabs>
        <w:ind w:left="6480" w:hanging="360"/>
      </w:pPr>
      <w:rPr>
        <w:rFonts w:ascii="Arial" w:hAnsi="Arial" w:hint="default"/>
      </w:rPr>
    </w:lvl>
  </w:abstractNum>
  <w:abstractNum w:abstractNumId="2">
    <w:nsid w:val="0F3D461D"/>
    <w:multiLevelType w:val="hybridMultilevel"/>
    <w:tmpl w:val="2592BE14"/>
    <w:lvl w:ilvl="0" w:tplc="A3F69648">
      <w:start w:val="1"/>
      <w:numFmt w:val="bullet"/>
      <w:lvlText w:val="•"/>
      <w:lvlJc w:val="left"/>
      <w:pPr>
        <w:tabs>
          <w:tab w:val="num" w:pos="720"/>
        </w:tabs>
        <w:ind w:left="720" w:hanging="360"/>
      </w:pPr>
      <w:rPr>
        <w:rFonts w:ascii="Times New Roman" w:hAnsi="Times New Roman" w:hint="default"/>
      </w:rPr>
    </w:lvl>
    <w:lvl w:ilvl="1" w:tplc="C3D6A440">
      <w:start w:val="1"/>
      <w:numFmt w:val="bullet"/>
      <w:lvlText w:val="•"/>
      <w:lvlJc w:val="left"/>
      <w:pPr>
        <w:tabs>
          <w:tab w:val="num" w:pos="1440"/>
        </w:tabs>
        <w:ind w:left="1440" w:hanging="360"/>
      </w:pPr>
      <w:rPr>
        <w:rFonts w:ascii="Times New Roman" w:hAnsi="Times New Roman" w:hint="default"/>
      </w:rPr>
    </w:lvl>
    <w:lvl w:ilvl="2" w:tplc="C2F8192A">
      <w:start w:val="1979"/>
      <w:numFmt w:val="bullet"/>
      <w:lvlText w:val="•"/>
      <w:lvlJc w:val="left"/>
      <w:pPr>
        <w:tabs>
          <w:tab w:val="num" w:pos="2160"/>
        </w:tabs>
        <w:ind w:left="2160" w:hanging="360"/>
      </w:pPr>
      <w:rPr>
        <w:rFonts w:ascii="Times New Roman" w:hAnsi="Times New Roman" w:hint="default"/>
      </w:rPr>
    </w:lvl>
    <w:lvl w:ilvl="3" w:tplc="E3D29FFA" w:tentative="1">
      <w:start w:val="1"/>
      <w:numFmt w:val="bullet"/>
      <w:lvlText w:val="•"/>
      <w:lvlJc w:val="left"/>
      <w:pPr>
        <w:tabs>
          <w:tab w:val="num" w:pos="2880"/>
        </w:tabs>
        <w:ind w:left="2880" w:hanging="360"/>
      </w:pPr>
      <w:rPr>
        <w:rFonts w:ascii="Times New Roman" w:hAnsi="Times New Roman" w:hint="default"/>
      </w:rPr>
    </w:lvl>
    <w:lvl w:ilvl="4" w:tplc="E1F6401A" w:tentative="1">
      <w:start w:val="1"/>
      <w:numFmt w:val="bullet"/>
      <w:lvlText w:val="•"/>
      <w:lvlJc w:val="left"/>
      <w:pPr>
        <w:tabs>
          <w:tab w:val="num" w:pos="3600"/>
        </w:tabs>
        <w:ind w:left="3600" w:hanging="360"/>
      </w:pPr>
      <w:rPr>
        <w:rFonts w:ascii="Times New Roman" w:hAnsi="Times New Roman" w:hint="default"/>
      </w:rPr>
    </w:lvl>
    <w:lvl w:ilvl="5" w:tplc="BB482F86" w:tentative="1">
      <w:start w:val="1"/>
      <w:numFmt w:val="bullet"/>
      <w:lvlText w:val="•"/>
      <w:lvlJc w:val="left"/>
      <w:pPr>
        <w:tabs>
          <w:tab w:val="num" w:pos="4320"/>
        </w:tabs>
        <w:ind w:left="4320" w:hanging="360"/>
      </w:pPr>
      <w:rPr>
        <w:rFonts w:ascii="Times New Roman" w:hAnsi="Times New Roman" w:hint="default"/>
      </w:rPr>
    </w:lvl>
    <w:lvl w:ilvl="6" w:tplc="9CBAFDD6" w:tentative="1">
      <w:start w:val="1"/>
      <w:numFmt w:val="bullet"/>
      <w:lvlText w:val="•"/>
      <w:lvlJc w:val="left"/>
      <w:pPr>
        <w:tabs>
          <w:tab w:val="num" w:pos="5040"/>
        </w:tabs>
        <w:ind w:left="5040" w:hanging="360"/>
      </w:pPr>
      <w:rPr>
        <w:rFonts w:ascii="Times New Roman" w:hAnsi="Times New Roman" w:hint="default"/>
      </w:rPr>
    </w:lvl>
    <w:lvl w:ilvl="7" w:tplc="B094B1CC" w:tentative="1">
      <w:start w:val="1"/>
      <w:numFmt w:val="bullet"/>
      <w:lvlText w:val="•"/>
      <w:lvlJc w:val="left"/>
      <w:pPr>
        <w:tabs>
          <w:tab w:val="num" w:pos="5760"/>
        </w:tabs>
        <w:ind w:left="5760" w:hanging="360"/>
      </w:pPr>
      <w:rPr>
        <w:rFonts w:ascii="Times New Roman" w:hAnsi="Times New Roman" w:hint="default"/>
      </w:rPr>
    </w:lvl>
    <w:lvl w:ilvl="8" w:tplc="602291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060DFD"/>
    <w:multiLevelType w:val="hybridMultilevel"/>
    <w:tmpl w:val="B0682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B40C9"/>
    <w:multiLevelType w:val="hybridMultilevel"/>
    <w:tmpl w:val="1C14B494"/>
    <w:lvl w:ilvl="0" w:tplc="10F857E0">
      <w:start w:val="1"/>
      <w:numFmt w:val="bullet"/>
      <w:lvlText w:val="•"/>
      <w:lvlJc w:val="left"/>
      <w:pPr>
        <w:tabs>
          <w:tab w:val="num" w:pos="720"/>
        </w:tabs>
        <w:ind w:left="720" w:hanging="360"/>
      </w:pPr>
      <w:rPr>
        <w:rFonts w:ascii="Arial" w:hAnsi="Arial" w:hint="default"/>
      </w:rPr>
    </w:lvl>
    <w:lvl w:ilvl="1" w:tplc="A24EF7CE" w:tentative="1">
      <w:start w:val="1"/>
      <w:numFmt w:val="bullet"/>
      <w:lvlText w:val="•"/>
      <w:lvlJc w:val="left"/>
      <w:pPr>
        <w:tabs>
          <w:tab w:val="num" w:pos="1440"/>
        </w:tabs>
        <w:ind w:left="1440" w:hanging="360"/>
      </w:pPr>
      <w:rPr>
        <w:rFonts w:ascii="Arial" w:hAnsi="Arial" w:hint="default"/>
      </w:rPr>
    </w:lvl>
    <w:lvl w:ilvl="2" w:tplc="1B8C1F46" w:tentative="1">
      <w:start w:val="1"/>
      <w:numFmt w:val="bullet"/>
      <w:lvlText w:val="•"/>
      <w:lvlJc w:val="left"/>
      <w:pPr>
        <w:tabs>
          <w:tab w:val="num" w:pos="2160"/>
        </w:tabs>
        <w:ind w:left="2160" w:hanging="360"/>
      </w:pPr>
      <w:rPr>
        <w:rFonts w:ascii="Arial" w:hAnsi="Arial" w:hint="default"/>
      </w:rPr>
    </w:lvl>
    <w:lvl w:ilvl="3" w:tplc="1B0E3184" w:tentative="1">
      <w:start w:val="1"/>
      <w:numFmt w:val="bullet"/>
      <w:lvlText w:val="•"/>
      <w:lvlJc w:val="left"/>
      <w:pPr>
        <w:tabs>
          <w:tab w:val="num" w:pos="2880"/>
        </w:tabs>
        <w:ind w:left="2880" w:hanging="360"/>
      </w:pPr>
      <w:rPr>
        <w:rFonts w:ascii="Arial" w:hAnsi="Arial" w:hint="default"/>
      </w:rPr>
    </w:lvl>
    <w:lvl w:ilvl="4" w:tplc="19AE9670" w:tentative="1">
      <w:start w:val="1"/>
      <w:numFmt w:val="bullet"/>
      <w:lvlText w:val="•"/>
      <w:lvlJc w:val="left"/>
      <w:pPr>
        <w:tabs>
          <w:tab w:val="num" w:pos="3600"/>
        </w:tabs>
        <w:ind w:left="3600" w:hanging="360"/>
      </w:pPr>
      <w:rPr>
        <w:rFonts w:ascii="Arial" w:hAnsi="Arial" w:hint="default"/>
      </w:rPr>
    </w:lvl>
    <w:lvl w:ilvl="5" w:tplc="F4561382" w:tentative="1">
      <w:start w:val="1"/>
      <w:numFmt w:val="bullet"/>
      <w:lvlText w:val="•"/>
      <w:lvlJc w:val="left"/>
      <w:pPr>
        <w:tabs>
          <w:tab w:val="num" w:pos="4320"/>
        </w:tabs>
        <w:ind w:left="4320" w:hanging="360"/>
      </w:pPr>
      <w:rPr>
        <w:rFonts w:ascii="Arial" w:hAnsi="Arial" w:hint="default"/>
      </w:rPr>
    </w:lvl>
    <w:lvl w:ilvl="6" w:tplc="DB0040AE" w:tentative="1">
      <w:start w:val="1"/>
      <w:numFmt w:val="bullet"/>
      <w:lvlText w:val="•"/>
      <w:lvlJc w:val="left"/>
      <w:pPr>
        <w:tabs>
          <w:tab w:val="num" w:pos="5040"/>
        </w:tabs>
        <w:ind w:left="5040" w:hanging="360"/>
      </w:pPr>
      <w:rPr>
        <w:rFonts w:ascii="Arial" w:hAnsi="Arial" w:hint="default"/>
      </w:rPr>
    </w:lvl>
    <w:lvl w:ilvl="7" w:tplc="E482F030" w:tentative="1">
      <w:start w:val="1"/>
      <w:numFmt w:val="bullet"/>
      <w:lvlText w:val="•"/>
      <w:lvlJc w:val="left"/>
      <w:pPr>
        <w:tabs>
          <w:tab w:val="num" w:pos="5760"/>
        </w:tabs>
        <w:ind w:left="5760" w:hanging="360"/>
      </w:pPr>
      <w:rPr>
        <w:rFonts w:ascii="Arial" w:hAnsi="Arial" w:hint="default"/>
      </w:rPr>
    </w:lvl>
    <w:lvl w:ilvl="8" w:tplc="F0F46EA6" w:tentative="1">
      <w:start w:val="1"/>
      <w:numFmt w:val="bullet"/>
      <w:lvlText w:val="•"/>
      <w:lvlJc w:val="left"/>
      <w:pPr>
        <w:tabs>
          <w:tab w:val="num" w:pos="6480"/>
        </w:tabs>
        <w:ind w:left="6480" w:hanging="360"/>
      </w:pPr>
      <w:rPr>
        <w:rFonts w:ascii="Arial" w:hAnsi="Arial" w:hint="default"/>
      </w:rPr>
    </w:lvl>
  </w:abstractNum>
  <w:abstractNum w:abstractNumId="5">
    <w:nsid w:val="3BEB56CA"/>
    <w:multiLevelType w:val="hybridMultilevel"/>
    <w:tmpl w:val="731EE8FE"/>
    <w:lvl w:ilvl="0" w:tplc="F5E6FF12">
      <w:start w:val="1"/>
      <w:numFmt w:val="bullet"/>
      <w:lvlText w:val="•"/>
      <w:lvlJc w:val="left"/>
      <w:pPr>
        <w:tabs>
          <w:tab w:val="num" w:pos="360"/>
        </w:tabs>
        <w:ind w:left="360" w:hanging="360"/>
      </w:pPr>
      <w:rPr>
        <w:rFonts w:ascii="Arial" w:hAnsi="Arial" w:hint="default"/>
      </w:rPr>
    </w:lvl>
    <w:lvl w:ilvl="1" w:tplc="1CA6637E" w:tentative="1">
      <w:start w:val="1"/>
      <w:numFmt w:val="bullet"/>
      <w:lvlText w:val="•"/>
      <w:lvlJc w:val="left"/>
      <w:pPr>
        <w:tabs>
          <w:tab w:val="num" w:pos="1080"/>
        </w:tabs>
        <w:ind w:left="1080" w:hanging="360"/>
      </w:pPr>
      <w:rPr>
        <w:rFonts w:ascii="Arial" w:hAnsi="Arial" w:hint="default"/>
      </w:rPr>
    </w:lvl>
    <w:lvl w:ilvl="2" w:tplc="556EEE00" w:tentative="1">
      <w:start w:val="1"/>
      <w:numFmt w:val="bullet"/>
      <w:lvlText w:val="•"/>
      <w:lvlJc w:val="left"/>
      <w:pPr>
        <w:tabs>
          <w:tab w:val="num" w:pos="1800"/>
        </w:tabs>
        <w:ind w:left="1800" w:hanging="360"/>
      </w:pPr>
      <w:rPr>
        <w:rFonts w:ascii="Arial" w:hAnsi="Arial" w:hint="default"/>
      </w:rPr>
    </w:lvl>
    <w:lvl w:ilvl="3" w:tplc="1D84D1EC" w:tentative="1">
      <w:start w:val="1"/>
      <w:numFmt w:val="bullet"/>
      <w:lvlText w:val="•"/>
      <w:lvlJc w:val="left"/>
      <w:pPr>
        <w:tabs>
          <w:tab w:val="num" w:pos="2520"/>
        </w:tabs>
        <w:ind w:left="2520" w:hanging="360"/>
      </w:pPr>
      <w:rPr>
        <w:rFonts w:ascii="Arial" w:hAnsi="Arial" w:hint="default"/>
      </w:rPr>
    </w:lvl>
    <w:lvl w:ilvl="4" w:tplc="09682A02" w:tentative="1">
      <w:start w:val="1"/>
      <w:numFmt w:val="bullet"/>
      <w:lvlText w:val="•"/>
      <w:lvlJc w:val="left"/>
      <w:pPr>
        <w:tabs>
          <w:tab w:val="num" w:pos="3240"/>
        </w:tabs>
        <w:ind w:left="3240" w:hanging="360"/>
      </w:pPr>
      <w:rPr>
        <w:rFonts w:ascii="Arial" w:hAnsi="Arial" w:hint="default"/>
      </w:rPr>
    </w:lvl>
    <w:lvl w:ilvl="5" w:tplc="EEE69F96" w:tentative="1">
      <w:start w:val="1"/>
      <w:numFmt w:val="bullet"/>
      <w:lvlText w:val="•"/>
      <w:lvlJc w:val="left"/>
      <w:pPr>
        <w:tabs>
          <w:tab w:val="num" w:pos="3960"/>
        </w:tabs>
        <w:ind w:left="3960" w:hanging="360"/>
      </w:pPr>
      <w:rPr>
        <w:rFonts w:ascii="Arial" w:hAnsi="Arial" w:hint="default"/>
      </w:rPr>
    </w:lvl>
    <w:lvl w:ilvl="6" w:tplc="AA74C6D0" w:tentative="1">
      <w:start w:val="1"/>
      <w:numFmt w:val="bullet"/>
      <w:lvlText w:val="•"/>
      <w:lvlJc w:val="left"/>
      <w:pPr>
        <w:tabs>
          <w:tab w:val="num" w:pos="4680"/>
        </w:tabs>
        <w:ind w:left="4680" w:hanging="360"/>
      </w:pPr>
      <w:rPr>
        <w:rFonts w:ascii="Arial" w:hAnsi="Arial" w:hint="default"/>
      </w:rPr>
    </w:lvl>
    <w:lvl w:ilvl="7" w:tplc="AE208110" w:tentative="1">
      <w:start w:val="1"/>
      <w:numFmt w:val="bullet"/>
      <w:lvlText w:val="•"/>
      <w:lvlJc w:val="left"/>
      <w:pPr>
        <w:tabs>
          <w:tab w:val="num" w:pos="5400"/>
        </w:tabs>
        <w:ind w:left="5400" w:hanging="360"/>
      </w:pPr>
      <w:rPr>
        <w:rFonts w:ascii="Arial" w:hAnsi="Arial" w:hint="default"/>
      </w:rPr>
    </w:lvl>
    <w:lvl w:ilvl="8" w:tplc="AEE62546" w:tentative="1">
      <w:start w:val="1"/>
      <w:numFmt w:val="bullet"/>
      <w:lvlText w:val="•"/>
      <w:lvlJc w:val="left"/>
      <w:pPr>
        <w:tabs>
          <w:tab w:val="num" w:pos="6120"/>
        </w:tabs>
        <w:ind w:left="6120" w:hanging="360"/>
      </w:pPr>
      <w:rPr>
        <w:rFonts w:ascii="Arial" w:hAnsi="Arial" w:hint="default"/>
      </w:rPr>
    </w:lvl>
  </w:abstractNum>
  <w:abstractNum w:abstractNumId="6">
    <w:nsid w:val="41453EE4"/>
    <w:multiLevelType w:val="hybridMultilevel"/>
    <w:tmpl w:val="CF627D7C"/>
    <w:lvl w:ilvl="0" w:tplc="04090001">
      <w:start w:val="1"/>
      <w:numFmt w:val="bullet"/>
      <w:lvlText w:val=""/>
      <w:lvlJc w:val="left"/>
      <w:pPr>
        <w:tabs>
          <w:tab w:val="num" w:pos="360"/>
        </w:tabs>
        <w:ind w:left="360" w:hanging="360"/>
      </w:pPr>
      <w:rPr>
        <w:rFonts w:ascii="Symbol" w:hAnsi="Symbol" w:hint="default"/>
      </w:rPr>
    </w:lvl>
    <w:lvl w:ilvl="1" w:tplc="1CA6637E" w:tentative="1">
      <w:start w:val="1"/>
      <w:numFmt w:val="bullet"/>
      <w:lvlText w:val="•"/>
      <w:lvlJc w:val="left"/>
      <w:pPr>
        <w:tabs>
          <w:tab w:val="num" w:pos="1080"/>
        </w:tabs>
        <w:ind w:left="1080" w:hanging="360"/>
      </w:pPr>
      <w:rPr>
        <w:rFonts w:ascii="Arial" w:hAnsi="Arial" w:hint="default"/>
      </w:rPr>
    </w:lvl>
    <w:lvl w:ilvl="2" w:tplc="556EEE00" w:tentative="1">
      <w:start w:val="1"/>
      <w:numFmt w:val="bullet"/>
      <w:lvlText w:val="•"/>
      <w:lvlJc w:val="left"/>
      <w:pPr>
        <w:tabs>
          <w:tab w:val="num" w:pos="1800"/>
        </w:tabs>
        <w:ind w:left="1800" w:hanging="360"/>
      </w:pPr>
      <w:rPr>
        <w:rFonts w:ascii="Arial" w:hAnsi="Arial" w:hint="default"/>
      </w:rPr>
    </w:lvl>
    <w:lvl w:ilvl="3" w:tplc="1D84D1EC" w:tentative="1">
      <w:start w:val="1"/>
      <w:numFmt w:val="bullet"/>
      <w:lvlText w:val="•"/>
      <w:lvlJc w:val="left"/>
      <w:pPr>
        <w:tabs>
          <w:tab w:val="num" w:pos="2520"/>
        </w:tabs>
        <w:ind w:left="2520" w:hanging="360"/>
      </w:pPr>
      <w:rPr>
        <w:rFonts w:ascii="Arial" w:hAnsi="Arial" w:hint="default"/>
      </w:rPr>
    </w:lvl>
    <w:lvl w:ilvl="4" w:tplc="09682A02" w:tentative="1">
      <w:start w:val="1"/>
      <w:numFmt w:val="bullet"/>
      <w:lvlText w:val="•"/>
      <w:lvlJc w:val="left"/>
      <w:pPr>
        <w:tabs>
          <w:tab w:val="num" w:pos="3240"/>
        </w:tabs>
        <w:ind w:left="3240" w:hanging="360"/>
      </w:pPr>
      <w:rPr>
        <w:rFonts w:ascii="Arial" w:hAnsi="Arial" w:hint="default"/>
      </w:rPr>
    </w:lvl>
    <w:lvl w:ilvl="5" w:tplc="EEE69F96" w:tentative="1">
      <w:start w:val="1"/>
      <w:numFmt w:val="bullet"/>
      <w:lvlText w:val="•"/>
      <w:lvlJc w:val="left"/>
      <w:pPr>
        <w:tabs>
          <w:tab w:val="num" w:pos="3960"/>
        </w:tabs>
        <w:ind w:left="3960" w:hanging="360"/>
      </w:pPr>
      <w:rPr>
        <w:rFonts w:ascii="Arial" w:hAnsi="Arial" w:hint="default"/>
      </w:rPr>
    </w:lvl>
    <w:lvl w:ilvl="6" w:tplc="AA74C6D0" w:tentative="1">
      <w:start w:val="1"/>
      <w:numFmt w:val="bullet"/>
      <w:lvlText w:val="•"/>
      <w:lvlJc w:val="left"/>
      <w:pPr>
        <w:tabs>
          <w:tab w:val="num" w:pos="4680"/>
        </w:tabs>
        <w:ind w:left="4680" w:hanging="360"/>
      </w:pPr>
      <w:rPr>
        <w:rFonts w:ascii="Arial" w:hAnsi="Arial" w:hint="default"/>
      </w:rPr>
    </w:lvl>
    <w:lvl w:ilvl="7" w:tplc="AE208110" w:tentative="1">
      <w:start w:val="1"/>
      <w:numFmt w:val="bullet"/>
      <w:lvlText w:val="•"/>
      <w:lvlJc w:val="left"/>
      <w:pPr>
        <w:tabs>
          <w:tab w:val="num" w:pos="5400"/>
        </w:tabs>
        <w:ind w:left="5400" w:hanging="360"/>
      </w:pPr>
      <w:rPr>
        <w:rFonts w:ascii="Arial" w:hAnsi="Arial" w:hint="default"/>
      </w:rPr>
    </w:lvl>
    <w:lvl w:ilvl="8" w:tplc="AEE62546" w:tentative="1">
      <w:start w:val="1"/>
      <w:numFmt w:val="bullet"/>
      <w:lvlText w:val="•"/>
      <w:lvlJc w:val="left"/>
      <w:pPr>
        <w:tabs>
          <w:tab w:val="num" w:pos="6120"/>
        </w:tabs>
        <w:ind w:left="6120" w:hanging="360"/>
      </w:pPr>
      <w:rPr>
        <w:rFonts w:ascii="Arial" w:hAnsi="Arial" w:hint="default"/>
      </w:rPr>
    </w:lvl>
  </w:abstractNum>
  <w:abstractNum w:abstractNumId="7">
    <w:nsid w:val="444B2D3F"/>
    <w:multiLevelType w:val="hybridMultilevel"/>
    <w:tmpl w:val="0BC62300"/>
    <w:lvl w:ilvl="0" w:tplc="122EDC5E">
      <w:start w:val="1"/>
      <w:numFmt w:val="bullet"/>
      <w:lvlText w:val="•"/>
      <w:lvlJc w:val="left"/>
      <w:pPr>
        <w:tabs>
          <w:tab w:val="num" w:pos="720"/>
        </w:tabs>
        <w:ind w:left="720" w:hanging="360"/>
      </w:pPr>
      <w:rPr>
        <w:rFonts w:ascii="Times New Roman" w:hAnsi="Times New Roman" w:hint="default"/>
      </w:rPr>
    </w:lvl>
    <w:lvl w:ilvl="1" w:tplc="B7EC69FA">
      <w:start w:val="1"/>
      <w:numFmt w:val="bullet"/>
      <w:lvlText w:val="•"/>
      <w:lvlJc w:val="left"/>
      <w:pPr>
        <w:tabs>
          <w:tab w:val="num" w:pos="1440"/>
        </w:tabs>
        <w:ind w:left="1440" w:hanging="360"/>
      </w:pPr>
      <w:rPr>
        <w:rFonts w:ascii="Times New Roman" w:hAnsi="Times New Roman" w:hint="default"/>
      </w:rPr>
    </w:lvl>
    <w:lvl w:ilvl="2" w:tplc="1C8A5ADE" w:tentative="1">
      <w:start w:val="1"/>
      <w:numFmt w:val="bullet"/>
      <w:lvlText w:val="•"/>
      <w:lvlJc w:val="left"/>
      <w:pPr>
        <w:tabs>
          <w:tab w:val="num" w:pos="2160"/>
        </w:tabs>
        <w:ind w:left="2160" w:hanging="360"/>
      </w:pPr>
      <w:rPr>
        <w:rFonts w:ascii="Times New Roman" w:hAnsi="Times New Roman" w:hint="default"/>
      </w:rPr>
    </w:lvl>
    <w:lvl w:ilvl="3" w:tplc="7F6CB40C" w:tentative="1">
      <w:start w:val="1"/>
      <w:numFmt w:val="bullet"/>
      <w:lvlText w:val="•"/>
      <w:lvlJc w:val="left"/>
      <w:pPr>
        <w:tabs>
          <w:tab w:val="num" w:pos="2880"/>
        </w:tabs>
        <w:ind w:left="2880" w:hanging="360"/>
      </w:pPr>
      <w:rPr>
        <w:rFonts w:ascii="Times New Roman" w:hAnsi="Times New Roman" w:hint="default"/>
      </w:rPr>
    </w:lvl>
    <w:lvl w:ilvl="4" w:tplc="B4DE2432" w:tentative="1">
      <w:start w:val="1"/>
      <w:numFmt w:val="bullet"/>
      <w:lvlText w:val="•"/>
      <w:lvlJc w:val="left"/>
      <w:pPr>
        <w:tabs>
          <w:tab w:val="num" w:pos="3600"/>
        </w:tabs>
        <w:ind w:left="3600" w:hanging="360"/>
      </w:pPr>
      <w:rPr>
        <w:rFonts w:ascii="Times New Roman" w:hAnsi="Times New Roman" w:hint="default"/>
      </w:rPr>
    </w:lvl>
    <w:lvl w:ilvl="5" w:tplc="F544B2D6" w:tentative="1">
      <w:start w:val="1"/>
      <w:numFmt w:val="bullet"/>
      <w:lvlText w:val="•"/>
      <w:lvlJc w:val="left"/>
      <w:pPr>
        <w:tabs>
          <w:tab w:val="num" w:pos="4320"/>
        </w:tabs>
        <w:ind w:left="4320" w:hanging="360"/>
      </w:pPr>
      <w:rPr>
        <w:rFonts w:ascii="Times New Roman" w:hAnsi="Times New Roman" w:hint="default"/>
      </w:rPr>
    </w:lvl>
    <w:lvl w:ilvl="6" w:tplc="6A0CCD58" w:tentative="1">
      <w:start w:val="1"/>
      <w:numFmt w:val="bullet"/>
      <w:lvlText w:val="•"/>
      <w:lvlJc w:val="left"/>
      <w:pPr>
        <w:tabs>
          <w:tab w:val="num" w:pos="5040"/>
        </w:tabs>
        <w:ind w:left="5040" w:hanging="360"/>
      </w:pPr>
      <w:rPr>
        <w:rFonts w:ascii="Times New Roman" w:hAnsi="Times New Roman" w:hint="default"/>
      </w:rPr>
    </w:lvl>
    <w:lvl w:ilvl="7" w:tplc="1D280CB8" w:tentative="1">
      <w:start w:val="1"/>
      <w:numFmt w:val="bullet"/>
      <w:lvlText w:val="•"/>
      <w:lvlJc w:val="left"/>
      <w:pPr>
        <w:tabs>
          <w:tab w:val="num" w:pos="5760"/>
        </w:tabs>
        <w:ind w:left="5760" w:hanging="360"/>
      </w:pPr>
      <w:rPr>
        <w:rFonts w:ascii="Times New Roman" w:hAnsi="Times New Roman" w:hint="default"/>
      </w:rPr>
    </w:lvl>
    <w:lvl w:ilvl="8" w:tplc="2C8A0B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60F63EC"/>
    <w:multiLevelType w:val="hybridMultilevel"/>
    <w:tmpl w:val="2B245590"/>
    <w:lvl w:ilvl="0" w:tplc="CD7C85F4">
      <w:start w:val="1"/>
      <w:numFmt w:val="bullet"/>
      <w:lvlText w:val="•"/>
      <w:lvlJc w:val="left"/>
      <w:pPr>
        <w:tabs>
          <w:tab w:val="num" w:pos="720"/>
        </w:tabs>
        <w:ind w:left="720" w:hanging="360"/>
      </w:pPr>
      <w:rPr>
        <w:rFonts w:ascii="Times New Roman" w:hAnsi="Times New Roman" w:hint="default"/>
      </w:rPr>
    </w:lvl>
    <w:lvl w:ilvl="1" w:tplc="566A7E74">
      <w:start w:val="1"/>
      <w:numFmt w:val="bullet"/>
      <w:lvlText w:val="•"/>
      <w:lvlJc w:val="left"/>
      <w:pPr>
        <w:tabs>
          <w:tab w:val="num" w:pos="1440"/>
        </w:tabs>
        <w:ind w:left="1440" w:hanging="360"/>
      </w:pPr>
      <w:rPr>
        <w:rFonts w:ascii="Times New Roman" w:hAnsi="Times New Roman" w:hint="default"/>
      </w:rPr>
    </w:lvl>
    <w:lvl w:ilvl="2" w:tplc="C0980624" w:tentative="1">
      <w:start w:val="1"/>
      <w:numFmt w:val="bullet"/>
      <w:lvlText w:val="•"/>
      <w:lvlJc w:val="left"/>
      <w:pPr>
        <w:tabs>
          <w:tab w:val="num" w:pos="2160"/>
        </w:tabs>
        <w:ind w:left="2160" w:hanging="360"/>
      </w:pPr>
      <w:rPr>
        <w:rFonts w:ascii="Times New Roman" w:hAnsi="Times New Roman" w:hint="default"/>
      </w:rPr>
    </w:lvl>
    <w:lvl w:ilvl="3" w:tplc="FC8C22FC" w:tentative="1">
      <w:start w:val="1"/>
      <w:numFmt w:val="bullet"/>
      <w:lvlText w:val="•"/>
      <w:lvlJc w:val="left"/>
      <w:pPr>
        <w:tabs>
          <w:tab w:val="num" w:pos="2880"/>
        </w:tabs>
        <w:ind w:left="2880" w:hanging="360"/>
      </w:pPr>
      <w:rPr>
        <w:rFonts w:ascii="Times New Roman" w:hAnsi="Times New Roman" w:hint="default"/>
      </w:rPr>
    </w:lvl>
    <w:lvl w:ilvl="4" w:tplc="9894E8EC" w:tentative="1">
      <w:start w:val="1"/>
      <w:numFmt w:val="bullet"/>
      <w:lvlText w:val="•"/>
      <w:lvlJc w:val="left"/>
      <w:pPr>
        <w:tabs>
          <w:tab w:val="num" w:pos="3600"/>
        </w:tabs>
        <w:ind w:left="3600" w:hanging="360"/>
      </w:pPr>
      <w:rPr>
        <w:rFonts w:ascii="Times New Roman" w:hAnsi="Times New Roman" w:hint="default"/>
      </w:rPr>
    </w:lvl>
    <w:lvl w:ilvl="5" w:tplc="5C28F5BC" w:tentative="1">
      <w:start w:val="1"/>
      <w:numFmt w:val="bullet"/>
      <w:lvlText w:val="•"/>
      <w:lvlJc w:val="left"/>
      <w:pPr>
        <w:tabs>
          <w:tab w:val="num" w:pos="4320"/>
        </w:tabs>
        <w:ind w:left="4320" w:hanging="360"/>
      </w:pPr>
      <w:rPr>
        <w:rFonts w:ascii="Times New Roman" w:hAnsi="Times New Roman" w:hint="default"/>
      </w:rPr>
    </w:lvl>
    <w:lvl w:ilvl="6" w:tplc="C16ABA64" w:tentative="1">
      <w:start w:val="1"/>
      <w:numFmt w:val="bullet"/>
      <w:lvlText w:val="•"/>
      <w:lvlJc w:val="left"/>
      <w:pPr>
        <w:tabs>
          <w:tab w:val="num" w:pos="5040"/>
        </w:tabs>
        <w:ind w:left="5040" w:hanging="360"/>
      </w:pPr>
      <w:rPr>
        <w:rFonts w:ascii="Times New Roman" w:hAnsi="Times New Roman" w:hint="default"/>
      </w:rPr>
    </w:lvl>
    <w:lvl w:ilvl="7" w:tplc="1AA46E16" w:tentative="1">
      <w:start w:val="1"/>
      <w:numFmt w:val="bullet"/>
      <w:lvlText w:val="•"/>
      <w:lvlJc w:val="left"/>
      <w:pPr>
        <w:tabs>
          <w:tab w:val="num" w:pos="5760"/>
        </w:tabs>
        <w:ind w:left="5760" w:hanging="360"/>
      </w:pPr>
      <w:rPr>
        <w:rFonts w:ascii="Times New Roman" w:hAnsi="Times New Roman" w:hint="default"/>
      </w:rPr>
    </w:lvl>
    <w:lvl w:ilvl="8" w:tplc="B14AE33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146F94"/>
    <w:multiLevelType w:val="hybridMultilevel"/>
    <w:tmpl w:val="7FA2EE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AC395B"/>
    <w:multiLevelType w:val="hybridMultilevel"/>
    <w:tmpl w:val="4BBCF6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7927261"/>
    <w:multiLevelType w:val="hybridMultilevel"/>
    <w:tmpl w:val="A1F4A9D0"/>
    <w:lvl w:ilvl="0" w:tplc="1CF68F76">
      <w:start w:val="1"/>
      <w:numFmt w:val="bullet"/>
      <w:lvlText w:val="•"/>
      <w:lvlJc w:val="left"/>
      <w:pPr>
        <w:tabs>
          <w:tab w:val="num" w:pos="720"/>
        </w:tabs>
        <w:ind w:left="720" w:hanging="360"/>
      </w:pPr>
      <w:rPr>
        <w:rFonts w:ascii="Times New Roman" w:hAnsi="Times New Roman" w:hint="default"/>
      </w:rPr>
    </w:lvl>
    <w:lvl w:ilvl="1" w:tplc="058C1E76">
      <w:start w:val="1"/>
      <w:numFmt w:val="bullet"/>
      <w:lvlText w:val="•"/>
      <w:lvlJc w:val="left"/>
      <w:pPr>
        <w:tabs>
          <w:tab w:val="num" w:pos="1440"/>
        </w:tabs>
        <w:ind w:left="1440" w:hanging="360"/>
      </w:pPr>
      <w:rPr>
        <w:rFonts w:ascii="Times New Roman" w:hAnsi="Times New Roman" w:hint="default"/>
      </w:rPr>
    </w:lvl>
    <w:lvl w:ilvl="2" w:tplc="E8E2CFF6" w:tentative="1">
      <w:start w:val="1"/>
      <w:numFmt w:val="bullet"/>
      <w:lvlText w:val="•"/>
      <w:lvlJc w:val="left"/>
      <w:pPr>
        <w:tabs>
          <w:tab w:val="num" w:pos="2160"/>
        </w:tabs>
        <w:ind w:left="2160" w:hanging="360"/>
      </w:pPr>
      <w:rPr>
        <w:rFonts w:ascii="Times New Roman" w:hAnsi="Times New Roman" w:hint="default"/>
      </w:rPr>
    </w:lvl>
    <w:lvl w:ilvl="3" w:tplc="8A8E09D4" w:tentative="1">
      <w:start w:val="1"/>
      <w:numFmt w:val="bullet"/>
      <w:lvlText w:val="•"/>
      <w:lvlJc w:val="left"/>
      <w:pPr>
        <w:tabs>
          <w:tab w:val="num" w:pos="2880"/>
        </w:tabs>
        <w:ind w:left="2880" w:hanging="360"/>
      </w:pPr>
      <w:rPr>
        <w:rFonts w:ascii="Times New Roman" w:hAnsi="Times New Roman" w:hint="default"/>
      </w:rPr>
    </w:lvl>
    <w:lvl w:ilvl="4" w:tplc="73F8832C" w:tentative="1">
      <w:start w:val="1"/>
      <w:numFmt w:val="bullet"/>
      <w:lvlText w:val="•"/>
      <w:lvlJc w:val="left"/>
      <w:pPr>
        <w:tabs>
          <w:tab w:val="num" w:pos="3600"/>
        </w:tabs>
        <w:ind w:left="3600" w:hanging="360"/>
      </w:pPr>
      <w:rPr>
        <w:rFonts w:ascii="Times New Roman" w:hAnsi="Times New Roman" w:hint="default"/>
      </w:rPr>
    </w:lvl>
    <w:lvl w:ilvl="5" w:tplc="CDA24224" w:tentative="1">
      <w:start w:val="1"/>
      <w:numFmt w:val="bullet"/>
      <w:lvlText w:val="•"/>
      <w:lvlJc w:val="left"/>
      <w:pPr>
        <w:tabs>
          <w:tab w:val="num" w:pos="4320"/>
        </w:tabs>
        <w:ind w:left="4320" w:hanging="360"/>
      </w:pPr>
      <w:rPr>
        <w:rFonts w:ascii="Times New Roman" w:hAnsi="Times New Roman" w:hint="default"/>
      </w:rPr>
    </w:lvl>
    <w:lvl w:ilvl="6" w:tplc="C57A6EEE" w:tentative="1">
      <w:start w:val="1"/>
      <w:numFmt w:val="bullet"/>
      <w:lvlText w:val="•"/>
      <w:lvlJc w:val="left"/>
      <w:pPr>
        <w:tabs>
          <w:tab w:val="num" w:pos="5040"/>
        </w:tabs>
        <w:ind w:left="5040" w:hanging="360"/>
      </w:pPr>
      <w:rPr>
        <w:rFonts w:ascii="Times New Roman" w:hAnsi="Times New Roman" w:hint="default"/>
      </w:rPr>
    </w:lvl>
    <w:lvl w:ilvl="7" w:tplc="2BD03C4C" w:tentative="1">
      <w:start w:val="1"/>
      <w:numFmt w:val="bullet"/>
      <w:lvlText w:val="•"/>
      <w:lvlJc w:val="left"/>
      <w:pPr>
        <w:tabs>
          <w:tab w:val="num" w:pos="5760"/>
        </w:tabs>
        <w:ind w:left="5760" w:hanging="360"/>
      </w:pPr>
      <w:rPr>
        <w:rFonts w:ascii="Times New Roman" w:hAnsi="Times New Roman" w:hint="default"/>
      </w:rPr>
    </w:lvl>
    <w:lvl w:ilvl="8" w:tplc="9C3645A2"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num>
  <w:num w:numId="7">
    <w:abstractNumId w:val="7"/>
  </w:num>
  <w:num w:numId="8">
    <w:abstractNumId w:val="8"/>
  </w:num>
  <w:num w:numId="9">
    <w:abstractNumId w:val="2"/>
  </w:num>
  <w:num w:numId="10">
    <w:abstractNumId w:val="5"/>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E1"/>
    <w:rsid w:val="000313F3"/>
    <w:rsid w:val="00050544"/>
    <w:rsid w:val="00140656"/>
    <w:rsid w:val="0014364F"/>
    <w:rsid w:val="001664DF"/>
    <w:rsid w:val="0017223B"/>
    <w:rsid w:val="001A2B2A"/>
    <w:rsid w:val="001A397D"/>
    <w:rsid w:val="001B2F9B"/>
    <w:rsid w:val="00200605"/>
    <w:rsid w:val="00285BE3"/>
    <w:rsid w:val="00285E45"/>
    <w:rsid w:val="002A52C4"/>
    <w:rsid w:val="002D752A"/>
    <w:rsid w:val="003263C3"/>
    <w:rsid w:val="00345DD8"/>
    <w:rsid w:val="00485E8A"/>
    <w:rsid w:val="004D6BEC"/>
    <w:rsid w:val="004E4D69"/>
    <w:rsid w:val="00512A4D"/>
    <w:rsid w:val="0054745E"/>
    <w:rsid w:val="00561060"/>
    <w:rsid w:val="006622A9"/>
    <w:rsid w:val="00666E19"/>
    <w:rsid w:val="00670ADA"/>
    <w:rsid w:val="006A707D"/>
    <w:rsid w:val="006B4E82"/>
    <w:rsid w:val="007175DA"/>
    <w:rsid w:val="00734381"/>
    <w:rsid w:val="00775571"/>
    <w:rsid w:val="007B78E7"/>
    <w:rsid w:val="00832169"/>
    <w:rsid w:val="008465FA"/>
    <w:rsid w:val="00854550"/>
    <w:rsid w:val="008625E8"/>
    <w:rsid w:val="0089381F"/>
    <w:rsid w:val="008B1174"/>
    <w:rsid w:val="008B1361"/>
    <w:rsid w:val="008D50DA"/>
    <w:rsid w:val="0091510C"/>
    <w:rsid w:val="00915A05"/>
    <w:rsid w:val="009B1A8F"/>
    <w:rsid w:val="00AD01C7"/>
    <w:rsid w:val="00AE2D1C"/>
    <w:rsid w:val="00B33FE1"/>
    <w:rsid w:val="00B453BD"/>
    <w:rsid w:val="00B7292F"/>
    <w:rsid w:val="00C275E1"/>
    <w:rsid w:val="00C968B6"/>
    <w:rsid w:val="00CA610D"/>
    <w:rsid w:val="00D14D86"/>
    <w:rsid w:val="00D5067F"/>
    <w:rsid w:val="00D756B9"/>
    <w:rsid w:val="00DC76C5"/>
    <w:rsid w:val="00E50D66"/>
    <w:rsid w:val="00F57AE0"/>
    <w:rsid w:val="00F67AF0"/>
    <w:rsid w:val="00FE79AF"/>
    <w:rsid w:val="00FF632B"/>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E1"/>
    <w:rPr>
      <w:color w:val="0000FF"/>
      <w:u w:val="single"/>
    </w:rPr>
  </w:style>
  <w:style w:type="paragraph" w:styleId="ListParagraph">
    <w:name w:val="List Paragraph"/>
    <w:basedOn w:val="Normal"/>
    <w:uiPriority w:val="34"/>
    <w:qFormat/>
    <w:rsid w:val="00C275E1"/>
    <w:pPr>
      <w:spacing w:after="200" w:line="276" w:lineRule="auto"/>
      <w:ind w:left="720"/>
      <w:contextualSpacing/>
    </w:pPr>
    <w:rPr>
      <w:rFonts w:ascii="Arial" w:hAnsi="Arial" w:cstheme="minorBidi"/>
      <w:sz w:val="22"/>
      <w:szCs w:val="22"/>
    </w:rPr>
  </w:style>
  <w:style w:type="character" w:styleId="CommentReference">
    <w:name w:val="annotation reference"/>
    <w:basedOn w:val="DefaultParagraphFont"/>
    <w:uiPriority w:val="99"/>
    <w:semiHidden/>
    <w:unhideWhenUsed/>
    <w:rsid w:val="00C275E1"/>
    <w:rPr>
      <w:sz w:val="16"/>
      <w:szCs w:val="16"/>
    </w:rPr>
  </w:style>
  <w:style w:type="paragraph" w:styleId="CommentText">
    <w:name w:val="annotation text"/>
    <w:basedOn w:val="Normal"/>
    <w:link w:val="CommentTextChar"/>
    <w:uiPriority w:val="99"/>
    <w:semiHidden/>
    <w:unhideWhenUsed/>
    <w:rsid w:val="00C275E1"/>
    <w:rPr>
      <w:sz w:val="20"/>
      <w:szCs w:val="20"/>
    </w:rPr>
  </w:style>
  <w:style w:type="character" w:customStyle="1" w:styleId="CommentTextChar">
    <w:name w:val="Comment Text Char"/>
    <w:basedOn w:val="DefaultParagraphFont"/>
    <w:link w:val="CommentText"/>
    <w:uiPriority w:val="99"/>
    <w:semiHidden/>
    <w:rsid w:val="00C275E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275E1"/>
    <w:rPr>
      <w:rFonts w:ascii="Tahoma" w:hAnsi="Tahoma" w:cs="Tahoma"/>
      <w:sz w:val="16"/>
      <w:szCs w:val="16"/>
    </w:rPr>
  </w:style>
  <w:style w:type="character" w:customStyle="1" w:styleId="BalloonTextChar">
    <w:name w:val="Balloon Text Char"/>
    <w:basedOn w:val="DefaultParagraphFont"/>
    <w:link w:val="BalloonText"/>
    <w:uiPriority w:val="99"/>
    <w:semiHidden/>
    <w:rsid w:val="00C27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E1"/>
    <w:rPr>
      <w:color w:val="0000FF"/>
      <w:u w:val="single"/>
    </w:rPr>
  </w:style>
  <w:style w:type="paragraph" w:styleId="ListParagraph">
    <w:name w:val="List Paragraph"/>
    <w:basedOn w:val="Normal"/>
    <w:uiPriority w:val="34"/>
    <w:qFormat/>
    <w:rsid w:val="00C275E1"/>
    <w:pPr>
      <w:spacing w:after="200" w:line="276" w:lineRule="auto"/>
      <w:ind w:left="720"/>
      <w:contextualSpacing/>
    </w:pPr>
    <w:rPr>
      <w:rFonts w:ascii="Arial" w:hAnsi="Arial" w:cstheme="minorBidi"/>
      <w:sz w:val="22"/>
      <w:szCs w:val="22"/>
    </w:rPr>
  </w:style>
  <w:style w:type="character" w:styleId="CommentReference">
    <w:name w:val="annotation reference"/>
    <w:basedOn w:val="DefaultParagraphFont"/>
    <w:uiPriority w:val="99"/>
    <w:semiHidden/>
    <w:unhideWhenUsed/>
    <w:rsid w:val="00C275E1"/>
    <w:rPr>
      <w:sz w:val="16"/>
      <w:szCs w:val="16"/>
    </w:rPr>
  </w:style>
  <w:style w:type="paragraph" w:styleId="CommentText">
    <w:name w:val="annotation text"/>
    <w:basedOn w:val="Normal"/>
    <w:link w:val="CommentTextChar"/>
    <w:uiPriority w:val="99"/>
    <w:semiHidden/>
    <w:unhideWhenUsed/>
    <w:rsid w:val="00C275E1"/>
    <w:rPr>
      <w:sz w:val="20"/>
      <w:szCs w:val="20"/>
    </w:rPr>
  </w:style>
  <w:style w:type="character" w:customStyle="1" w:styleId="CommentTextChar">
    <w:name w:val="Comment Text Char"/>
    <w:basedOn w:val="DefaultParagraphFont"/>
    <w:link w:val="CommentText"/>
    <w:uiPriority w:val="99"/>
    <w:semiHidden/>
    <w:rsid w:val="00C275E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275E1"/>
    <w:rPr>
      <w:rFonts w:ascii="Tahoma" w:hAnsi="Tahoma" w:cs="Tahoma"/>
      <w:sz w:val="16"/>
      <w:szCs w:val="16"/>
    </w:rPr>
  </w:style>
  <w:style w:type="character" w:customStyle="1" w:styleId="BalloonTextChar">
    <w:name w:val="Balloon Text Char"/>
    <w:basedOn w:val="DefaultParagraphFont"/>
    <w:link w:val="BalloonText"/>
    <w:uiPriority w:val="99"/>
    <w:semiHidden/>
    <w:rsid w:val="00C27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7945">
      <w:bodyDiv w:val="1"/>
      <w:marLeft w:val="0"/>
      <w:marRight w:val="0"/>
      <w:marTop w:val="0"/>
      <w:marBottom w:val="0"/>
      <w:divBdr>
        <w:top w:val="none" w:sz="0" w:space="0" w:color="auto"/>
        <w:left w:val="none" w:sz="0" w:space="0" w:color="auto"/>
        <w:bottom w:val="none" w:sz="0" w:space="0" w:color="auto"/>
        <w:right w:val="none" w:sz="0" w:space="0" w:color="auto"/>
      </w:divBdr>
    </w:div>
    <w:div w:id="436370582">
      <w:bodyDiv w:val="1"/>
      <w:marLeft w:val="0"/>
      <w:marRight w:val="0"/>
      <w:marTop w:val="0"/>
      <w:marBottom w:val="0"/>
      <w:divBdr>
        <w:top w:val="none" w:sz="0" w:space="0" w:color="auto"/>
        <w:left w:val="none" w:sz="0" w:space="0" w:color="auto"/>
        <w:bottom w:val="none" w:sz="0" w:space="0" w:color="auto"/>
        <w:right w:val="none" w:sz="0" w:space="0" w:color="auto"/>
      </w:divBdr>
      <w:divsChild>
        <w:div w:id="1584485374">
          <w:marLeft w:val="288"/>
          <w:marRight w:val="0"/>
          <w:marTop w:val="0"/>
          <w:marBottom w:val="0"/>
          <w:divBdr>
            <w:top w:val="none" w:sz="0" w:space="0" w:color="auto"/>
            <w:left w:val="none" w:sz="0" w:space="0" w:color="auto"/>
            <w:bottom w:val="none" w:sz="0" w:space="0" w:color="auto"/>
            <w:right w:val="none" w:sz="0" w:space="0" w:color="auto"/>
          </w:divBdr>
        </w:div>
        <w:div w:id="1345280059">
          <w:marLeft w:val="288"/>
          <w:marRight w:val="0"/>
          <w:marTop w:val="0"/>
          <w:marBottom w:val="0"/>
          <w:divBdr>
            <w:top w:val="none" w:sz="0" w:space="0" w:color="auto"/>
            <w:left w:val="none" w:sz="0" w:space="0" w:color="auto"/>
            <w:bottom w:val="none" w:sz="0" w:space="0" w:color="auto"/>
            <w:right w:val="none" w:sz="0" w:space="0" w:color="auto"/>
          </w:divBdr>
        </w:div>
        <w:div w:id="72700432">
          <w:marLeft w:val="288"/>
          <w:marRight w:val="0"/>
          <w:marTop w:val="0"/>
          <w:marBottom w:val="0"/>
          <w:divBdr>
            <w:top w:val="none" w:sz="0" w:space="0" w:color="auto"/>
            <w:left w:val="none" w:sz="0" w:space="0" w:color="auto"/>
            <w:bottom w:val="none" w:sz="0" w:space="0" w:color="auto"/>
            <w:right w:val="none" w:sz="0" w:space="0" w:color="auto"/>
          </w:divBdr>
        </w:div>
        <w:div w:id="1208298308">
          <w:marLeft w:val="288"/>
          <w:marRight w:val="0"/>
          <w:marTop w:val="0"/>
          <w:marBottom w:val="0"/>
          <w:divBdr>
            <w:top w:val="none" w:sz="0" w:space="0" w:color="auto"/>
            <w:left w:val="none" w:sz="0" w:space="0" w:color="auto"/>
            <w:bottom w:val="none" w:sz="0" w:space="0" w:color="auto"/>
            <w:right w:val="none" w:sz="0" w:space="0" w:color="auto"/>
          </w:divBdr>
        </w:div>
        <w:div w:id="1514221699">
          <w:marLeft w:val="288"/>
          <w:marRight w:val="0"/>
          <w:marTop w:val="0"/>
          <w:marBottom w:val="0"/>
          <w:divBdr>
            <w:top w:val="none" w:sz="0" w:space="0" w:color="auto"/>
            <w:left w:val="none" w:sz="0" w:space="0" w:color="auto"/>
            <w:bottom w:val="none" w:sz="0" w:space="0" w:color="auto"/>
            <w:right w:val="none" w:sz="0" w:space="0" w:color="auto"/>
          </w:divBdr>
        </w:div>
      </w:divsChild>
    </w:div>
    <w:div w:id="682826717">
      <w:bodyDiv w:val="1"/>
      <w:marLeft w:val="0"/>
      <w:marRight w:val="0"/>
      <w:marTop w:val="0"/>
      <w:marBottom w:val="0"/>
      <w:divBdr>
        <w:top w:val="none" w:sz="0" w:space="0" w:color="auto"/>
        <w:left w:val="none" w:sz="0" w:space="0" w:color="auto"/>
        <w:bottom w:val="none" w:sz="0" w:space="0" w:color="auto"/>
        <w:right w:val="none" w:sz="0" w:space="0" w:color="auto"/>
      </w:divBdr>
    </w:div>
    <w:div w:id="876087491">
      <w:bodyDiv w:val="1"/>
      <w:marLeft w:val="0"/>
      <w:marRight w:val="0"/>
      <w:marTop w:val="0"/>
      <w:marBottom w:val="0"/>
      <w:divBdr>
        <w:top w:val="none" w:sz="0" w:space="0" w:color="auto"/>
        <w:left w:val="none" w:sz="0" w:space="0" w:color="auto"/>
        <w:bottom w:val="none" w:sz="0" w:space="0" w:color="auto"/>
        <w:right w:val="none" w:sz="0" w:space="0" w:color="auto"/>
      </w:divBdr>
      <w:divsChild>
        <w:div w:id="860968368">
          <w:marLeft w:val="288"/>
          <w:marRight w:val="0"/>
          <w:marTop w:val="0"/>
          <w:marBottom w:val="0"/>
          <w:divBdr>
            <w:top w:val="none" w:sz="0" w:space="0" w:color="auto"/>
            <w:left w:val="none" w:sz="0" w:space="0" w:color="auto"/>
            <w:bottom w:val="none" w:sz="0" w:space="0" w:color="auto"/>
            <w:right w:val="none" w:sz="0" w:space="0" w:color="auto"/>
          </w:divBdr>
        </w:div>
        <w:div w:id="1644845442">
          <w:marLeft w:val="562"/>
          <w:marRight w:val="0"/>
          <w:marTop w:val="0"/>
          <w:marBottom w:val="0"/>
          <w:divBdr>
            <w:top w:val="none" w:sz="0" w:space="0" w:color="auto"/>
            <w:left w:val="none" w:sz="0" w:space="0" w:color="auto"/>
            <w:bottom w:val="none" w:sz="0" w:space="0" w:color="auto"/>
            <w:right w:val="none" w:sz="0" w:space="0" w:color="auto"/>
          </w:divBdr>
        </w:div>
        <w:div w:id="2130774898">
          <w:marLeft w:val="288"/>
          <w:marRight w:val="0"/>
          <w:marTop w:val="0"/>
          <w:marBottom w:val="0"/>
          <w:divBdr>
            <w:top w:val="none" w:sz="0" w:space="0" w:color="auto"/>
            <w:left w:val="none" w:sz="0" w:space="0" w:color="auto"/>
            <w:bottom w:val="none" w:sz="0" w:space="0" w:color="auto"/>
            <w:right w:val="none" w:sz="0" w:space="0" w:color="auto"/>
          </w:divBdr>
        </w:div>
        <w:div w:id="445926004">
          <w:marLeft w:val="288"/>
          <w:marRight w:val="0"/>
          <w:marTop w:val="0"/>
          <w:marBottom w:val="0"/>
          <w:divBdr>
            <w:top w:val="none" w:sz="0" w:space="0" w:color="auto"/>
            <w:left w:val="none" w:sz="0" w:space="0" w:color="auto"/>
            <w:bottom w:val="none" w:sz="0" w:space="0" w:color="auto"/>
            <w:right w:val="none" w:sz="0" w:space="0" w:color="auto"/>
          </w:divBdr>
        </w:div>
        <w:div w:id="1794129029">
          <w:marLeft w:val="288"/>
          <w:marRight w:val="0"/>
          <w:marTop w:val="0"/>
          <w:marBottom w:val="0"/>
          <w:divBdr>
            <w:top w:val="none" w:sz="0" w:space="0" w:color="auto"/>
            <w:left w:val="none" w:sz="0" w:space="0" w:color="auto"/>
            <w:bottom w:val="none" w:sz="0" w:space="0" w:color="auto"/>
            <w:right w:val="none" w:sz="0" w:space="0" w:color="auto"/>
          </w:divBdr>
        </w:div>
        <w:div w:id="1421023876">
          <w:marLeft w:val="288"/>
          <w:marRight w:val="0"/>
          <w:marTop w:val="0"/>
          <w:marBottom w:val="0"/>
          <w:divBdr>
            <w:top w:val="none" w:sz="0" w:space="0" w:color="auto"/>
            <w:left w:val="none" w:sz="0" w:space="0" w:color="auto"/>
            <w:bottom w:val="none" w:sz="0" w:space="0" w:color="auto"/>
            <w:right w:val="none" w:sz="0" w:space="0" w:color="auto"/>
          </w:divBdr>
        </w:div>
        <w:div w:id="1386679282">
          <w:marLeft w:val="288"/>
          <w:marRight w:val="0"/>
          <w:marTop w:val="0"/>
          <w:marBottom w:val="0"/>
          <w:divBdr>
            <w:top w:val="none" w:sz="0" w:space="0" w:color="auto"/>
            <w:left w:val="none" w:sz="0" w:space="0" w:color="auto"/>
            <w:bottom w:val="none" w:sz="0" w:space="0" w:color="auto"/>
            <w:right w:val="none" w:sz="0" w:space="0" w:color="auto"/>
          </w:divBdr>
        </w:div>
        <w:div w:id="1552039768">
          <w:marLeft w:val="288"/>
          <w:marRight w:val="0"/>
          <w:marTop w:val="0"/>
          <w:marBottom w:val="0"/>
          <w:divBdr>
            <w:top w:val="none" w:sz="0" w:space="0" w:color="auto"/>
            <w:left w:val="none" w:sz="0" w:space="0" w:color="auto"/>
            <w:bottom w:val="none" w:sz="0" w:space="0" w:color="auto"/>
            <w:right w:val="none" w:sz="0" w:space="0" w:color="auto"/>
          </w:divBdr>
        </w:div>
      </w:divsChild>
    </w:div>
    <w:div w:id="953057184">
      <w:bodyDiv w:val="1"/>
      <w:marLeft w:val="0"/>
      <w:marRight w:val="0"/>
      <w:marTop w:val="0"/>
      <w:marBottom w:val="0"/>
      <w:divBdr>
        <w:top w:val="none" w:sz="0" w:space="0" w:color="auto"/>
        <w:left w:val="none" w:sz="0" w:space="0" w:color="auto"/>
        <w:bottom w:val="none" w:sz="0" w:space="0" w:color="auto"/>
        <w:right w:val="none" w:sz="0" w:space="0" w:color="auto"/>
      </w:divBdr>
      <w:divsChild>
        <w:div w:id="1218249800">
          <w:marLeft w:val="288"/>
          <w:marRight w:val="0"/>
          <w:marTop w:val="0"/>
          <w:marBottom w:val="0"/>
          <w:divBdr>
            <w:top w:val="none" w:sz="0" w:space="0" w:color="auto"/>
            <w:left w:val="none" w:sz="0" w:space="0" w:color="auto"/>
            <w:bottom w:val="none" w:sz="0" w:space="0" w:color="auto"/>
            <w:right w:val="none" w:sz="0" w:space="0" w:color="auto"/>
          </w:divBdr>
        </w:div>
      </w:divsChild>
    </w:div>
    <w:div w:id="955797858">
      <w:bodyDiv w:val="1"/>
      <w:marLeft w:val="0"/>
      <w:marRight w:val="0"/>
      <w:marTop w:val="0"/>
      <w:marBottom w:val="0"/>
      <w:divBdr>
        <w:top w:val="none" w:sz="0" w:space="0" w:color="auto"/>
        <w:left w:val="none" w:sz="0" w:space="0" w:color="auto"/>
        <w:bottom w:val="none" w:sz="0" w:space="0" w:color="auto"/>
        <w:right w:val="none" w:sz="0" w:space="0" w:color="auto"/>
      </w:divBdr>
    </w:div>
    <w:div w:id="1085955093">
      <w:bodyDiv w:val="1"/>
      <w:marLeft w:val="0"/>
      <w:marRight w:val="0"/>
      <w:marTop w:val="0"/>
      <w:marBottom w:val="0"/>
      <w:divBdr>
        <w:top w:val="none" w:sz="0" w:space="0" w:color="auto"/>
        <w:left w:val="none" w:sz="0" w:space="0" w:color="auto"/>
        <w:bottom w:val="none" w:sz="0" w:space="0" w:color="auto"/>
        <w:right w:val="none" w:sz="0" w:space="0" w:color="auto"/>
      </w:divBdr>
    </w:div>
    <w:div w:id="1619945658">
      <w:bodyDiv w:val="1"/>
      <w:marLeft w:val="0"/>
      <w:marRight w:val="0"/>
      <w:marTop w:val="0"/>
      <w:marBottom w:val="0"/>
      <w:divBdr>
        <w:top w:val="none" w:sz="0" w:space="0" w:color="auto"/>
        <w:left w:val="none" w:sz="0" w:space="0" w:color="auto"/>
        <w:bottom w:val="none" w:sz="0" w:space="0" w:color="auto"/>
        <w:right w:val="none" w:sz="0" w:space="0" w:color="auto"/>
      </w:divBdr>
      <w:divsChild>
        <w:div w:id="1551302788">
          <w:marLeft w:val="288"/>
          <w:marRight w:val="0"/>
          <w:marTop w:val="0"/>
          <w:marBottom w:val="0"/>
          <w:divBdr>
            <w:top w:val="none" w:sz="0" w:space="0" w:color="auto"/>
            <w:left w:val="none" w:sz="0" w:space="0" w:color="auto"/>
            <w:bottom w:val="none" w:sz="0" w:space="0" w:color="auto"/>
            <w:right w:val="none" w:sz="0" w:space="0" w:color="auto"/>
          </w:divBdr>
        </w:div>
        <w:div w:id="1024015986">
          <w:marLeft w:val="288"/>
          <w:marRight w:val="0"/>
          <w:marTop w:val="0"/>
          <w:marBottom w:val="0"/>
          <w:divBdr>
            <w:top w:val="none" w:sz="0" w:space="0" w:color="auto"/>
            <w:left w:val="none" w:sz="0" w:space="0" w:color="auto"/>
            <w:bottom w:val="none" w:sz="0" w:space="0" w:color="auto"/>
            <w:right w:val="none" w:sz="0" w:space="0" w:color="auto"/>
          </w:divBdr>
        </w:div>
        <w:div w:id="783117222">
          <w:marLeft w:val="288"/>
          <w:marRight w:val="0"/>
          <w:marTop w:val="0"/>
          <w:marBottom w:val="0"/>
          <w:divBdr>
            <w:top w:val="none" w:sz="0" w:space="0" w:color="auto"/>
            <w:left w:val="none" w:sz="0" w:space="0" w:color="auto"/>
            <w:bottom w:val="none" w:sz="0" w:space="0" w:color="auto"/>
            <w:right w:val="none" w:sz="0" w:space="0" w:color="auto"/>
          </w:divBdr>
        </w:div>
        <w:div w:id="2039811688">
          <w:marLeft w:val="288"/>
          <w:marRight w:val="0"/>
          <w:marTop w:val="0"/>
          <w:marBottom w:val="0"/>
          <w:divBdr>
            <w:top w:val="none" w:sz="0" w:space="0" w:color="auto"/>
            <w:left w:val="none" w:sz="0" w:space="0" w:color="auto"/>
            <w:bottom w:val="none" w:sz="0" w:space="0" w:color="auto"/>
            <w:right w:val="none" w:sz="0" w:space="0" w:color="auto"/>
          </w:divBdr>
        </w:div>
        <w:div w:id="854657257">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ieme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sct00424</dc:creator>
  <cp:lastModifiedBy>choxex</cp:lastModifiedBy>
  <cp:revision>3</cp:revision>
  <cp:lastPrinted>2013-09-13T16:30:00Z</cp:lastPrinted>
  <dcterms:created xsi:type="dcterms:W3CDTF">2014-09-10T21:59:00Z</dcterms:created>
  <dcterms:modified xsi:type="dcterms:W3CDTF">2014-09-10T22:00:00Z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