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6" w:rsidRPr="00CC42E8" w:rsidRDefault="00F8051D" w:rsidP="00C24D26">
      <w:pPr>
        <w:pStyle w:val="Kicker"/>
        <w:spacing w:line="240" w:lineRule="auto"/>
        <w:rPr>
          <w:rFonts w:ascii="SeatMetaNormal" w:hAnsi="SeatMetaNormal" w:cs="Arial"/>
          <w:color w:val="000000"/>
          <w:lang w:val="en-GB"/>
        </w:rPr>
      </w:pPr>
      <w:r w:rsidRPr="00CC42E8">
        <w:rPr>
          <w:rFonts w:ascii="SeatMetaNormal" w:hAnsi="SeatMetaNormal" w:cs="Arial"/>
          <w:color w:val="000000"/>
          <w:lang w:val="en-GB"/>
        </w:rPr>
        <w:t>2016 Geneva Motor Show</w:t>
      </w:r>
    </w:p>
    <w:p w:rsidR="00C24D26" w:rsidRPr="001F0C09" w:rsidRDefault="00563ACB" w:rsidP="00C24D26">
      <w:pPr>
        <w:pStyle w:val="Ttulo"/>
        <w:spacing w:before="120" w:line="240" w:lineRule="auto"/>
        <w:rPr>
          <w:rFonts w:ascii="SeatMetaNormal" w:hAnsi="SeatMetaNormal"/>
          <w:b/>
          <w:sz w:val="36"/>
          <w:szCs w:val="36"/>
          <w:lang w:val="en-GB"/>
        </w:rPr>
      </w:pPr>
      <w:r w:rsidRPr="001F0C09">
        <w:rPr>
          <w:rFonts w:ascii="SeatMetaNormal" w:hAnsi="SeatMetaNormal"/>
          <w:b/>
          <w:sz w:val="36"/>
          <w:szCs w:val="36"/>
          <w:lang w:val="en-GB"/>
        </w:rPr>
        <w:t>SEAT u</w:t>
      </w:r>
      <w:r w:rsidR="00DA5BA5" w:rsidRPr="001F0C09">
        <w:rPr>
          <w:rFonts w:ascii="SeatMetaNormal" w:hAnsi="SeatMetaNormal"/>
          <w:b/>
          <w:sz w:val="36"/>
          <w:szCs w:val="36"/>
          <w:lang w:val="en-GB"/>
        </w:rPr>
        <w:t xml:space="preserve">nveils its </w:t>
      </w:r>
      <w:r w:rsidR="00CC42E8" w:rsidRPr="001F0C09">
        <w:rPr>
          <w:rFonts w:ascii="SeatMetaNormal" w:hAnsi="SeatMetaNormal"/>
          <w:b/>
          <w:sz w:val="36"/>
          <w:szCs w:val="36"/>
          <w:lang w:val="en-GB"/>
        </w:rPr>
        <w:t>c</w:t>
      </w:r>
      <w:r w:rsidRPr="001F0C09">
        <w:rPr>
          <w:rFonts w:ascii="SeatMetaNormal" w:hAnsi="SeatMetaNormal"/>
          <w:b/>
          <w:sz w:val="36"/>
          <w:szCs w:val="36"/>
          <w:lang w:val="en-GB"/>
        </w:rPr>
        <w:t xml:space="preserve">ompact </w:t>
      </w:r>
      <w:r w:rsidR="00C24D26" w:rsidRPr="001F0C09">
        <w:rPr>
          <w:rFonts w:ascii="SeatMetaNormal" w:hAnsi="SeatMetaNormal"/>
          <w:b/>
          <w:sz w:val="36"/>
          <w:szCs w:val="36"/>
          <w:lang w:val="en-GB"/>
        </w:rPr>
        <w:t>S</w:t>
      </w:r>
      <w:r w:rsidR="00CC42E8" w:rsidRPr="001F0C09">
        <w:rPr>
          <w:rFonts w:ascii="SeatMetaNormal" w:hAnsi="SeatMetaNormal"/>
          <w:b/>
          <w:sz w:val="36"/>
          <w:szCs w:val="36"/>
          <w:lang w:val="en-GB"/>
        </w:rPr>
        <w:t>UV – The n</w:t>
      </w:r>
      <w:r w:rsidRPr="001F0C09">
        <w:rPr>
          <w:rFonts w:ascii="SeatMetaNormal" w:hAnsi="SeatMetaNormal"/>
          <w:b/>
          <w:sz w:val="36"/>
          <w:szCs w:val="36"/>
          <w:lang w:val="en-GB"/>
        </w:rPr>
        <w:t>ew SEAT Ateca</w:t>
      </w:r>
    </w:p>
    <w:p w:rsidR="00563ACB" w:rsidRPr="00CC42E8" w:rsidRDefault="00563ACB" w:rsidP="00C24D26">
      <w:pPr>
        <w:pStyle w:val="Bulletpoints"/>
        <w:rPr>
          <w:rFonts w:ascii="SeatMetaNormal" w:hAnsi="SeatMetaNormal" w:cs="Arial"/>
          <w:b/>
          <w:color w:val="000000"/>
          <w:lang w:val="en-GB"/>
        </w:rPr>
      </w:pPr>
      <w:r w:rsidRPr="00CC42E8">
        <w:rPr>
          <w:rFonts w:ascii="SeatMetaNormal" w:hAnsi="SeatMetaNormal" w:cs="Arial"/>
          <w:b/>
          <w:color w:val="000000"/>
          <w:lang w:val="en-GB"/>
        </w:rPr>
        <w:t xml:space="preserve">New model called to become the third pillar of the brand </w:t>
      </w:r>
    </w:p>
    <w:p w:rsidR="00563ACB" w:rsidRPr="00CC42E8" w:rsidRDefault="00563ACB" w:rsidP="00C24D26">
      <w:pPr>
        <w:pStyle w:val="Bulletpoints"/>
        <w:rPr>
          <w:rFonts w:ascii="SeatMetaNormal" w:hAnsi="SeatMetaNormal" w:cs="Arial"/>
          <w:b/>
          <w:color w:val="000000"/>
          <w:lang w:val="en-GB"/>
        </w:rPr>
      </w:pPr>
      <w:r w:rsidRPr="00CC42E8">
        <w:rPr>
          <w:rFonts w:ascii="SeatMetaNormal" w:hAnsi="SeatMetaNormal" w:cs="Arial"/>
          <w:b/>
          <w:color w:val="000000"/>
          <w:lang w:val="en-GB"/>
        </w:rPr>
        <w:t xml:space="preserve">The company steps in a steadily growing </w:t>
      </w:r>
      <w:r w:rsidRPr="00641DFC">
        <w:rPr>
          <w:rFonts w:ascii="SeatMetaNormal" w:hAnsi="SeatMetaNormal" w:cs="Arial"/>
          <w:b/>
          <w:color w:val="000000"/>
          <w:lang w:val="en-GB"/>
        </w:rPr>
        <w:t xml:space="preserve">sub-segment </w:t>
      </w:r>
    </w:p>
    <w:p w:rsidR="001F0C09" w:rsidRPr="001F0C09" w:rsidRDefault="001F0C09" w:rsidP="00330F8A">
      <w:pPr>
        <w:pStyle w:val="Bulletpoints"/>
        <w:rPr>
          <w:rFonts w:ascii="SeatMetaNormal" w:hAnsi="SeatMetaNormal" w:cs="Arial"/>
          <w:b/>
          <w:color w:val="000000"/>
          <w:lang w:val="en-GB"/>
        </w:rPr>
      </w:pPr>
      <w:r w:rsidRPr="00641DFC">
        <w:rPr>
          <w:rFonts w:ascii="SeatMetaNormal" w:hAnsi="SeatMetaNormal"/>
          <w:b/>
          <w:lang w:val="en-GB"/>
        </w:rPr>
        <w:t>Brand sales w</w:t>
      </w:r>
      <w:r w:rsidR="00CC42E8" w:rsidRPr="00641DFC">
        <w:rPr>
          <w:rFonts w:ascii="SeatMetaNormal" w:hAnsi="SeatMetaNormal"/>
          <w:b/>
          <w:lang w:val="en-GB"/>
        </w:rPr>
        <w:t>orldwide</w:t>
      </w:r>
      <w:r w:rsidR="008F403B" w:rsidRPr="00641DFC">
        <w:rPr>
          <w:rFonts w:ascii="SeatMetaNormal" w:hAnsi="SeatMetaNormal"/>
          <w:b/>
          <w:lang w:val="en-GB"/>
        </w:rPr>
        <w:t xml:space="preserve"> </w:t>
      </w:r>
      <w:r w:rsidR="00CC42E8" w:rsidRPr="00641DFC">
        <w:rPr>
          <w:rFonts w:ascii="SeatMetaNormal" w:hAnsi="SeatMetaNormal"/>
          <w:b/>
          <w:lang w:val="en-GB"/>
        </w:rPr>
        <w:t>grow</w:t>
      </w:r>
      <w:r w:rsidR="00700E1A" w:rsidRPr="00641DFC">
        <w:rPr>
          <w:rFonts w:ascii="SeatMetaNormal" w:hAnsi="SeatMetaNormal"/>
          <w:b/>
          <w:lang w:val="en-GB"/>
        </w:rPr>
        <w:t xml:space="preserve"> </w:t>
      </w:r>
      <w:r>
        <w:rPr>
          <w:rFonts w:ascii="SeatMetaNormal" w:hAnsi="SeatMetaNormal"/>
          <w:b/>
          <w:lang w:val="en-GB"/>
        </w:rPr>
        <w:t>in the first two months of 2016</w:t>
      </w:r>
    </w:p>
    <w:p w:rsidR="00C24D26" w:rsidRPr="001F0C09" w:rsidRDefault="00330F8A" w:rsidP="00330F8A">
      <w:pPr>
        <w:pStyle w:val="Bulletpoints"/>
        <w:rPr>
          <w:rFonts w:ascii="SeatMetaNormal" w:hAnsi="SeatMetaNormal" w:cs="Arial"/>
          <w:b/>
          <w:color w:val="000000"/>
          <w:lang w:val="en-GB"/>
        </w:rPr>
      </w:pPr>
      <w:r w:rsidRPr="001F0C09">
        <w:rPr>
          <w:rFonts w:ascii="SeatMetaNormal" w:hAnsi="SeatMetaNormal" w:cs="Arial"/>
          <w:b/>
          <w:color w:val="000000"/>
          <w:lang w:val="en-GB"/>
        </w:rPr>
        <w:t>Alhambra</w:t>
      </w:r>
      <w:r w:rsidR="00563ACB" w:rsidRPr="001F0C09">
        <w:rPr>
          <w:rFonts w:ascii="SeatMetaNormal" w:hAnsi="SeatMetaNormal" w:cs="Arial"/>
          <w:b/>
          <w:color w:val="000000"/>
          <w:lang w:val="en-GB"/>
        </w:rPr>
        <w:t xml:space="preserve"> celebrates the</w:t>
      </w:r>
      <w:r w:rsidR="00CC42E8" w:rsidRPr="001F0C09">
        <w:rPr>
          <w:rFonts w:ascii="SeatMetaNormal" w:hAnsi="SeatMetaNormal" w:cs="Arial"/>
          <w:b/>
          <w:lang w:val="en-GB"/>
        </w:rPr>
        <w:t xml:space="preserve"> 20</w:t>
      </w:r>
      <w:r w:rsidR="00CC42E8" w:rsidRPr="001F0C09">
        <w:rPr>
          <w:rFonts w:ascii="SeatMetaNormal" w:hAnsi="SeatMetaNormal" w:cs="Arial"/>
          <w:b/>
          <w:vertAlign w:val="superscript"/>
          <w:lang w:val="en-GB"/>
        </w:rPr>
        <w:t>th</w:t>
      </w:r>
      <w:r w:rsidR="00CC42E8" w:rsidRPr="001F0C09">
        <w:rPr>
          <w:rFonts w:ascii="SeatMetaNormal" w:hAnsi="SeatMetaNormal" w:cs="Arial"/>
          <w:b/>
          <w:lang w:val="en-GB"/>
        </w:rPr>
        <w:t xml:space="preserve"> </w:t>
      </w:r>
      <w:r w:rsidR="00563ACB" w:rsidRPr="001F0C09">
        <w:rPr>
          <w:rFonts w:ascii="SeatMetaNormal" w:hAnsi="SeatMetaNormal" w:cs="Arial"/>
          <w:b/>
          <w:color w:val="000000"/>
          <w:lang w:val="en-GB"/>
        </w:rPr>
        <w:t>anniversary with a</w:t>
      </w:r>
      <w:r w:rsidRPr="001F0C09">
        <w:rPr>
          <w:rFonts w:ascii="SeatMetaNormal" w:hAnsi="SeatMetaNormal" w:cs="Arial"/>
          <w:b/>
          <w:color w:val="000000"/>
          <w:lang w:val="en-GB"/>
        </w:rPr>
        <w:t xml:space="preserve"> special edition </w:t>
      </w:r>
    </w:p>
    <w:p w:rsidR="00563ACB" w:rsidRPr="00CC42E8" w:rsidRDefault="00563ACB" w:rsidP="00563ACB">
      <w:pPr>
        <w:pStyle w:val="Bulletpoints"/>
        <w:numPr>
          <w:ilvl w:val="0"/>
          <w:numId w:val="0"/>
        </w:numPr>
        <w:ind w:left="360"/>
        <w:rPr>
          <w:rFonts w:ascii="SeatMetaNormal" w:hAnsi="SeatMetaNormal" w:cs="Arial"/>
          <w:b/>
          <w:color w:val="000000"/>
          <w:lang w:val="en-GB"/>
        </w:rPr>
      </w:pPr>
    </w:p>
    <w:p w:rsidR="00C24D26" w:rsidRPr="001F0C09" w:rsidRDefault="00C24D26" w:rsidP="00C24D26">
      <w:pPr>
        <w:tabs>
          <w:tab w:val="left" w:pos="7655"/>
          <w:tab w:val="left" w:pos="8931"/>
        </w:tabs>
        <w:spacing w:line="280" w:lineRule="atLeast"/>
        <w:ind w:right="135"/>
        <w:rPr>
          <w:rFonts w:ascii="SeatMetaNormal" w:hAnsi="SeatMetaNormal" w:cs="Arial"/>
          <w:sz w:val="22"/>
          <w:lang w:val="en-GB" w:eastAsia="de-DE"/>
        </w:rPr>
      </w:pPr>
      <w:r w:rsidRPr="001F0C09">
        <w:rPr>
          <w:rFonts w:ascii="SeatMetaNormal" w:hAnsi="SeatMetaNormal" w:cs="Arial"/>
          <w:b/>
          <w:sz w:val="22"/>
          <w:lang w:val="en-GB" w:eastAsia="de-DE"/>
        </w:rPr>
        <w:t>Geneva, 01/03/2016</w:t>
      </w:r>
      <w:r w:rsidR="00CC42E8" w:rsidRPr="001F0C09">
        <w:rPr>
          <w:rStyle w:val="LocationanddateCar"/>
          <w:rFonts w:ascii="SeatMetaNormal" w:hAnsi="SeatMetaNormal"/>
          <w:b/>
        </w:rPr>
        <w:t>.</w:t>
      </w:r>
      <w:r w:rsidR="00CC42E8" w:rsidRPr="001F0C09">
        <w:rPr>
          <w:rStyle w:val="LocationanddateCar"/>
          <w:rFonts w:ascii="SeatMetaNormal" w:hAnsi="SeatMetaNormal"/>
        </w:rPr>
        <w:t xml:space="preserve"> -</w:t>
      </w:r>
      <w:r w:rsidR="00CC42E8" w:rsidRPr="001F0C09">
        <w:rPr>
          <w:rFonts w:ascii="SeatMetaNormal" w:hAnsi="SeatMetaNormal"/>
        </w:rPr>
        <w:t xml:space="preserve"> </w:t>
      </w:r>
      <w:r w:rsidRPr="001F0C09">
        <w:rPr>
          <w:rFonts w:ascii="SeatMetaNormal" w:hAnsi="SeatMetaNormal" w:cs="Arial"/>
          <w:sz w:val="22"/>
          <w:lang w:val="en-GB" w:eastAsia="de-DE"/>
        </w:rPr>
        <w:t>SEAT present</w:t>
      </w:r>
      <w:r w:rsidR="00CC42E8" w:rsidRPr="001F0C09">
        <w:rPr>
          <w:rFonts w:ascii="SeatMetaNormal" w:hAnsi="SeatMetaNormal" w:cs="Arial"/>
          <w:sz w:val="22"/>
          <w:lang w:val="en-GB" w:eastAsia="de-DE"/>
        </w:rPr>
        <w:t>s</w:t>
      </w:r>
      <w:r w:rsidR="00BA0F36" w:rsidRPr="001F0C09">
        <w:rPr>
          <w:rFonts w:ascii="SeatMetaNormal" w:hAnsi="SeatMetaNormal" w:cs="Arial"/>
          <w:sz w:val="22"/>
          <w:lang w:val="en-GB" w:eastAsia="de-DE"/>
        </w:rPr>
        <w:t xml:space="preserve"> </w:t>
      </w:r>
      <w:r w:rsidR="00BE02B8" w:rsidRPr="001F0C09">
        <w:rPr>
          <w:rFonts w:ascii="SeatMetaNormal" w:hAnsi="SeatMetaNormal" w:cs="Arial"/>
          <w:sz w:val="22"/>
          <w:lang w:val="en-GB" w:eastAsia="de-DE"/>
        </w:rPr>
        <w:t>at the</w:t>
      </w:r>
      <w:r w:rsidR="00BA0F36" w:rsidRPr="001F0C09">
        <w:rPr>
          <w:rFonts w:ascii="SeatMetaNormal" w:hAnsi="SeatMetaNormal" w:cs="Arial"/>
          <w:sz w:val="22"/>
          <w:lang w:val="en-GB" w:eastAsia="de-DE"/>
        </w:rPr>
        <w:t xml:space="preserve"> Geneva Motor Show 2016 </w:t>
      </w:r>
      <w:r w:rsidRPr="001F0C09">
        <w:rPr>
          <w:rFonts w:ascii="SeatMetaNormal" w:hAnsi="SeatMetaNormal" w:cs="Arial"/>
          <w:sz w:val="22"/>
          <w:lang w:val="en-GB" w:eastAsia="de-DE"/>
        </w:rPr>
        <w:t xml:space="preserve">its first SUV model. The new </w:t>
      </w:r>
      <w:r w:rsidR="00CC42E8" w:rsidRPr="001F0C09">
        <w:rPr>
          <w:rFonts w:ascii="SeatMetaNormal" w:hAnsi="SeatMetaNormal" w:cs="Arial"/>
          <w:sz w:val="22"/>
          <w:lang w:val="en-GB" w:eastAsia="de-DE"/>
        </w:rPr>
        <w:t>Ateca</w:t>
      </w:r>
      <w:r w:rsidRPr="001F0C09">
        <w:rPr>
          <w:rFonts w:ascii="SeatMetaNormal" w:hAnsi="SeatMetaNormal" w:cs="Arial"/>
          <w:sz w:val="22"/>
          <w:lang w:val="en-GB" w:eastAsia="de-DE"/>
        </w:rPr>
        <w:t xml:space="preserve"> is a unique combination of distinctive design, dynamic driving fun, urban versatility and compelling utility. First-class connectivity, innovative assistance systems and highly efficient drives are among its technology hi</w:t>
      </w:r>
      <w:r w:rsidR="00CC42E8" w:rsidRPr="001F0C09">
        <w:rPr>
          <w:rFonts w:ascii="SeatMetaNormal" w:hAnsi="SeatMetaNormal" w:cs="Arial"/>
          <w:sz w:val="22"/>
          <w:lang w:val="en-GB" w:eastAsia="de-DE"/>
        </w:rPr>
        <w:t>ghlights and make the Ateca</w:t>
      </w:r>
      <w:r w:rsidRPr="001F0C09">
        <w:rPr>
          <w:rFonts w:ascii="SeatMetaNormal" w:hAnsi="SeatMetaNormal" w:cs="Arial"/>
          <w:sz w:val="22"/>
          <w:lang w:val="en-GB" w:eastAsia="de-DE"/>
        </w:rPr>
        <w:t xml:space="preserve"> one of the most innovative SUVs in the segment. Outstanding quality, </w:t>
      </w:r>
      <w:r w:rsidRPr="00641DFC">
        <w:rPr>
          <w:rFonts w:ascii="SeatMetaNormal" w:hAnsi="SeatMetaNormal" w:cs="Arial"/>
          <w:sz w:val="22"/>
          <w:lang w:val="en-GB" w:eastAsia="de-DE"/>
        </w:rPr>
        <w:t xml:space="preserve">precision production </w:t>
      </w:r>
      <w:r w:rsidRPr="001F0C09">
        <w:rPr>
          <w:rFonts w:ascii="SeatMetaNormal" w:hAnsi="SeatMetaNormal" w:cs="Arial"/>
          <w:sz w:val="22"/>
          <w:lang w:val="en-GB" w:eastAsia="de-DE"/>
        </w:rPr>
        <w:t>and very attractiv</w:t>
      </w:r>
      <w:r w:rsidR="00CC42E8" w:rsidRPr="001F0C09">
        <w:rPr>
          <w:rFonts w:ascii="SeatMetaNormal" w:hAnsi="SeatMetaNormal" w:cs="Arial"/>
          <w:sz w:val="22"/>
          <w:lang w:val="en-GB" w:eastAsia="de-DE"/>
        </w:rPr>
        <w:t>e value-for-money make the Ateca</w:t>
      </w:r>
      <w:r w:rsidRPr="001F0C09">
        <w:rPr>
          <w:rFonts w:ascii="SeatMetaNormal" w:hAnsi="SeatMetaNormal" w:cs="Arial"/>
          <w:sz w:val="22"/>
          <w:lang w:val="en-GB" w:eastAsia="de-DE"/>
        </w:rPr>
        <w:t xml:space="preserve"> a true SEAT. </w:t>
      </w:r>
      <w:r w:rsidR="00BA0F36" w:rsidRPr="001F0C09">
        <w:rPr>
          <w:rFonts w:ascii="SeatMetaNormal" w:hAnsi="SeatMetaNormal" w:cs="Arial"/>
          <w:sz w:val="22"/>
          <w:lang w:val="en-GB" w:eastAsia="de-DE"/>
        </w:rPr>
        <w:t>T</w:t>
      </w:r>
      <w:r w:rsidRPr="001F0C09">
        <w:rPr>
          <w:rFonts w:ascii="SeatMetaNormal" w:hAnsi="SeatMetaNormal" w:cs="Arial"/>
          <w:sz w:val="22"/>
          <w:lang w:val="en-GB" w:eastAsia="de-DE"/>
        </w:rPr>
        <w:t xml:space="preserve">he </w:t>
      </w:r>
      <w:r w:rsidR="00CC42E8" w:rsidRPr="001F0C09">
        <w:rPr>
          <w:rFonts w:ascii="SeatMetaNormal" w:hAnsi="SeatMetaNormal" w:cs="Arial"/>
          <w:sz w:val="22"/>
          <w:lang w:val="en-GB" w:eastAsia="de-DE"/>
        </w:rPr>
        <w:t>Ateca</w:t>
      </w:r>
      <w:r w:rsidRPr="001F0C09">
        <w:rPr>
          <w:rFonts w:ascii="SeatMetaNormal" w:hAnsi="SeatMetaNormal" w:cs="Arial"/>
          <w:sz w:val="22"/>
          <w:lang w:val="en-GB" w:eastAsia="de-DE"/>
        </w:rPr>
        <w:t xml:space="preserve"> makes every day and every kilometre that little bit more of an experience. </w:t>
      </w:r>
    </w:p>
    <w:p w:rsidR="00456401" w:rsidRPr="00CC42E8" w:rsidRDefault="00456401" w:rsidP="00C24D26">
      <w:pPr>
        <w:tabs>
          <w:tab w:val="left" w:pos="7655"/>
          <w:tab w:val="left" w:pos="8931"/>
        </w:tabs>
        <w:spacing w:line="280" w:lineRule="atLeast"/>
        <w:ind w:right="135"/>
        <w:rPr>
          <w:rFonts w:ascii="SeatMetaNormal" w:hAnsi="SeatMetaNormal" w:cs="Arial"/>
          <w:color w:val="000000"/>
          <w:sz w:val="22"/>
          <w:lang w:val="en-GB" w:eastAsia="de-DE"/>
        </w:rPr>
      </w:pPr>
    </w:p>
    <w:p w:rsidR="00C24D26" w:rsidRPr="00641DFC" w:rsidRDefault="00CC42E8" w:rsidP="00456401">
      <w:pPr>
        <w:tabs>
          <w:tab w:val="left" w:pos="7655"/>
          <w:tab w:val="left" w:pos="8931"/>
        </w:tabs>
        <w:spacing w:line="280" w:lineRule="atLeast"/>
        <w:ind w:right="135"/>
        <w:rPr>
          <w:rFonts w:ascii="SeatMetaNormal" w:hAnsi="SeatMetaNormal" w:cs="Arial"/>
          <w:bCs/>
          <w:color w:val="FF0000"/>
          <w:sz w:val="22"/>
          <w:szCs w:val="22"/>
          <w:lang w:val="en-GB"/>
        </w:rPr>
      </w:pPr>
      <w:r w:rsidRPr="001F0C09">
        <w:rPr>
          <w:rFonts w:ascii="SeatMetaNormal" w:hAnsi="SeatMetaNormal" w:cs="Arial"/>
          <w:sz w:val="22"/>
          <w:lang w:val="en-GB" w:eastAsia="de-DE"/>
        </w:rPr>
        <w:t>The n</w:t>
      </w:r>
      <w:r w:rsidR="00456401" w:rsidRPr="001F0C09">
        <w:rPr>
          <w:rFonts w:ascii="SeatMetaNormal" w:hAnsi="SeatMetaNormal" w:cs="Arial"/>
          <w:sz w:val="22"/>
          <w:lang w:val="en-GB" w:eastAsia="de-DE"/>
        </w:rPr>
        <w:t xml:space="preserve">ew SEAT </w:t>
      </w:r>
      <w:r w:rsidRPr="001F0C09">
        <w:rPr>
          <w:rFonts w:ascii="SeatMetaNormal" w:hAnsi="SeatMetaNormal" w:cs="Arial"/>
          <w:sz w:val="22"/>
          <w:lang w:val="en-GB" w:eastAsia="de-DE"/>
        </w:rPr>
        <w:t>Ateca</w:t>
      </w:r>
      <w:r w:rsidR="00456401" w:rsidRPr="001F0C09">
        <w:rPr>
          <w:rFonts w:ascii="SeatMetaNormal" w:hAnsi="SeatMetaNormal" w:cs="Arial"/>
          <w:sz w:val="22"/>
          <w:lang w:val="en-GB" w:eastAsia="de-DE"/>
        </w:rPr>
        <w:t xml:space="preserve"> is named after a Spanish place to recover the tradition and to give brand true and authentic Latin flavour, character and personality. It’s been designed and developed 100% in Barcelona.  </w:t>
      </w:r>
      <w:r w:rsidR="00C24D26" w:rsidRPr="001F0C09">
        <w:rPr>
          <w:rFonts w:ascii="SeatMetaNormal" w:hAnsi="SeatMetaNormal" w:cs="Arial"/>
          <w:b/>
          <w:bCs/>
          <w:sz w:val="22"/>
          <w:szCs w:val="22"/>
          <w:lang w:val="en-GB"/>
        </w:rPr>
        <w:t>“</w:t>
      </w:r>
      <w:r w:rsidR="00563ACB" w:rsidRPr="001F0C09">
        <w:rPr>
          <w:rFonts w:ascii="SeatMetaNormal" w:hAnsi="SeatMetaNormal" w:cs="Arial"/>
          <w:b/>
          <w:bCs/>
          <w:sz w:val="22"/>
          <w:szCs w:val="22"/>
          <w:lang w:val="en-GB"/>
        </w:rPr>
        <w:t>The essential role of this car will be to help the brand take a further step forward in terms of image</w:t>
      </w:r>
      <w:r w:rsidR="00BE02B8" w:rsidRPr="001F0C09">
        <w:rPr>
          <w:rFonts w:ascii="SeatMetaNormal" w:hAnsi="SeatMetaNormal" w:cs="Arial"/>
          <w:b/>
          <w:bCs/>
          <w:sz w:val="22"/>
          <w:szCs w:val="22"/>
          <w:lang w:val="en-GB"/>
        </w:rPr>
        <w:t>”</w:t>
      </w:r>
      <w:r w:rsidR="00C24D26" w:rsidRPr="001F0C09">
        <w:rPr>
          <w:rFonts w:ascii="SeatMetaNormal" w:hAnsi="SeatMetaNormal" w:cs="Arial"/>
          <w:bCs/>
          <w:sz w:val="22"/>
          <w:szCs w:val="22"/>
          <w:lang w:val="en-GB"/>
        </w:rPr>
        <w:t xml:space="preserve"> </w:t>
      </w:r>
      <w:r w:rsidR="00C24D26" w:rsidRPr="001F0C09">
        <w:rPr>
          <w:rFonts w:ascii="SeatMetaNormal" w:hAnsi="SeatMetaNormal" w:cs="Arial"/>
          <w:sz w:val="22"/>
          <w:lang w:val="en-GB" w:eastAsia="de-DE"/>
        </w:rPr>
        <w:t xml:space="preserve">says Luca de </w:t>
      </w:r>
      <w:proofErr w:type="spellStart"/>
      <w:r w:rsidR="00C24D26" w:rsidRPr="001F0C09">
        <w:rPr>
          <w:rFonts w:ascii="SeatMetaNormal" w:hAnsi="SeatMetaNormal" w:cs="Arial"/>
          <w:sz w:val="22"/>
          <w:lang w:val="en-GB" w:eastAsia="de-DE"/>
        </w:rPr>
        <w:t>Meo</w:t>
      </w:r>
      <w:proofErr w:type="spellEnd"/>
      <w:r w:rsidR="00C24D26" w:rsidRPr="001F0C09">
        <w:rPr>
          <w:rFonts w:ascii="SeatMetaNormal" w:hAnsi="SeatMetaNormal" w:cs="Arial"/>
          <w:sz w:val="22"/>
          <w:lang w:val="en-GB" w:eastAsia="de-DE"/>
        </w:rPr>
        <w:t>, Chairman of the Executive Committee of SEAT, S.A.</w:t>
      </w:r>
      <w:r w:rsidR="00C24D26" w:rsidRPr="001F0C09">
        <w:rPr>
          <w:rFonts w:ascii="SeatMetaNormal" w:hAnsi="SeatMetaNormal" w:cs="Arial"/>
          <w:bCs/>
          <w:sz w:val="22"/>
          <w:szCs w:val="22"/>
          <w:lang w:val="en-GB"/>
        </w:rPr>
        <w:t xml:space="preserve"> </w:t>
      </w:r>
      <w:r w:rsidR="00CF3A02" w:rsidRPr="001F0C09">
        <w:rPr>
          <w:rFonts w:ascii="SeatMetaNormal" w:hAnsi="SeatMetaNormal" w:cs="Arial"/>
          <w:b/>
          <w:bCs/>
          <w:sz w:val="22"/>
          <w:szCs w:val="22"/>
          <w:lang w:val="en-GB"/>
        </w:rPr>
        <w:t>“</w:t>
      </w:r>
      <w:proofErr w:type="spellStart"/>
      <w:r w:rsidR="00641DFC" w:rsidRPr="00CF3A02">
        <w:rPr>
          <w:rFonts w:ascii="SeatMetaNormal" w:hAnsi="SeatMetaNormal" w:cs="Arial"/>
          <w:b/>
          <w:bCs/>
          <w:sz w:val="22"/>
          <w:szCs w:val="22"/>
          <w:lang w:val="en-GB"/>
        </w:rPr>
        <w:t>Ateca</w:t>
      </w:r>
      <w:proofErr w:type="spellEnd"/>
      <w:r w:rsidR="00641DFC" w:rsidRPr="00CF3A02">
        <w:rPr>
          <w:rFonts w:ascii="SeatMetaNormal" w:hAnsi="SeatMetaNormal" w:cs="Arial"/>
          <w:b/>
          <w:bCs/>
          <w:sz w:val="22"/>
          <w:szCs w:val="22"/>
          <w:lang w:val="en-GB"/>
        </w:rPr>
        <w:t xml:space="preserve"> will cover a steadily growing sub-segment in Western Europe in recent years</w:t>
      </w:r>
      <w:r w:rsidR="00CF3A02">
        <w:rPr>
          <w:rFonts w:ascii="SeatMetaNormal" w:hAnsi="SeatMetaNormal" w:cs="Arial"/>
          <w:b/>
          <w:bCs/>
          <w:sz w:val="22"/>
          <w:szCs w:val="22"/>
          <w:lang w:val="en-GB"/>
        </w:rPr>
        <w:t>.</w:t>
      </w:r>
      <w:r w:rsidR="00CF3A02" w:rsidRPr="001F0C09">
        <w:rPr>
          <w:rFonts w:ascii="SeatMetaNormal" w:hAnsi="SeatMetaNormal" w:cs="Arial"/>
          <w:b/>
          <w:bCs/>
          <w:sz w:val="22"/>
          <w:szCs w:val="22"/>
          <w:lang w:val="en-GB"/>
        </w:rPr>
        <w:t>”</w:t>
      </w:r>
    </w:p>
    <w:p w:rsidR="00BA0F36" w:rsidRPr="00CC42E8" w:rsidRDefault="00BA0F36" w:rsidP="002361F8">
      <w:pPr>
        <w:spacing w:line="280" w:lineRule="atLeast"/>
        <w:rPr>
          <w:rFonts w:ascii="SeatMetaNormal" w:hAnsi="SeatMetaNormal" w:cs="Arial"/>
          <w:bCs/>
          <w:color w:val="000000"/>
          <w:sz w:val="22"/>
          <w:szCs w:val="22"/>
          <w:lang w:val="en-GB"/>
        </w:rPr>
      </w:pPr>
    </w:p>
    <w:p w:rsidR="00D965FE" w:rsidRPr="00D0353E" w:rsidRDefault="00D965FE" w:rsidP="00D965FE">
      <w:pPr>
        <w:spacing w:line="280" w:lineRule="atLeast"/>
        <w:rPr>
          <w:rFonts w:ascii="SeatMetaNormal" w:hAnsi="SeatMetaNormal" w:cs="Arial"/>
          <w:b/>
          <w:bCs/>
          <w:sz w:val="22"/>
          <w:szCs w:val="22"/>
        </w:rPr>
      </w:pPr>
      <w:r w:rsidRPr="00D0353E">
        <w:rPr>
          <w:rFonts w:ascii="SeatMetaNormal" w:hAnsi="SeatMetaNormal" w:cs="Arial"/>
          <w:b/>
          <w:bCs/>
          <w:sz w:val="22"/>
          <w:szCs w:val="22"/>
        </w:rPr>
        <w:t xml:space="preserve">"The </w:t>
      </w:r>
      <w:proofErr w:type="spellStart"/>
      <w:r w:rsidRPr="00D0353E">
        <w:rPr>
          <w:rFonts w:ascii="SeatMetaNormal" w:hAnsi="SeatMetaNormal" w:cs="Arial"/>
          <w:b/>
          <w:bCs/>
          <w:sz w:val="22"/>
          <w:szCs w:val="22"/>
        </w:rPr>
        <w:t>Ateca</w:t>
      </w:r>
      <w:proofErr w:type="spellEnd"/>
      <w:r w:rsidRPr="00D0353E">
        <w:rPr>
          <w:rFonts w:ascii="SeatMetaNormal" w:hAnsi="SeatMetaNormal" w:cs="Arial"/>
          <w:b/>
          <w:bCs/>
          <w:sz w:val="22"/>
          <w:szCs w:val="22"/>
        </w:rPr>
        <w:t xml:space="preserve"> shows a clear evolution of SEAT characteristic design language and the </w:t>
      </w:r>
      <w:proofErr w:type="spellStart"/>
      <w:r w:rsidRPr="00D0353E">
        <w:rPr>
          <w:rFonts w:ascii="SeatMetaNormal" w:hAnsi="SeatMetaNormal" w:cs="Arial"/>
          <w:b/>
          <w:bCs/>
          <w:sz w:val="22"/>
          <w:szCs w:val="22"/>
        </w:rPr>
        <w:t>Ateca</w:t>
      </w:r>
      <w:proofErr w:type="spellEnd"/>
      <w:r w:rsidRPr="00D0353E">
        <w:rPr>
          <w:rFonts w:ascii="SeatMetaNormal" w:hAnsi="SeatMetaNormal" w:cs="Arial"/>
          <w:b/>
          <w:bCs/>
          <w:sz w:val="22"/>
          <w:szCs w:val="22"/>
        </w:rPr>
        <w:t xml:space="preserve"> also stands for emotion and functionality." says </w:t>
      </w:r>
      <w:proofErr w:type="spellStart"/>
      <w:r w:rsidRPr="00D0353E">
        <w:rPr>
          <w:rFonts w:ascii="SeatMetaNormal" w:hAnsi="SeatMetaNormal" w:cs="Arial"/>
          <w:b/>
          <w:bCs/>
          <w:sz w:val="22"/>
          <w:szCs w:val="22"/>
        </w:rPr>
        <w:t>Dr.Matthias</w:t>
      </w:r>
      <w:proofErr w:type="spellEnd"/>
      <w:r w:rsidRPr="00D0353E">
        <w:rPr>
          <w:rFonts w:ascii="SeatMetaNormal" w:hAnsi="SeatMetaNormal" w:cs="Arial"/>
          <w:b/>
          <w:bCs/>
          <w:sz w:val="22"/>
          <w:szCs w:val="22"/>
        </w:rPr>
        <w:t xml:space="preserve"> Rabe, Executive Vice President for Research and Development. "This car offers outstanding off-road capabilities and guarantees an exceptional driving experience in all kind of conditions with perfect traction. The </w:t>
      </w:r>
      <w:proofErr w:type="spellStart"/>
      <w:r w:rsidRPr="00D0353E">
        <w:rPr>
          <w:rFonts w:ascii="SeatMetaNormal" w:hAnsi="SeatMetaNormal" w:cs="Arial"/>
          <w:b/>
          <w:bCs/>
          <w:sz w:val="22"/>
          <w:szCs w:val="22"/>
        </w:rPr>
        <w:t>Ateca</w:t>
      </w:r>
      <w:proofErr w:type="spellEnd"/>
      <w:r w:rsidRPr="00D0353E">
        <w:rPr>
          <w:rFonts w:ascii="SeatMetaNormal" w:hAnsi="SeatMetaNormal" w:cs="Arial"/>
          <w:b/>
          <w:bCs/>
          <w:sz w:val="22"/>
          <w:szCs w:val="22"/>
        </w:rPr>
        <w:t xml:space="preserve"> also includes innovative technology, for example in terms of lighting and connectivity."</w:t>
      </w:r>
    </w:p>
    <w:p w:rsidR="00BA0F36" w:rsidRPr="00CC42E8" w:rsidRDefault="00BA0F36" w:rsidP="002361F8">
      <w:pPr>
        <w:spacing w:line="280" w:lineRule="atLeast"/>
        <w:rPr>
          <w:rFonts w:ascii="SeatMetaNormal" w:hAnsi="SeatMetaNormal" w:cs="Arial"/>
          <w:bCs/>
          <w:color w:val="000000"/>
          <w:sz w:val="22"/>
          <w:szCs w:val="22"/>
          <w:lang w:val="en-GB"/>
        </w:rPr>
      </w:pPr>
    </w:p>
    <w:p w:rsidR="00C24D26" w:rsidRPr="00CC42E8" w:rsidRDefault="00BA0F36" w:rsidP="009465F9">
      <w:pPr>
        <w:spacing w:line="280" w:lineRule="atLeast"/>
        <w:rPr>
          <w:rFonts w:ascii="SeatMetaNormal" w:hAnsi="SeatMetaNormal" w:cs="Arial"/>
          <w:bCs/>
          <w:color w:val="000000"/>
          <w:sz w:val="22"/>
          <w:szCs w:val="22"/>
          <w:lang w:val="en-GB"/>
        </w:rPr>
      </w:pPr>
      <w:r w:rsidRPr="00CC42E8">
        <w:rPr>
          <w:rFonts w:ascii="SeatMetaNormal" w:hAnsi="SeatMetaNormal" w:cs="Arial"/>
          <w:bCs/>
          <w:color w:val="000000"/>
          <w:sz w:val="22"/>
          <w:szCs w:val="22"/>
          <w:lang w:val="en-GB"/>
        </w:rPr>
        <w:t>The SEAT Ateca will be available before summer in Germany and Spain and progressively after in other markets.</w:t>
      </w:r>
      <w:r w:rsidR="009465F9" w:rsidRPr="00CC42E8">
        <w:rPr>
          <w:rFonts w:ascii="SeatMetaNormal" w:hAnsi="SeatMetaNormal" w:cs="Arial"/>
          <w:bCs/>
          <w:color w:val="000000"/>
          <w:sz w:val="22"/>
          <w:szCs w:val="22"/>
          <w:lang w:val="en-GB"/>
        </w:rPr>
        <w:t xml:space="preserve"> </w:t>
      </w:r>
      <w:r w:rsidRPr="00CC42E8">
        <w:rPr>
          <w:rFonts w:ascii="SeatMetaNormal" w:hAnsi="SeatMetaNormal" w:cs="Arial"/>
          <w:bCs/>
          <w:color w:val="000000"/>
          <w:sz w:val="22"/>
          <w:szCs w:val="22"/>
          <w:lang w:val="en-GB"/>
        </w:rPr>
        <w:t>It’ll come with petrol and diesel engines ranging from 11</w:t>
      </w:r>
      <w:r w:rsidR="00850DBA">
        <w:rPr>
          <w:rFonts w:ascii="SeatMetaNormal" w:hAnsi="SeatMetaNormal" w:cs="Arial"/>
          <w:bCs/>
          <w:color w:val="000000"/>
          <w:sz w:val="22"/>
          <w:szCs w:val="22"/>
          <w:lang w:val="en-GB"/>
        </w:rPr>
        <w:t>5</w:t>
      </w:r>
      <w:r w:rsidRPr="00CC42E8">
        <w:rPr>
          <w:rFonts w:ascii="SeatMetaNormal" w:hAnsi="SeatMetaNormal" w:cs="Arial"/>
          <w:bCs/>
          <w:color w:val="000000"/>
          <w:sz w:val="22"/>
          <w:szCs w:val="22"/>
          <w:lang w:val="en-GB"/>
        </w:rPr>
        <w:t xml:space="preserve"> HP to 190 HP</w:t>
      </w:r>
      <w:proofErr w:type="gramStart"/>
      <w:r w:rsidRPr="00CC42E8">
        <w:rPr>
          <w:rFonts w:ascii="SeatMetaNormal" w:hAnsi="SeatMetaNormal" w:cs="Arial"/>
          <w:bCs/>
          <w:color w:val="000000"/>
          <w:sz w:val="22"/>
          <w:szCs w:val="22"/>
          <w:lang w:val="en-GB"/>
        </w:rPr>
        <w:t>,  4WD</w:t>
      </w:r>
      <w:proofErr w:type="gramEnd"/>
      <w:r w:rsidRPr="00CC42E8">
        <w:rPr>
          <w:rFonts w:ascii="SeatMetaNormal" w:hAnsi="SeatMetaNormal" w:cs="Arial"/>
          <w:bCs/>
          <w:color w:val="000000"/>
          <w:sz w:val="22"/>
          <w:szCs w:val="22"/>
          <w:lang w:val="en-GB"/>
        </w:rPr>
        <w:t xml:space="preserve"> and 2WD versions, and manual and DSG boxes.</w:t>
      </w:r>
      <w:r w:rsidR="00C24D26" w:rsidRPr="00CC42E8">
        <w:rPr>
          <w:rFonts w:ascii="SeatMetaNormal" w:hAnsi="SeatMetaNormal" w:cs="Arial"/>
          <w:bCs/>
          <w:color w:val="000000"/>
          <w:sz w:val="22"/>
          <w:szCs w:val="22"/>
          <w:lang w:val="en-GB"/>
        </w:rPr>
        <w:t xml:space="preserve"> The extensive array of technology options extends from full-LED headlamps through a broad portfolio of assistance systems, like the innovative traffic jam assist and the new Emergency Assist, to a package of latest-generation infotainment systems with 8-inch touchscreens and Full Link connectivity. Three equipment lines offer colours and top-quality materials to suit every taste</w:t>
      </w:r>
      <w:r w:rsidR="009465F9" w:rsidRPr="00CC42E8">
        <w:rPr>
          <w:rFonts w:ascii="SeatMetaNormal" w:hAnsi="SeatMetaNormal" w:cs="Arial"/>
          <w:bCs/>
          <w:color w:val="000000"/>
          <w:sz w:val="22"/>
          <w:szCs w:val="22"/>
          <w:lang w:val="en-GB"/>
        </w:rPr>
        <w:t>.</w:t>
      </w:r>
    </w:p>
    <w:p w:rsidR="00827ABD" w:rsidRDefault="00827ABD" w:rsidP="00E10122">
      <w:pPr>
        <w:spacing w:line="280" w:lineRule="atLeast"/>
        <w:rPr>
          <w:rFonts w:ascii="SeatMetaNormal" w:hAnsi="SeatMetaNormal" w:cs="Arial"/>
          <w:b/>
          <w:sz w:val="22"/>
          <w:szCs w:val="22"/>
          <w:lang w:val="en-GB"/>
        </w:rPr>
      </w:pPr>
    </w:p>
    <w:p w:rsidR="009465F9" w:rsidRPr="00850DBA" w:rsidRDefault="00E10122" w:rsidP="00E10122">
      <w:pPr>
        <w:spacing w:line="280" w:lineRule="atLeast"/>
        <w:rPr>
          <w:rFonts w:ascii="SeatMetaNormal" w:hAnsi="SeatMetaNormal" w:cs="Arial"/>
          <w:b/>
          <w:sz w:val="22"/>
          <w:szCs w:val="22"/>
          <w:lang w:val="en-GB"/>
        </w:rPr>
      </w:pPr>
      <w:r w:rsidRPr="00850DBA">
        <w:rPr>
          <w:rFonts w:ascii="SeatMetaNormal" w:hAnsi="SeatMetaNormal" w:cs="Arial"/>
          <w:b/>
          <w:sz w:val="22"/>
          <w:szCs w:val="22"/>
          <w:lang w:val="en-GB"/>
        </w:rPr>
        <w:t>Brand Sa</w:t>
      </w:r>
      <w:r w:rsidR="00456401" w:rsidRPr="00850DBA">
        <w:rPr>
          <w:rFonts w:ascii="SeatMetaNormal" w:hAnsi="SeatMetaNormal" w:cs="Arial"/>
          <w:b/>
          <w:sz w:val="22"/>
          <w:szCs w:val="22"/>
          <w:lang w:val="en-GB"/>
        </w:rPr>
        <w:t>l</w:t>
      </w:r>
      <w:r w:rsidR="00BE02B8" w:rsidRPr="00850DBA">
        <w:rPr>
          <w:rFonts w:ascii="SeatMetaNormal" w:hAnsi="SeatMetaNormal" w:cs="Arial"/>
          <w:b/>
          <w:sz w:val="22"/>
          <w:szCs w:val="22"/>
          <w:lang w:val="en-GB"/>
        </w:rPr>
        <w:t>es</w:t>
      </w:r>
    </w:p>
    <w:p w:rsidR="00850DBA" w:rsidRPr="005E5AEF" w:rsidRDefault="00850DBA" w:rsidP="00BE02B8">
      <w:pPr>
        <w:spacing w:line="280" w:lineRule="atLeast"/>
        <w:rPr>
          <w:rFonts w:ascii="SeatMetaNormal" w:hAnsi="SeatMetaNormal" w:cs="Arial"/>
          <w:bCs/>
          <w:sz w:val="22"/>
          <w:szCs w:val="22"/>
          <w:lang w:val="en-GB"/>
        </w:rPr>
      </w:pPr>
      <w:r w:rsidRPr="005E5AEF">
        <w:rPr>
          <w:rFonts w:ascii="SeatMetaNormal" w:hAnsi="SeatMetaNormal" w:cs="Arial"/>
          <w:bCs/>
          <w:sz w:val="22"/>
          <w:szCs w:val="22"/>
          <w:lang w:val="en-GB"/>
        </w:rPr>
        <w:t>SEAT</w:t>
      </w:r>
      <w:r w:rsidR="009F09BF" w:rsidRPr="005E5AEF">
        <w:rPr>
          <w:rFonts w:ascii="SeatMetaNormal" w:hAnsi="SeatMetaNormal" w:cs="Arial"/>
          <w:bCs/>
          <w:sz w:val="22"/>
          <w:szCs w:val="22"/>
          <w:lang w:val="en-GB"/>
        </w:rPr>
        <w:t xml:space="preserve"> continues having positive</w:t>
      </w:r>
      <w:r w:rsidRPr="005E5AEF">
        <w:rPr>
          <w:rFonts w:ascii="SeatMetaNormal" w:hAnsi="SeatMetaNormal" w:cs="Arial"/>
          <w:bCs/>
          <w:sz w:val="22"/>
          <w:szCs w:val="22"/>
          <w:lang w:val="en-GB"/>
        </w:rPr>
        <w:t xml:space="preserve"> sales</w:t>
      </w:r>
      <w:r w:rsidR="009F09BF" w:rsidRPr="005E5AEF">
        <w:rPr>
          <w:rFonts w:ascii="SeatMetaNormal" w:hAnsi="SeatMetaNormal" w:cs="Arial"/>
          <w:bCs/>
          <w:sz w:val="22"/>
          <w:szCs w:val="22"/>
          <w:lang w:val="en-GB"/>
        </w:rPr>
        <w:t xml:space="preserve"> performance in the first two months of the year comp</w:t>
      </w:r>
      <w:r w:rsidRPr="005E5AEF">
        <w:rPr>
          <w:rFonts w:ascii="SeatMetaNormal" w:hAnsi="SeatMetaNormal" w:cs="Arial"/>
          <w:bCs/>
          <w:sz w:val="22"/>
          <w:szCs w:val="22"/>
          <w:lang w:val="en-GB"/>
        </w:rPr>
        <w:t xml:space="preserve">ared to the same period in 2015, as </w:t>
      </w:r>
      <w:r w:rsidR="009F09BF" w:rsidRPr="005E5AEF">
        <w:rPr>
          <w:rFonts w:ascii="SeatMetaNormal" w:hAnsi="SeatMetaNormal" w:cs="Arial"/>
          <w:bCs/>
          <w:sz w:val="22"/>
          <w:szCs w:val="22"/>
          <w:lang w:val="en-GB"/>
        </w:rPr>
        <w:t xml:space="preserve">global sales </w:t>
      </w:r>
      <w:r w:rsidRPr="005E5AEF">
        <w:rPr>
          <w:rFonts w:ascii="SeatMetaNormal" w:hAnsi="SeatMetaNormal" w:cs="Arial"/>
          <w:bCs/>
          <w:sz w:val="22"/>
          <w:szCs w:val="22"/>
          <w:lang w:val="en-GB"/>
        </w:rPr>
        <w:t>to date got close to</w:t>
      </w:r>
      <w:r w:rsidR="009F09BF" w:rsidRPr="005E5AEF">
        <w:rPr>
          <w:rFonts w:ascii="SeatMetaNormal" w:hAnsi="SeatMetaNormal" w:cs="Arial"/>
          <w:bCs/>
          <w:sz w:val="22"/>
          <w:szCs w:val="22"/>
          <w:lang w:val="en-GB"/>
        </w:rPr>
        <w:t xml:space="preserve"> 1%</w:t>
      </w:r>
      <w:r w:rsidRPr="005E5AEF">
        <w:rPr>
          <w:rFonts w:ascii="SeatMetaNormal" w:hAnsi="SeatMetaNormal" w:cs="Arial"/>
          <w:bCs/>
          <w:sz w:val="22"/>
          <w:szCs w:val="22"/>
          <w:lang w:val="en-GB"/>
        </w:rPr>
        <w:t>.</w:t>
      </w:r>
    </w:p>
    <w:p w:rsidR="00827ABD" w:rsidRPr="005E5AEF" w:rsidRDefault="00850DBA" w:rsidP="00BE02B8">
      <w:pPr>
        <w:spacing w:line="280" w:lineRule="atLeast"/>
        <w:rPr>
          <w:rFonts w:ascii="SeatMetaNormal" w:hAnsi="SeatMetaNormal" w:cs="Arial"/>
          <w:bCs/>
          <w:sz w:val="22"/>
          <w:szCs w:val="22"/>
          <w:lang w:val="en-GB"/>
        </w:rPr>
      </w:pPr>
      <w:r w:rsidRPr="005E5AEF">
        <w:rPr>
          <w:rFonts w:ascii="SeatMetaNormal" w:hAnsi="SeatMetaNormal" w:cs="Arial"/>
          <w:bCs/>
          <w:sz w:val="22"/>
          <w:szCs w:val="22"/>
          <w:lang w:val="en-GB"/>
        </w:rPr>
        <w:t xml:space="preserve">Luca de </w:t>
      </w:r>
      <w:proofErr w:type="spellStart"/>
      <w:r w:rsidR="00700E1A" w:rsidRPr="005E5AEF">
        <w:rPr>
          <w:rFonts w:ascii="SeatMetaNormal" w:hAnsi="SeatMetaNormal" w:cs="Arial"/>
          <w:bCs/>
          <w:sz w:val="22"/>
          <w:szCs w:val="22"/>
          <w:lang w:val="en-GB"/>
        </w:rPr>
        <w:t>Meo</w:t>
      </w:r>
      <w:proofErr w:type="spellEnd"/>
      <w:r w:rsidR="008F403B" w:rsidRPr="005E5AEF">
        <w:rPr>
          <w:rFonts w:ascii="SeatMetaNormal" w:hAnsi="SeatMetaNormal" w:cs="Arial"/>
          <w:bCs/>
          <w:sz w:val="22"/>
          <w:szCs w:val="22"/>
          <w:lang w:val="en-GB"/>
        </w:rPr>
        <w:t xml:space="preserve"> </w:t>
      </w:r>
      <w:r w:rsidRPr="005E5AEF">
        <w:rPr>
          <w:rFonts w:ascii="SeatMetaNormal" w:hAnsi="SeatMetaNormal" w:cs="Arial"/>
          <w:bCs/>
          <w:sz w:val="22"/>
          <w:szCs w:val="22"/>
          <w:lang w:val="en-GB"/>
        </w:rPr>
        <w:t xml:space="preserve">also </w:t>
      </w:r>
      <w:r w:rsidR="008F403B" w:rsidRPr="005E5AEF">
        <w:rPr>
          <w:rFonts w:ascii="SeatMetaNormal" w:hAnsi="SeatMetaNormal" w:cs="Arial"/>
          <w:bCs/>
          <w:sz w:val="22"/>
          <w:szCs w:val="22"/>
          <w:lang w:val="en-GB"/>
        </w:rPr>
        <w:t xml:space="preserve">underscored that </w:t>
      </w:r>
      <w:r w:rsidR="00827ABD" w:rsidRPr="005E5AEF">
        <w:rPr>
          <w:rFonts w:ascii="SeatMetaNormal" w:hAnsi="SeatMetaNormal" w:cs="Arial"/>
          <w:bCs/>
          <w:sz w:val="22"/>
          <w:szCs w:val="22"/>
          <w:lang w:val="en-GB"/>
        </w:rPr>
        <w:t xml:space="preserve">for the third consecutive year </w:t>
      </w:r>
      <w:r w:rsidR="00700E1A" w:rsidRPr="005E5AEF">
        <w:rPr>
          <w:rFonts w:ascii="SeatMetaNormal" w:hAnsi="SeatMetaNormal" w:cs="Arial"/>
          <w:bCs/>
          <w:sz w:val="22"/>
          <w:szCs w:val="22"/>
          <w:lang w:val="en-GB"/>
        </w:rPr>
        <w:t>SEAT increase</w:t>
      </w:r>
      <w:r w:rsidR="005E5AEF">
        <w:rPr>
          <w:rFonts w:ascii="SeatMetaNormal" w:hAnsi="SeatMetaNormal" w:cs="Arial"/>
          <w:bCs/>
          <w:sz w:val="22"/>
          <w:szCs w:val="22"/>
          <w:lang w:val="en-GB"/>
        </w:rPr>
        <w:t>d</w:t>
      </w:r>
      <w:r w:rsidR="00700E1A" w:rsidRPr="005E5AEF">
        <w:rPr>
          <w:rFonts w:ascii="SeatMetaNormal" w:hAnsi="SeatMetaNormal" w:cs="Arial"/>
          <w:bCs/>
          <w:sz w:val="22"/>
          <w:szCs w:val="22"/>
          <w:lang w:val="en-GB"/>
        </w:rPr>
        <w:t xml:space="preserve"> sales.</w:t>
      </w:r>
    </w:p>
    <w:p w:rsidR="009465F9" w:rsidRPr="005E5AEF" w:rsidRDefault="00827ABD" w:rsidP="00BE02B8">
      <w:pPr>
        <w:spacing w:line="280" w:lineRule="atLeast"/>
        <w:rPr>
          <w:rFonts w:ascii="SeatMetaNormal" w:hAnsi="SeatMetaNormal" w:cs="Arial"/>
          <w:bCs/>
          <w:sz w:val="22"/>
          <w:szCs w:val="22"/>
          <w:lang w:val="en-GB"/>
        </w:rPr>
      </w:pPr>
      <w:r w:rsidRPr="005E5AEF">
        <w:rPr>
          <w:rFonts w:ascii="SeatMetaNormal" w:hAnsi="SeatMetaNormal" w:cs="Arial"/>
          <w:bCs/>
          <w:sz w:val="22"/>
          <w:szCs w:val="22"/>
          <w:lang w:val="en-GB"/>
        </w:rPr>
        <w:lastRenderedPageBreak/>
        <w:t>In 2015 b</w:t>
      </w:r>
      <w:r w:rsidR="00700E1A" w:rsidRPr="005E5AEF">
        <w:rPr>
          <w:rFonts w:ascii="SeatMetaNormal" w:hAnsi="SeatMetaNormal" w:cs="Arial"/>
          <w:bCs/>
          <w:sz w:val="22"/>
          <w:szCs w:val="22"/>
          <w:lang w:val="en-GB"/>
        </w:rPr>
        <w:t xml:space="preserve">rand deliveries </w:t>
      </w:r>
      <w:r w:rsidR="00850DBA" w:rsidRPr="005E5AEF">
        <w:rPr>
          <w:rFonts w:ascii="SeatMetaNormal" w:hAnsi="SeatMetaNormal" w:cs="Arial"/>
          <w:bCs/>
          <w:sz w:val="22"/>
          <w:szCs w:val="22"/>
          <w:lang w:val="en-GB"/>
        </w:rPr>
        <w:t>went over</w:t>
      </w:r>
      <w:r w:rsidR="005E5AEF" w:rsidRPr="005E5AEF">
        <w:rPr>
          <w:rFonts w:ascii="SeatMetaNormal" w:hAnsi="SeatMetaNormal" w:cs="Arial"/>
          <w:bCs/>
          <w:sz w:val="22"/>
          <w:szCs w:val="22"/>
          <w:lang w:val="en-GB"/>
        </w:rPr>
        <w:t xml:space="preserve"> 400,000 vehicles</w:t>
      </w:r>
      <w:r w:rsidR="00700E1A" w:rsidRPr="005E5AEF">
        <w:rPr>
          <w:rFonts w:ascii="SeatMetaNormal" w:hAnsi="SeatMetaNormal" w:cs="Arial"/>
          <w:bCs/>
          <w:sz w:val="22"/>
          <w:szCs w:val="22"/>
          <w:lang w:val="en-GB"/>
        </w:rPr>
        <w:t xml:space="preserve"> (400,037; +2.4%)</w:t>
      </w:r>
      <w:r w:rsidR="005E5AEF" w:rsidRPr="005E5AEF">
        <w:rPr>
          <w:rFonts w:ascii="SeatMetaNormal" w:hAnsi="SeatMetaNormal" w:cs="Arial"/>
          <w:bCs/>
          <w:sz w:val="22"/>
          <w:szCs w:val="22"/>
          <w:lang w:val="en-GB"/>
        </w:rPr>
        <w:t>, and this figure accounts for an increase of</w:t>
      </w:r>
      <w:r w:rsidR="00700E1A" w:rsidRPr="005E5AEF">
        <w:rPr>
          <w:rFonts w:ascii="SeatMetaNormal" w:hAnsi="SeatMetaNormal" w:cs="Arial"/>
          <w:bCs/>
          <w:sz w:val="22"/>
          <w:szCs w:val="22"/>
          <w:lang w:val="en-GB"/>
        </w:rPr>
        <w:t xml:space="preserve"> 25% </w:t>
      </w:r>
      <w:r w:rsidR="005E5AEF" w:rsidRPr="005E5AEF">
        <w:rPr>
          <w:rFonts w:ascii="SeatMetaNormal" w:hAnsi="SeatMetaNormal" w:cs="Arial"/>
          <w:bCs/>
          <w:sz w:val="22"/>
          <w:szCs w:val="22"/>
          <w:lang w:val="en-GB"/>
        </w:rPr>
        <w:t xml:space="preserve">in the last three years since 2012, </w:t>
      </w:r>
      <w:r w:rsidR="005E5AEF">
        <w:rPr>
          <w:rFonts w:ascii="SeatMetaNormal" w:hAnsi="SeatMetaNormal" w:cs="Arial"/>
          <w:bCs/>
          <w:sz w:val="22"/>
          <w:szCs w:val="22"/>
          <w:lang w:val="en-GB"/>
        </w:rPr>
        <w:t xml:space="preserve">and it is </w:t>
      </w:r>
      <w:r w:rsidR="005E5AEF" w:rsidRPr="005E5AEF">
        <w:rPr>
          <w:rFonts w:ascii="SeatMetaNormal" w:hAnsi="SeatMetaNormal" w:cs="Arial"/>
          <w:bCs/>
          <w:sz w:val="22"/>
          <w:szCs w:val="22"/>
          <w:lang w:val="en-GB"/>
        </w:rPr>
        <w:t>as well the best sales result since 2007.</w:t>
      </w:r>
    </w:p>
    <w:p w:rsidR="00777082" w:rsidRDefault="00777082" w:rsidP="00C24D26">
      <w:pPr>
        <w:spacing w:line="280" w:lineRule="atLeast"/>
        <w:rPr>
          <w:rFonts w:ascii="SeatMetaNormal" w:hAnsi="SeatMetaNormal" w:cs="Arial"/>
          <w:b/>
          <w:color w:val="000000"/>
          <w:sz w:val="22"/>
          <w:szCs w:val="22"/>
          <w:lang w:val="en-GB"/>
        </w:rPr>
      </w:pPr>
    </w:p>
    <w:p w:rsidR="00330F8A" w:rsidRPr="00CC42E8" w:rsidRDefault="00330F8A" w:rsidP="00C24D26">
      <w:pPr>
        <w:spacing w:line="280" w:lineRule="atLeast"/>
        <w:rPr>
          <w:rFonts w:ascii="SeatMetaNormal" w:hAnsi="SeatMetaNormal" w:cs="Arial"/>
          <w:b/>
          <w:color w:val="000000"/>
          <w:sz w:val="22"/>
          <w:szCs w:val="22"/>
          <w:lang w:val="en-GB"/>
        </w:rPr>
      </w:pPr>
      <w:r w:rsidRPr="00CC42E8">
        <w:rPr>
          <w:rFonts w:ascii="SeatMetaNormal" w:hAnsi="SeatMetaNormal" w:cs="Arial"/>
          <w:b/>
          <w:color w:val="000000"/>
          <w:sz w:val="22"/>
          <w:szCs w:val="22"/>
          <w:lang w:val="en-GB"/>
        </w:rPr>
        <w:t>Alhambra 20</w:t>
      </w:r>
      <w:r w:rsidRPr="00CC42E8">
        <w:rPr>
          <w:rFonts w:ascii="SeatMetaNormal" w:hAnsi="SeatMetaNormal" w:cs="Arial"/>
          <w:b/>
          <w:color w:val="000000"/>
          <w:sz w:val="22"/>
          <w:szCs w:val="22"/>
          <w:vertAlign w:val="superscript"/>
          <w:lang w:val="en-GB"/>
        </w:rPr>
        <w:t>th</w:t>
      </w:r>
      <w:r w:rsidRPr="00CC42E8">
        <w:rPr>
          <w:rFonts w:ascii="SeatMetaNormal" w:hAnsi="SeatMetaNormal" w:cs="Arial"/>
          <w:b/>
          <w:color w:val="000000"/>
          <w:sz w:val="22"/>
          <w:szCs w:val="22"/>
          <w:lang w:val="en-GB"/>
        </w:rPr>
        <w:t xml:space="preserve"> Anniversary </w:t>
      </w:r>
    </w:p>
    <w:p w:rsidR="00E10122" w:rsidRPr="006D48D1" w:rsidRDefault="00E10122" w:rsidP="00E10122">
      <w:pPr>
        <w:spacing w:line="280" w:lineRule="atLeast"/>
        <w:rPr>
          <w:rFonts w:ascii="SeatMetaNormal" w:hAnsi="SeatMetaNormal" w:cs="Seat Meta Normal Roman"/>
          <w:sz w:val="22"/>
          <w:szCs w:val="22"/>
          <w:lang w:val="en-GB" w:eastAsia="de-DE"/>
        </w:rPr>
      </w:pPr>
      <w:r w:rsidRPr="00CC42E8">
        <w:rPr>
          <w:rFonts w:ascii="SeatMetaNormal" w:hAnsi="SeatMetaNormal" w:cs="Seat Meta Normal Roman"/>
          <w:color w:val="000000"/>
          <w:sz w:val="22"/>
          <w:szCs w:val="22"/>
          <w:lang w:val="en-GB" w:eastAsia="de-DE"/>
        </w:rPr>
        <w:t>The most spacious and versatile vehicle in the SEAT line-up celebrates its anniversary with a special edition. The first-generation SEAT Alhambra was presented 20 years ago – and quickly developed to become a successful model for family, hobbies and leisure, as well as for business and fleet custo</w:t>
      </w:r>
      <w:r w:rsidR="00BE02B8">
        <w:rPr>
          <w:rFonts w:ascii="SeatMetaNormal" w:hAnsi="SeatMetaNormal" w:cs="Seat Meta Normal Roman"/>
          <w:color w:val="000000"/>
          <w:sz w:val="22"/>
          <w:szCs w:val="22"/>
          <w:lang w:val="en-GB" w:eastAsia="de-DE"/>
        </w:rPr>
        <w:t xml:space="preserve">mers. The new SEAT </w:t>
      </w:r>
      <w:r w:rsidR="00BE02B8" w:rsidRPr="00777082">
        <w:rPr>
          <w:rFonts w:ascii="SeatMetaNormal" w:hAnsi="SeatMetaNormal" w:cs="Seat Meta Normal Roman"/>
          <w:sz w:val="22"/>
          <w:szCs w:val="22"/>
          <w:lang w:val="en-GB" w:eastAsia="de-DE"/>
        </w:rPr>
        <w:t>Alhambra 20</w:t>
      </w:r>
      <w:r w:rsidR="00BE02B8" w:rsidRPr="00777082">
        <w:rPr>
          <w:rFonts w:ascii="SeatMetaNormal" w:hAnsi="SeatMetaNormal" w:cs="Seat Meta Normal Roman"/>
          <w:sz w:val="22"/>
          <w:szCs w:val="22"/>
          <w:vertAlign w:val="superscript"/>
          <w:lang w:val="en-GB" w:eastAsia="de-DE"/>
        </w:rPr>
        <w:t>th</w:t>
      </w:r>
      <w:r w:rsidR="00BE02B8" w:rsidRPr="00777082">
        <w:rPr>
          <w:rFonts w:ascii="SeatMetaNormal" w:hAnsi="SeatMetaNormal" w:cs="Seat Meta Normal Roman"/>
          <w:sz w:val="22"/>
          <w:szCs w:val="22"/>
          <w:lang w:val="en-GB" w:eastAsia="de-DE"/>
        </w:rPr>
        <w:t xml:space="preserve"> </w:t>
      </w:r>
      <w:r w:rsidRPr="00777082">
        <w:rPr>
          <w:rFonts w:ascii="SeatMetaNormal" w:hAnsi="SeatMetaNormal" w:cs="Seat Meta Normal Roman"/>
          <w:sz w:val="22"/>
          <w:szCs w:val="22"/>
          <w:lang w:val="en-GB" w:eastAsia="de-DE"/>
        </w:rPr>
        <w:t>anniversary special edition unites unique design features with an extensive package of technologies</w:t>
      </w:r>
      <w:r w:rsidRPr="00CC42E8">
        <w:rPr>
          <w:rFonts w:ascii="SeatMetaNormal" w:hAnsi="SeatMetaNormal" w:cs="Seat Meta Normal Roman"/>
          <w:color w:val="000000"/>
          <w:sz w:val="22"/>
          <w:szCs w:val="22"/>
          <w:lang w:val="en-GB" w:eastAsia="de-DE"/>
        </w:rPr>
        <w:t>. The edition is immediately recognisable by its 17-inch al</w:t>
      </w:r>
      <w:r w:rsidR="007B489B">
        <w:rPr>
          <w:rFonts w:ascii="SeatMetaNormal" w:hAnsi="SeatMetaNormal" w:cs="Seat Meta Normal Roman"/>
          <w:color w:val="000000"/>
          <w:sz w:val="22"/>
          <w:szCs w:val="22"/>
          <w:lang w:val="en-GB" w:eastAsia="de-DE"/>
        </w:rPr>
        <w:t>-</w:t>
      </w:r>
      <w:proofErr w:type="spellStart"/>
      <w:r w:rsidRPr="00CC42E8">
        <w:rPr>
          <w:rFonts w:ascii="SeatMetaNormal" w:hAnsi="SeatMetaNormal" w:cs="Seat Meta Normal Roman"/>
          <w:color w:val="000000"/>
          <w:sz w:val="22"/>
          <w:szCs w:val="22"/>
          <w:lang w:val="en-GB" w:eastAsia="de-DE"/>
        </w:rPr>
        <w:t>loy</w:t>
      </w:r>
      <w:proofErr w:type="spellEnd"/>
      <w:r w:rsidRPr="00CC42E8">
        <w:rPr>
          <w:rFonts w:ascii="SeatMetaNormal" w:hAnsi="SeatMetaNormal" w:cs="Seat Meta Normal Roman"/>
          <w:color w:val="000000"/>
          <w:sz w:val="22"/>
          <w:szCs w:val="22"/>
          <w:lang w:val="en-GB" w:eastAsia="de-DE"/>
        </w:rPr>
        <w:t xml:space="preserve"> wheels in high-gloss black, which are complemented perfectly by the xenon headlamps, the tinted side and rear windows and the large panorama glass sliding roof. The interior is defined by distinctive, dark Alcantara </w:t>
      </w:r>
      <w:r w:rsidRPr="006D48D1">
        <w:rPr>
          <w:rFonts w:ascii="SeatMetaNormal" w:hAnsi="SeatMetaNormal" w:cs="Seat Meta Normal Roman"/>
          <w:sz w:val="22"/>
          <w:szCs w:val="22"/>
          <w:lang w:val="en-GB" w:eastAsia="de-DE"/>
        </w:rPr>
        <w:t>upholstery with stitching in light corn silk. Those seated in th</w:t>
      </w:r>
      <w:r w:rsidR="00BE02B8" w:rsidRPr="006D48D1">
        <w:rPr>
          <w:rFonts w:ascii="SeatMetaNormal" w:hAnsi="SeatMetaNormal" w:cs="Seat Meta Normal Roman"/>
          <w:sz w:val="22"/>
          <w:szCs w:val="22"/>
          <w:lang w:val="en-GB" w:eastAsia="de-DE"/>
        </w:rPr>
        <w:t xml:space="preserve">e first row of the Alhambra </w:t>
      </w:r>
      <w:proofErr w:type="gramStart"/>
      <w:r w:rsidR="00BE02B8" w:rsidRPr="006D48D1">
        <w:rPr>
          <w:rFonts w:ascii="SeatMetaNormal" w:hAnsi="SeatMetaNormal" w:cs="Seat Meta Normal Roman"/>
          <w:sz w:val="22"/>
          <w:szCs w:val="22"/>
          <w:lang w:val="en-GB" w:eastAsia="de-DE"/>
        </w:rPr>
        <w:t>20</w:t>
      </w:r>
      <w:r w:rsidR="00BE02B8" w:rsidRPr="006D48D1">
        <w:rPr>
          <w:rFonts w:ascii="SeatMetaNormal" w:hAnsi="SeatMetaNormal" w:cs="Seat Meta Normal Roman"/>
          <w:sz w:val="22"/>
          <w:szCs w:val="22"/>
          <w:vertAlign w:val="superscript"/>
          <w:lang w:val="en-GB" w:eastAsia="de-DE"/>
        </w:rPr>
        <w:t>th</w:t>
      </w:r>
      <w:r w:rsidR="00BE02B8" w:rsidRPr="006D48D1">
        <w:rPr>
          <w:rFonts w:ascii="SeatMetaNormal" w:hAnsi="SeatMetaNormal" w:cs="Seat Meta Normal Roman"/>
          <w:sz w:val="22"/>
          <w:szCs w:val="22"/>
          <w:lang w:val="en-GB" w:eastAsia="de-DE"/>
        </w:rPr>
        <w:t xml:space="preserve"> </w:t>
      </w:r>
      <w:r w:rsidRPr="006D48D1">
        <w:rPr>
          <w:rFonts w:ascii="SeatMetaNormal" w:hAnsi="SeatMetaNormal" w:cs="Seat Meta Normal Roman"/>
          <w:sz w:val="22"/>
          <w:szCs w:val="22"/>
          <w:lang w:val="en-GB" w:eastAsia="de-DE"/>
        </w:rPr>
        <w:t xml:space="preserve"> anniversary</w:t>
      </w:r>
      <w:proofErr w:type="gramEnd"/>
      <w:r w:rsidRPr="006D48D1">
        <w:rPr>
          <w:rFonts w:ascii="SeatMetaNormal" w:hAnsi="SeatMetaNormal" w:cs="Seat Meta Normal Roman"/>
          <w:sz w:val="22"/>
          <w:szCs w:val="22"/>
          <w:lang w:val="en-GB" w:eastAsia="de-DE"/>
        </w:rPr>
        <w:t xml:space="preserve"> edition benefit from sports seats with massage function.</w:t>
      </w:r>
    </w:p>
    <w:p w:rsidR="00641DFC" w:rsidRDefault="00641DFC" w:rsidP="00E10122">
      <w:pPr>
        <w:spacing w:line="280" w:lineRule="atLeast"/>
        <w:rPr>
          <w:rFonts w:ascii="SeatMetaNormal" w:hAnsi="SeatMetaNormal" w:cs="Arial"/>
          <w:color w:val="000000"/>
          <w:sz w:val="22"/>
          <w:szCs w:val="22"/>
          <w:lang w:val="en-GB"/>
        </w:rPr>
      </w:pPr>
    </w:p>
    <w:p w:rsidR="00D0353E" w:rsidRDefault="00D0353E" w:rsidP="00E10122">
      <w:pPr>
        <w:spacing w:line="280" w:lineRule="atLeast"/>
        <w:rPr>
          <w:rFonts w:ascii="SeatMetaNormal" w:hAnsi="SeatMetaNormal" w:cs="Arial"/>
          <w:color w:val="000000"/>
          <w:sz w:val="22"/>
          <w:szCs w:val="22"/>
          <w:lang w:val="en-GB"/>
        </w:rPr>
      </w:pPr>
    </w:p>
    <w:p w:rsidR="00BE02B8" w:rsidRPr="00943277" w:rsidRDefault="00BE02B8" w:rsidP="00BE02B8">
      <w:pPr>
        <w:pStyle w:val="Boilerplate"/>
        <w:rPr>
          <w:rStyle w:val="BoilerplateBoldChar"/>
          <w:rFonts w:ascii="SeatMetaNormal" w:hAnsi="SeatMetaNormal"/>
          <w:sz w:val="18"/>
          <w:szCs w:val="18"/>
        </w:rPr>
      </w:pPr>
      <w:r w:rsidRPr="00943277">
        <w:rPr>
          <w:rStyle w:val="BoilerplateBoldChar"/>
          <w:rFonts w:ascii="SeatMetaNormal" w:hAnsi="SeatMetaNormal"/>
          <w:b/>
          <w:sz w:val="18"/>
          <w:szCs w:val="18"/>
          <w:lang w:val="en-GB"/>
        </w:rPr>
        <w:t>SEAT</w:t>
      </w:r>
      <w:r w:rsidRPr="00943277">
        <w:rPr>
          <w:rStyle w:val="BoilerplateBoldChar"/>
          <w:rFonts w:ascii="SeatMetaNormal" w:hAnsi="SeatMetaNormal"/>
          <w:sz w:val="18"/>
          <w:szCs w:val="18"/>
          <w:lang w:val="en-GB"/>
        </w:rPr>
        <w:t xml:space="preserve"> is the only company that</w:t>
      </w:r>
      <w:r w:rsidRPr="00943277">
        <w:rPr>
          <w:rStyle w:val="BoilerplateBoldChar"/>
          <w:rFonts w:ascii="SeatMetaNormal" w:hAnsi="SeatMetaNormal"/>
          <w:color w:val="FF0000"/>
          <w:sz w:val="18"/>
          <w:szCs w:val="18"/>
          <w:lang w:val="en-GB"/>
        </w:rPr>
        <w:t xml:space="preserve"> </w:t>
      </w:r>
      <w:r w:rsidRPr="00943277">
        <w:rPr>
          <w:rStyle w:val="BoilerplateBoldChar"/>
          <w:rFonts w:ascii="SeatMetaNormal" w:hAnsi="SeatMetaNormal"/>
          <w:sz w:val="18"/>
          <w:szCs w:val="18"/>
        </w:rPr>
        <w:t>designs, develops, manufactures and markets cars in Spain. A member of the Volkswagen Group, the multinational has its headquarters in Martorell (Barcelona), exporting more than 80% of its vehicles, and is present in over 75 countries. In 2015 SEAT achieved worldwide sales of 400,000 units, the highest figure since 2007.</w:t>
      </w:r>
    </w:p>
    <w:p w:rsidR="00BE02B8" w:rsidRPr="00943277" w:rsidRDefault="00BE02B8" w:rsidP="00BE02B8">
      <w:pPr>
        <w:pStyle w:val="Boilerplate"/>
        <w:tabs>
          <w:tab w:val="left" w:pos="708"/>
          <w:tab w:val="left" w:pos="1186"/>
        </w:tabs>
        <w:rPr>
          <w:rStyle w:val="BoilerplateBoldChar"/>
          <w:rFonts w:ascii="SeatMetaNormal" w:hAnsi="SeatMetaNormal"/>
          <w:sz w:val="18"/>
          <w:szCs w:val="18"/>
        </w:rPr>
      </w:pPr>
    </w:p>
    <w:p w:rsidR="00BE02B8" w:rsidRPr="0081223D" w:rsidRDefault="00BE02B8" w:rsidP="00BE02B8">
      <w:pPr>
        <w:pStyle w:val="Boilerplate"/>
        <w:rPr>
          <w:rFonts w:ascii="SeatMetaNormal" w:hAnsi="SeatMetaNormal"/>
          <w:sz w:val="18"/>
          <w:szCs w:val="18"/>
        </w:rPr>
      </w:pPr>
      <w:r w:rsidRPr="0081223D">
        <w:rPr>
          <w:rFonts w:ascii="SeatMetaNormal" w:hAnsi="SeatMetaNormal"/>
          <w:sz w:val="18"/>
          <w:szCs w:val="18"/>
        </w:rPr>
        <w:t xml:space="preserve">SEAT Group employs more than 14,000 professionals at its three production </w:t>
      </w:r>
      <w:proofErr w:type="spellStart"/>
      <w:r w:rsidRPr="0081223D">
        <w:rPr>
          <w:rFonts w:ascii="SeatMetaNormal" w:hAnsi="SeatMetaNormal"/>
          <w:sz w:val="18"/>
          <w:szCs w:val="18"/>
        </w:rPr>
        <w:t>centres</w:t>
      </w:r>
      <w:proofErr w:type="spellEnd"/>
      <w:r w:rsidRPr="0081223D">
        <w:rPr>
          <w:rFonts w:ascii="SeatMetaNormal" w:hAnsi="SeatMetaNormal"/>
          <w:sz w:val="18"/>
          <w:szCs w:val="18"/>
        </w:rPr>
        <w:t xml:space="preserve"> – Barcelona, El </w:t>
      </w:r>
      <w:proofErr w:type="spellStart"/>
      <w:r w:rsidRPr="0081223D">
        <w:rPr>
          <w:rFonts w:ascii="SeatMetaNormal" w:hAnsi="SeatMetaNormal"/>
          <w:sz w:val="18"/>
          <w:szCs w:val="18"/>
        </w:rPr>
        <w:t>Prat</w:t>
      </w:r>
      <w:proofErr w:type="spellEnd"/>
      <w:r w:rsidRPr="0081223D">
        <w:rPr>
          <w:rFonts w:ascii="SeatMetaNormal" w:hAnsi="SeatMetaNormal"/>
          <w:sz w:val="18"/>
          <w:szCs w:val="18"/>
        </w:rPr>
        <w:t xml:space="preserve"> de </w:t>
      </w:r>
      <w:proofErr w:type="spellStart"/>
      <w:r w:rsidRPr="0081223D">
        <w:rPr>
          <w:rFonts w:ascii="SeatMetaNormal" w:hAnsi="SeatMetaNormal"/>
          <w:sz w:val="18"/>
          <w:szCs w:val="18"/>
        </w:rPr>
        <w:t>Llobregat</w:t>
      </w:r>
      <w:proofErr w:type="spellEnd"/>
      <w:r w:rsidRPr="0081223D">
        <w:rPr>
          <w:rFonts w:ascii="SeatMetaNormal" w:hAnsi="SeatMetaNormal"/>
          <w:sz w:val="18"/>
          <w:szCs w:val="18"/>
        </w:rPr>
        <w:t xml:space="preserve"> and Martorell, where it manufactures the highly successful Ibiza and Leon. Additionally, the company produces the Alhambra in Portugal, the Mii in Slovakia and the Toledo in the Czech Republic.  </w:t>
      </w:r>
    </w:p>
    <w:p w:rsidR="00BE02B8" w:rsidRPr="00943277" w:rsidRDefault="00BE02B8" w:rsidP="00BE02B8">
      <w:pPr>
        <w:pStyle w:val="Boilerplate"/>
        <w:rPr>
          <w:rStyle w:val="BoilerplateBoldChar"/>
          <w:rFonts w:ascii="SeatMetaNormal" w:hAnsi="SeatMetaNormal"/>
          <w:sz w:val="18"/>
          <w:szCs w:val="18"/>
        </w:rPr>
      </w:pPr>
    </w:p>
    <w:p w:rsidR="00BE02B8" w:rsidRPr="00943277" w:rsidRDefault="00BE02B8" w:rsidP="00BE02B8">
      <w:pPr>
        <w:pStyle w:val="Boilerplate"/>
        <w:rPr>
          <w:rStyle w:val="BoilerplateBoldChar"/>
          <w:rFonts w:ascii="SeatMetaNormal" w:hAnsi="SeatMetaNormal"/>
          <w:sz w:val="18"/>
          <w:szCs w:val="18"/>
        </w:rPr>
      </w:pPr>
      <w:r w:rsidRPr="00943277">
        <w:rPr>
          <w:rStyle w:val="BoilerplateBoldChar"/>
          <w:rFonts w:ascii="SeatMetaNormal" w:hAnsi="SeatMetaNormal"/>
          <w:sz w:val="18"/>
          <w:szCs w:val="18"/>
        </w:rPr>
        <w:t>The multinational has a Technical Centre, which operates as a knowledge hub that brings together 1,000 engineers who are the driving force behind innovation for Spain’s largest industrial investor in R&amp;D. In line with its declared commitment to environmental protection, SEAT undertakes and bases its activity on sustainability, namely the reduction of CO2 emissions and energy efficiency.</w:t>
      </w:r>
    </w:p>
    <w:p w:rsidR="00BE02B8" w:rsidRDefault="00BE02B8" w:rsidP="00BE02B8">
      <w:pPr>
        <w:pStyle w:val="Boilerplate"/>
        <w:jc w:val="both"/>
        <w:rPr>
          <w:sz w:val="18"/>
          <w:szCs w:val="18"/>
        </w:rPr>
      </w:pPr>
    </w:p>
    <w:p w:rsidR="00D0353E" w:rsidRPr="0081223D" w:rsidRDefault="00D0353E" w:rsidP="00BE02B8">
      <w:pPr>
        <w:pStyle w:val="Boilerplate"/>
        <w:jc w:val="both"/>
        <w:rPr>
          <w:sz w:val="18"/>
          <w:szCs w:val="18"/>
        </w:rPr>
      </w:pPr>
      <w:bookmarkStart w:id="0" w:name="_GoBack"/>
      <w:bookmarkEnd w:id="0"/>
    </w:p>
    <w:tbl>
      <w:tblPr>
        <w:tblW w:w="9740" w:type="dxa"/>
        <w:tblLayout w:type="fixed"/>
        <w:tblCellMar>
          <w:left w:w="0" w:type="dxa"/>
          <w:right w:w="0" w:type="dxa"/>
        </w:tblCellMar>
        <w:tblLook w:val="01E0" w:firstRow="1" w:lastRow="1" w:firstColumn="1" w:lastColumn="1" w:noHBand="0" w:noVBand="0"/>
      </w:tblPr>
      <w:tblGrid>
        <w:gridCol w:w="9740"/>
      </w:tblGrid>
      <w:tr w:rsidR="00BE02B8" w:rsidRPr="00496000" w:rsidTr="00BE02B8">
        <w:tc>
          <w:tcPr>
            <w:tcW w:w="9740" w:type="dxa"/>
          </w:tcPr>
          <w:tbl>
            <w:tblPr>
              <w:tblW w:w="8891" w:type="dxa"/>
              <w:tblLayout w:type="fixed"/>
              <w:tblCellMar>
                <w:left w:w="0" w:type="dxa"/>
                <w:right w:w="0" w:type="dxa"/>
              </w:tblCellMar>
              <w:tblLook w:val="01E0" w:firstRow="1" w:lastRow="1" w:firstColumn="1" w:lastColumn="1" w:noHBand="0" w:noVBand="0"/>
            </w:tblPr>
            <w:tblGrid>
              <w:gridCol w:w="8891"/>
            </w:tblGrid>
            <w:tr w:rsidR="00BE02B8" w:rsidRPr="00496000" w:rsidTr="00BE02B8">
              <w:tc>
                <w:tcPr>
                  <w:tcW w:w="8891" w:type="dxa"/>
                </w:tcPr>
                <w:tbl>
                  <w:tblPr>
                    <w:tblW w:w="8891" w:type="dxa"/>
                    <w:tblLayout w:type="fixed"/>
                    <w:tblCellMar>
                      <w:left w:w="0" w:type="dxa"/>
                      <w:right w:w="0" w:type="dxa"/>
                    </w:tblCellMar>
                    <w:tblLook w:val="01E0" w:firstRow="1" w:lastRow="1" w:firstColumn="1" w:lastColumn="1" w:noHBand="0" w:noVBand="0"/>
                  </w:tblPr>
                  <w:tblGrid>
                    <w:gridCol w:w="3686"/>
                    <w:gridCol w:w="567"/>
                    <w:gridCol w:w="3260"/>
                    <w:gridCol w:w="1378"/>
                  </w:tblGrid>
                  <w:tr w:rsidR="00BE02B8" w:rsidRPr="00021739" w:rsidTr="00BE02B8">
                    <w:tc>
                      <w:tcPr>
                        <w:tcW w:w="8891" w:type="dxa"/>
                        <w:gridSpan w:val="4"/>
                      </w:tcPr>
                      <w:p w:rsidR="00BE02B8" w:rsidRPr="00E017FE" w:rsidRDefault="00BE02B8" w:rsidP="00BE02B8">
                        <w:pPr>
                          <w:pStyle w:val="Bodycopyheading"/>
                          <w:rPr>
                            <w:rFonts w:ascii="SeatMetaNormal" w:hAnsi="SeatMetaNormal"/>
                            <w:b/>
                            <w:lang w:val="en-GB"/>
                          </w:rPr>
                        </w:pPr>
                        <w:r w:rsidRPr="00E017FE">
                          <w:rPr>
                            <w:rFonts w:ascii="SeatMetaNormal" w:hAnsi="SeatMetaNormal"/>
                            <w:b/>
                            <w:lang w:val="en-GB"/>
                          </w:rPr>
                          <w:t>SEAT Communications</w:t>
                        </w:r>
                      </w:p>
                    </w:tc>
                  </w:tr>
                  <w:tr w:rsidR="00BE02B8" w:rsidRPr="00021739" w:rsidTr="00BE02B8">
                    <w:tc>
                      <w:tcPr>
                        <w:tcW w:w="3686" w:type="dxa"/>
                      </w:tcPr>
                      <w:p w:rsidR="00BE02B8" w:rsidRPr="00E017FE" w:rsidRDefault="00BE02B8" w:rsidP="00BE02B8">
                        <w:pPr>
                          <w:pStyle w:val="SEATcommunicationname"/>
                          <w:rPr>
                            <w:rFonts w:ascii="SeatMetaNormal" w:hAnsi="SeatMetaNormal"/>
                            <w:b/>
                            <w:lang w:val="en-US"/>
                          </w:rPr>
                        </w:pPr>
                        <w:r>
                          <w:rPr>
                            <w:rFonts w:ascii="SeatMetaNormal" w:hAnsi="SeatMetaNormal"/>
                            <w:b/>
                            <w:lang w:val="en-US"/>
                          </w:rPr>
                          <w:t>Antonio Valdivieso</w:t>
                        </w:r>
                      </w:p>
                      <w:p w:rsidR="00BE02B8" w:rsidRPr="00E017FE" w:rsidRDefault="00BE02B8" w:rsidP="00BE02B8">
                        <w:pPr>
                          <w:pStyle w:val="Titletelephonenumber"/>
                          <w:ind w:left="229" w:right="-600" w:hanging="229"/>
                          <w:rPr>
                            <w:rFonts w:ascii="SeatMetaNormal" w:hAnsi="SeatMetaNormal"/>
                            <w:lang w:val="en-US"/>
                          </w:rPr>
                        </w:pPr>
                        <w:r>
                          <w:rPr>
                            <w:rFonts w:ascii="SeatMetaNormal" w:hAnsi="SeatMetaNormal"/>
                            <w:lang w:val="en-US"/>
                          </w:rPr>
                          <w:t>Brand and Product</w:t>
                        </w:r>
                        <w:r w:rsidRPr="00E017FE">
                          <w:rPr>
                            <w:rFonts w:ascii="SeatMetaNormal" w:hAnsi="SeatMetaNormal"/>
                            <w:lang w:val="en-US"/>
                          </w:rPr>
                          <w:t xml:space="preserve"> Communications </w:t>
                        </w:r>
                      </w:p>
                      <w:p w:rsidR="00BE02B8" w:rsidRPr="00E017FE" w:rsidRDefault="00945C85" w:rsidP="00BE02B8">
                        <w:pPr>
                          <w:pStyle w:val="Titletelephonenumber"/>
                          <w:rPr>
                            <w:rFonts w:ascii="SeatMetaNormal" w:hAnsi="SeatMetaNormal"/>
                            <w:lang w:val="en-GB"/>
                          </w:rPr>
                        </w:pPr>
                        <w:r w:rsidRPr="00E017FE">
                          <w:rPr>
                            <w:rFonts w:ascii="SeatMetaNormal" w:hAnsi="SeatMetaNormal"/>
                            <w:lang w:val="en-GB"/>
                          </w:rPr>
                          <w:fldChar w:fldCharType="begin">
                            <w:ffData>
                              <w:name w:val="Text10"/>
                              <w:enabled/>
                              <w:calcOnExit w:val="0"/>
                              <w:textInput>
                                <w:default w:val="T / "/>
                              </w:textInput>
                            </w:ffData>
                          </w:fldChar>
                        </w:r>
                        <w:r w:rsidR="00BE02B8" w:rsidRPr="00E017FE">
                          <w:rPr>
                            <w:rFonts w:ascii="SeatMetaNormal" w:hAnsi="SeatMetaNormal"/>
                            <w:lang w:val="en-GB"/>
                          </w:rPr>
                          <w:instrText xml:space="preserve"> FORMTEXT </w:instrText>
                        </w:r>
                        <w:r w:rsidRPr="00E017FE">
                          <w:rPr>
                            <w:rFonts w:ascii="SeatMetaNormal" w:hAnsi="SeatMetaNormal"/>
                            <w:lang w:val="en-GB"/>
                          </w:rPr>
                        </w:r>
                        <w:r w:rsidRPr="00E017FE">
                          <w:rPr>
                            <w:rFonts w:ascii="SeatMetaNormal" w:hAnsi="SeatMetaNormal"/>
                            <w:lang w:val="en-GB"/>
                          </w:rPr>
                          <w:fldChar w:fldCharType="separate"/>
                        </w:r>
                        <w:r w:rsidR="00BE02B8" w:rsidRPr="00E017FE">
                          <w:rPr>
                            <w:rFonts w:ascii="SeatMetaNormal" w:hAnsi="SeatMetaNormal"/>
                            <w:lang w:val="en-GB"/>
                          </w:rPr>
                          <w:t xml:space="preserve">T / </w:t>
                        </w:r>
                        <w:r w:rsidRPr="00E017FE">
                          <w:rPr>
                            <w:rFonts w:ascii="SeatMetaNormal" w:hAnsi="SeatMetaNormal"/>
                            <w:lang w:val="en-GB"/>
                          </w:rPr>
                          <w:fldChar w:fldCharType="end"/>
                        </w:r>
                        <w:r w:rsidR="00BE02B8">
                          <w:rPr>
                            <w:rFonts w:ascii="SeatMetaNormal" w:hAnsi="SeatMetaNormal"/>
                            <w:lang w:val="en-GB"/>
                          </w:rPr>
                          <w:t>+34 93 708 58 95</w:t>
                        </w:r>
                        <w:r w:rsidR="00BE02B8" w:rsidRPr="00E017FE">
                          <w:rPr>
                            <w:rFonts w:ascii="SeatMetaNormal" w:hAnsi="SeatMetaNormal"/>
                            <w:lang w:val="en-GB"/>
                          </w:rPr>
                          <w:t xml:space="preserve"> </w:t>
                        </w:r>
                        <w:r w:rsidR="00BE02B8" w:rsidRPr="00E017FE">
                          <w:rPr>
                            <w:rFonts w:ascii="SeatMetaNormal" w:hAnsi="SeatMetaNormal" w:cs="Arial"/>
                            <w:sz w:val="18"/>
                            <w:szCs w:val="18"/>
                            <w:lang w:val="en-GB"/>
                          </w:rPr>
                          <w:t xml:space="preserve"> </w:t>
                        </w:r>
                      </w:p>
                      <w:p w:rsidR="00BE02B8" w:rsidRPr="00E017FE" w:rsidRDefault="00BE02B8" w:rsidP="00BE02B8">
                        <w:pPr>
                          <w:pStyle w:val="Titletelephonenumber"/>
                          <w:rPr>
                            <w:rFonts w:ascii="SeatMetaNormal" w:hAnsi="SeatMetaNormal"/>
                            <w:lang w:val="en-GB"/>
                          </w:rPr>
                        </w:pPr>
                        <w:r>
                          <w:rPr>
                            <w:rFonts w:ascii="SeatMetaNormal" w:hAnsi="SeatMetaNormal"/>
                            <w:lang w:val="en-GB"/>
                          </w:rPr>
                          <w:t>antonio.valdivieso</w:t>
                        </w:r>
                        <w:r w:rsidRPr="00E017FE">
                          <w:rPr>
                            <w:rFonts w:ascii="SeatMetaNormal" w:hAnsi="SeatMetaNormal"/>
                            <w:lang w:val="en-GB"/>
                          </w:rPr>
                          <w:t>@seat.es</w:t>
                        </w:r>
                      </w:p>
                      <w:tbl>
                        <w:tblPr>
                          <w:tblpPr w:leftFromText="141" w:rightFromText="141" w:vertAnchor="text" w:horzAnchor="margin" w:tblpY="268"/>
                          <w:tblOverlap w:val="never"/>
                          <w:tblW w:w="8891" w:type="dxa"/>
                          <w:tblLayout w:type="fixed"/>
                          <w:tblCellMar>
                            <w:left w:w="0" w:type="dxa"/>
                            <w:right w:w="0" w:type="dxa"/>
                          </w:tblCellMar>
                          <w:tblLook w:val="01E0" w:firstRow="1" w:lastRow="1" w:firstColumn="1" w:lastColumn="1" w:noHBand="0" w:noVBand="0"/>
                        </w:tblPr>
                        <w:tblGrid>
                          <w:gridCol w:w="8891"/>
                        </w:tblGrid>
                        <w:tr w:rsidR="00BE02B8" w:rsidRPr="00E017FE" w:rsidTr="00BE02B8">
                          <w:trPr>
                            <w:trHeight w:val="60"/>
                          </w:trPr>
                          <w:tc>
                            <w:tcPr>
                              <w:tcW w:w="8891" w:type="dxa"/>
                            </w:tcPr>
                            <w:p w:rsidR="00BE02B8" w:rsidRPr="00E017FE" w:rsidRDefault="00945C85" w:rsidP="00BE02B8">
                              <w:pPr>
                                <w:pStyle w:val="URL"/>
                                <w:rPr>
                                  <w:rFonts w:ascii="SeatMetaNormal" w:hAnsi="SeatMetaNormal"/>
                                  <w:b/>
                                  <w:lang w:val="en-GB"/>
                                </w:rPr>
                              </w:pPr>
                              <w:r w:rsidRPr="00E017FE">
                                <w:rPr>
                                  <w:rFonts w:ascii="SeatMetaNormal" w:hAnsi="SeatMetaNormal"/>
                                  <w:b/>
                                  <w:lang w:val="en-GB"/>
                                </w:rPr>
                                <w:fldChar w:fldCharType="begin">
                                  <w:ffData>
                                    <w:name w:val="Text13"/>
                                    <w:enabled/>
                                    <w:calcOnExit w:val="0"/>
                                    <w:textInput>
                                      <w:default w:val="http://seat-mediacenter.com"/>
                                    </w:textInput>
                                  </w:ffData>
                                </w:fldChar>
                              </w:r>
                              <w:r w:rsidR="00BE02B8" w:rsidRPr="00E017FE">
                                <w:rPr>
                                  <w:rFonts w:ascii="SeatMetaNormal" w:hAnsi="SeatMetaNormal"/>
                                  <w:b/>
                                  <w:lang w:val="en-GB"/>
                                </w:rPr>
                                <w:instrText xml:space="preserve"> FORMTEXT </w:instrText>
                              </w:r>
                              <w:r w:rsidRPr="00E017FE">
                                <w:rPr>
                                  <w:rFonts w:ascii="SeatMetaNormal" w:hAnsi="SeatMetaNormal"/>
                                  <w:b/>
                                  <w:lang w:val="en-GB"/>
                                </w:rPr>
                              </w:r>
                              <w:r w:rsidRPr="00E017FE">
                                <w:rPr>
                                  <w:rFonts w:ascii="SeatMetaNormal" w:hAnsi="SeatMetaNormal"/>
                                  <w:b/>
                                  <w:lang w:val="en-GB"/>
                                </w:rPr>
                                <w:fldChar w:fldCharType="separate"/>
                              </w:r>
                              <w:r w:rsidR="00BE02B8" w:rsidRPr="00E017FE">
                                <w:rPr>
                                  <w:rFonts w:ascii="SeatMetaNormal" w:hAnsi="SeatMetaNormal"/>
                                  <w:b/>
                                  <w:lang w:val="en-GB"/>
                                </w:rPr>
                                <w:t>http://seat-mediacenter.com</w:t>
                              </w:r>
                              <w:r w:rsidRPr="00E017FE">
                                <w:rPr>
                                  <w:rFonts w:ascii="SeatMetaNormal" w:hAnsi="SeatMetaNormal"/>
                                  <w:b/>
                                  <w:lang w:val="en-GB"/>
                                </w:rPr>
                                <w:fldChar w:fldCharType="end"/>
                              </w:r>
                            </w:p>
                          </w:tc>
                        </w:tr>
                      </w:tbl>
                      <w:p w:rsidR="00BE02B8" w:rsidRPr="00E017FE" w:rsidRDefault="00BE02B8" w:rsidP="00BE02B8">
                        <w:pPr>
                          <w:pStyle w:val="Titletelephonenumber"/>
                          <w:rPr>
                            <w:rFonts w:ascii="SeatMetaNormal" w:hAnsi="SeatMetaNormal" w:cs="Arial"/>
                            <w:szCs w:val="20"/>
                            <w:lang w:val="en-GB"/>
                          </w:rPr>
                        </w:pPr>
                      </w:p>
                    </w:tc>
                    <w:tc>
                      <w:tcPr>
                        <w:tcW w:w="567" w:type="dxa"/>
                      </w:tcPr>
                      <w:p w:rsidR="00BE02B8" w:rsidRPr="00E017FE" w:rsidRDefault="00BE02B8" w:rsidP="00BE02B8">
                        <w:pPr>
                          <w:pStyle w:val="Titletelephonenumber"/>
                          <w:rPr>
                            <w:rFonts w:ascii="SeatMetaNormal" w:hAnsi="SeatMetaNormal"/>
                            <w:lang w:val="en-GB"/>
                          </w:rPr>
                        </w:pPr>
                      </w:p>
                    </w:tc>
                    <w:tc>
                      <w:tcPr>
                        <w:tcW w:w="3260" w:type="dxa"/>
                      </w:tcPr>
                      <w:p w:rsidR="00BE02B8" w:rsidRPr="00E017FE" w:rsidRDefault="00B553A2" w:rsidP="00BE02B8">
                        <w:pPr>
                          <w:pStyle w:val="SEATcommunicationname"/>
                          <w:rPr>
                            <w:rFonts w:ascii="SeatMetaNormal" w:hAnsi="SeatMetaNormal"/>
                            <w:b/>
                            <w:lang w:val="fr-FR"/>
                          </w:rPr>
                        </w:pPr>
                        <w:r>
                          <w:rPr>
                            <w:rFonts w:ascii="SeatMetaNormal" w:hAnsi="SeatMetaNormal"/>
                            <w:b/>
                            <w:lang w:val="fr-FR"/>
                          </w:rPr>
                          <w:t>Serafí del Arco</w:t>
                        </w:r>
                      </w:p>
                      <w:p w:rsidR="00BE02B8" w:rsidRPr="00E017FE" w:rsidRDefault="00B553A2" w:rsidP="00BE02B8">
                        <w:pPr>
                          <w:pStyle w:val="Titletelephonenumber"/>
                          <w:ind w:left="229" w:right="-600" w:hanging="229"/>
                          <w:rPr>
                            <w:rFonts w:ascii="SeatMetaNormal" w:hAnsi="SeatMetaNormal"/>
                            <w:lang w:val="en-US"/>
                          </w:rPr>
                        </w:pPr>
                        <w:r>
                          <w:rPr>
                            <w:rFonts w:ascii="SeatMetaNormal" w:hAnsi="SeatMetaNormal"/>
                            <w:lang w:val="en-US"/>
                          </w:rPr>
                          <w:t>Corporate</w:t>
                        </w:r>
                        <w:r w:rsidR="00BE02B8" w:rsidRPr="00E017FE">
                          <w:rPr>
                            <w:rFonts w:ascii="SeatMetaNormal" w:hAnsi="SeatMetaNormal"/>
                            <w:lang w:val="en-US"/>
                          </w:rPr>
                          <w:t xml:space="preserve"> Communications </w:t>
                        </w:r>
                      </w:p>
                      <w:p w:rsidR="00BE02B8" w:rsidRPr="00E017FE" w:rsidRDefault="00945C85" w:rsidP="00BE02B8">
                        <w:pPr>
                          <w:pStyle w:val="Titletelephonenumber"/>
                          <w:rPr>
                            <w:rFonts w:ascii="SeatMetaNormal" w:hAnsi="SeatMetaNormal"/>
                            <w:lang w:val="fr-FR"/>
                          </w:rPr>
                        </w:pPr>
                        <w:r w:rsidRPr="00E017FE">
                          <w:rPr>
                            <w:rFonts w:ascii="SeatMetaNormal" w:hAnsi="SeatMetaNormal"/>
                            <w:lang w:val="en-GB"/>
                          </w:rPr>
                          <w:fldChar w:fldCharType="begin">
                            <w:ffData>
                              <w:name w:val="Text10"/>
                              <w:enabled/>
                              <w:calcOnExit w:val="0"/>
                              <w:textInput>
                                <w:default w:val="T / "/>
                              </w:textInput>
                            </w:ffData>
                          </w:fldChar>
                        </w:r>
                        <w:r w:rsidR="00BE02B8" w:rsidRPr="00E017FE">
                          <w:rPr>
                            <w:rFonts w:ascii="SeatMetaNormal" w:hAnsi="SeatMetaNormal"/>
                            <w:lang w:val="fr-FR"/>
                          </w:rPr>
                          <w:instrText xml:space="preserve"> FORMTEXT </w:instrText>
                        </w:r>
                        <w:r w:rsidRPr="00E017FE">
                          <w:rPr>
                            <w:rFonts w:ascii="SeatMetaNormal" w:hAnsi="SeatMetaNormal"/>
                            <w:lang w:val="en-GB"/>
                          </w:rPr>
                        </w:r>
                        <w:r w:rsidRPr="00E017FE">
                          <w:rPr>
                            <w:rFonts w:ascii="SeatMetaNormal" w:hAnsi="SeatMetaNormal"/>
                            <w:lang w:val="en-GB"/>
                          </w:rPr>
                          <w:fldChar w:fldCharType="separate"/>
                        </w:r>
                        <w:r w:rsidR="00BE02B8" w:rsidRPr="00E017FE">
                          <w:rPr>
                            <w:rFonts w:ascii="SeatMetaNormal" w:hAnsi="SeatMetaNormal"/>
                            <w:lang w:val="fr-FR"/>
                          </w:rPr>
                          <w:t xml:space="preserve">T / </w:t>
                        </w:r>
                        <w:r w:rsidRPr="00E017FE">
                          <w:rPr>
                            <w:rFonts w:ascii="SeatMetaNormal" w:hAnsi="SeatMetaNormal"/>
                            <w:lang w:val="en-GB"/>
                          </w:rPr>
                          <w:fldChar w:fldCharType="end"/>
                        </w:r>
                        <w:r w:rsidR="00BE02B8" w:rsidRPr="00E017FE">
                          <w:rPr>
                            <w:rFonts w:ascii="SeatMetaNormal" w:hAnsi="SeatMetaNormal"/>
                            <w:lang w:val="fr-FR"/>
                          </w:rPr>
                          <w:t xml:space="preserve">+34 93 708 </w:t>
                        </w:r>
                        <w:r w:rsidR="00BE02B8">
                          <w:rPr>
                            <w:rFonts w:ascii="SeatMetaNormal" w:hAnsi="SeatMetaNormal"/>
                            <w:lang w:val="fr-FR"/>
                          </w:rPr>
                          <w:t>5</w:t>
                        </w:r>
                        <w:r w:rsidR="00B553A2">
                          <w:rPr>
                            <w:rFonts w:ascii="SeatMetaNormal" w:hAnsi="SeatMetaNormal"/>
                            <w:lang w:val="fr-FR"/>
                          </w:rPr>
                          <w:t>8</w:t>
                        </w:r>
                        <w:r w:rsidR="00BE02B8">
                          <w:rPr>
                            <w:rFonts w:ascii="SeatMetaNormal" w:hAnsi="SeatMetaNormal"/>
                            <w:lang w:val="fr-FR"/>
                          </w:rPr>
                          <w:t xml:space="preserve"> </w:t>
                        </w:r>
                        <w:r w:rsidR="00B553A2">
                          <w:rPr>
                            <w:rFonts w:ascii="SeatMetaNormal" w:hAnsi="SeatMetaNormal"/>
                            <w:lang w:val="fr-FR"/>
                          </w:rPr>
                          <w:t>6</w:t>
                        </w:r>
                        <w:r w:rsidR="00BE02B8">
                          <w:rPr>
                            <w:rFonts w:ascii="SeatMetaNormal" w:hAnsi="SeatMetaNormal"/>
                            <w:lang w:val="fr-FR"/>
                          </w:rPr>
                          <w:t>9</w:t>
                        </w:r>
                        <w:r w:rsidR="00BE02B8" w:rsidRPr="00E017FE">
                          <w:rPr>
                            <w:rFonts w:ascii="SeatMetaNormal" w:hAnsi="SeatMetaNormal" w:cs="Arial"/>
                            <w:sz w:val="18"/>
                            <w:szCs w:val="18"/>
                            <w:lang w:val="fr-FR"/>
                          </w:rPr>
                          <w:t xml:space="preserve"> </w:t>
                        </w:r>
                      </w:p>
                      <w:p w:rsidR="00BE02B8" w:rsidRPr="00E017FE" w:rsidRDefault="00B553A2" w:rsidP="00BE02B8">
                        <w:pPr>
                          <w:pStyle w:val="emailaddress"/>
                          <w:rPr>
                            <w:rFonts w:ascii="SeatMetaNormal" w:hAnsi="SeatMetaNormal"/>
                            <w:lang w:val="en-GB"/>
                          </w:rPr>
                        </w:pPr>
                        <w:r>
                          <w:rPr>
                            <w:rFonts w:ascii="SeatMetaNormal" w:hAnsi="SeatMetaNormal"/>
                            <w:lang w:val="en-GB"/>
                          </w:rPr>
                          <w:t>serafi.delarco</w:t>
                        </w:r>
                        <w:r w:rsidR="00BE02B8" w:rsidRPr="00E017FE">
                          <w:rPr>
                            <w:rFonts w:ascii="SeatMetaNormal" w:hAnsi="SeatMetaNormal"/>
                            <w:lang w:val="en-GB"/>
                          </w:rPr>
                          <w:t>@seat.es</w:t>
                        </w:r>
                      </w:p>
                      <w:p w:rsidR="00BE02B8" w:rsidRPr="00E017FE" w:rsidRDefault="00BE02B8" w:rsidP="00BE02B8">
                        <w:pPr>
                          <w:pStyle w:val="emailaddress"/>
                          <w:rPr>
                            <w:rFonts w:ascii="SeatMetaNormal" w:hAnsi="SeatMetaNormal"/>
                            <w:lang w:val="en-GB"/>
                          </w:rPr>
                        </w:pPr>
                      </w:p>
                      <w:p w:rsidR="00BE02B8" w:rsidRPr="00E017FE" w:rsidRDefault="00BE02B8" w:rsidP="00BE02B8">
                        <w:pPr>
                          <w:pStyle w:val="emailaddress"/>
                          <w:rPr>
                            <w:rFonts w:ascii="SeatMetaNormal" w:hAnsi="SeatMetaNormal"/>
                            <w:lang w:val="en-GB"/>
                          </w:rPr>
                        </w:pPr>
                      </w:p>
                      <w:p w:rsidR="00BE02B8" w:rsidRPr="00E017FE" w:rsidRDefault="00BE02B8" w:rsidP="00BE02B8">
                        <w:pPr>
                          <w:pStyle w:val="emailaddress"/>
                          <w:rPr>
                            <w:rFonts w:ascii="SeatMetaNormal" w:hAnsi="SeatMetaNormal"/>
                            <w:lang w:val="en-GB"/>
                          </w:rPr>
                        </w:pPr>
                      </w:p>
                    </w:tc>
                    <w:tc>
                      <w:tcPr>
                        <w:tcW w:w="1378" w:type="dxa"/>
                      </w:tcPr>
                      <w:p w:rsidR="00BE02B8" w:rsidRPr="00021739" w:rsidRDefault="00BE02B8" w:rsidP="00BE02B8">
                        <w:pPr>
                          <w:pStyle w:val="Titletelephonenumber"/>
                          <w:rPr>
                            <w:lang w:val="en-GB"/>
                          </w:rPr>
                        </w:pPr>
                      </w:p>
                    </w:tc>
                  </w:tr>
                </w:tbl>
                <w:p w:rsidR="00BE02B8" w:rsidRPr="00496000" w:rsidRDefault="00BE02B8" w:rsidP="00BE02B8">
                  <w:pPr>
                    <w:pStyle w:val="Bodycopyheading"/>
                    <w:rPr>
                      <w:rFonts w:ascii="SeatMetaNormal" w:hAnsi="SeatMetaNormal"/>
                      <w:b/>
                      <w:lang w:val="en-GB"/>
                    </w:rPr>
                  </w:pPr>
                </w:p>
              </w:tc>
            </w:tr>
          </w:tbl>
          <w:p w:rsidR="00BE02B8" w:rsidRPr="00496000" w:rsidRDefault="00BE02B8" w:rsidP="00BE02B8">
            <w:pPr>
              <w:pStyle w:val="Bodycopyheading"/>
              <w:rPr>
                <w:lang w:val="en-GB"/>
              </w:rPr>
            </w:pPr>
          </w:p>
        </w:tc>
      </w:tr>
    </w:tbl>
    <w:p w:rsidR="00BE02B8" w:rsidRPr="00451396" w:rsidRDefault="00BE02B8" w:rsidP="00777082">
      <w:pPr>
        <w:spacing w:line="280" w:lineRule="atLeast"/>
        <w:rPr>
          <w:rFonts w:ascii="SeatMetaNormal" w:hAnsi="SeatMetaNormal" w:cs="Arial"/>
          <w:color w:val="000000"/>
          <w:sz w:val="22"/>
          <w:szCs w:val="22"/>
          <w:lang w:val="en-GB"/>
        </w:rPr>
      </w:pPr>
    </w:p>
    <w:sectPr w:rsidR="00BE02B8" w:rsidRPr="00451396" w:rsidSect="00F801BB">
      <w:headerReference w:type="default" r:id="rId9"/>
      <w:footerReference w:type="default" r:id="rId10"/>
      <w:headerReference w:type="first" r:id="rId11"/>
      <w:footerReference w:type="first" r:id="rId12"/>
      <w:type w:val="continuous"/>
      <w:pgSz w:w="11907" w:h="16840" w:code="9"/>
      <w:pgMar w:top="2977" w:right="1361"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B2" w:rsidRDefault="009155B2">
      <w:r>
        <w:separator/>
      </w:r>
    </w:p>
  </w:endnote>
  <w:endnote w:type="continuationSeparator" w:id="0">
    <w:p w:rsidR="009155B2" w:rsidRDefault="0091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orbel"/>
    <w:panose1 w:val="020B0500000000000000"/>
    <w:charset w:val="00"/>
    <w:family w:val="swiss"/>
    <w:pitch w:val="variable"/>
    <w:sig w:usb0="8000002F" w:usb1="10000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at Meta Normal Roman">
    <w:altName w:val="Segoe Script"/>
    <w:panose1 w:val="020B0504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at Meta Bold Roman">
    <w:altName w:val="Arial Black"/>
    <w:panose1 w:val="020B0804020104020204"/>
    <w:charset w:val="00"/>
    <w:family w:val="swiss"/>
    <w:pitch w:val="variable"/>
    <w:sig w:usb0="00000003" w:usb1="00000000" w:usb2="00000000" w:usb3="00000000" w:csb0="00000001" w:csb1="00000000"/>
  </w:font>
  <w:font w:name="Seat Meta Black Roman">
    <w:altName w:val="Arial Black"/>
    <w:panose1 w:val="020B0A040201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01" w:rsidRDefault="00625F01">
    <w:pPr>
      <w:pStyle w:val="Piedepgina"/>
    </w:pPr>
  </w:p>
  <w:p w:rsidR="00625F01" w:rsidRDefault="009155B2">
    <w:pPr>
      <w:pStyle w:val="Piedepgina"/>
    </w:pPr>
    <w:r>
      <w:rPr>
        <w:noProof/>
        <w:lang w:val="es-ES" w:eastAsia="es-ES"/>
      </w:rPr>
      <w:pict>
        <v:group id="12 Grupo" o:spid="_x0000_s2054" style="position:absolute;margin-left:-2.7pt;margin-top:7.05pt;width:480.6pt;height:22.55pt;z-index:251669504" coordsize="6103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">
          <v:shapetype id="_x0000_t202" coordsize="21600,21600" o:spt="202" path="m,l,21600r21600,l21600,xe">
            <v:stroke joinstyle="miter"/>
            <v:path gradientshapeok="t" o:connecttype="rect"/>
          </v:shapetype>
          <v:shape id="Cuadro de texto 2" o:spid="_x0000_s2058" type="#_x0000_t202" style="position:absolute;left:39010;top:238;width:22029;height:2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BE02B8" w:rsidRPr="005064EF" w:rsidRDefault="00BE02B8" w:rsidP="005064EF">
                  <w:pPr>
                    <w:rPr>
                      <w:rFonts w:ascii="SeatMetaNormal" w:hAnsi="SeatMetaNormal"/>
                      <w:sz w:val="24"/>
                      <w:lang w:val="es-ES"/>
                    </w:rPr>
                  </w:pPr>
                  <w:r w:rsidRPr="005064EF">
                    <w:rPr>
                      <w:rFonts w:ascii="SeatMetaNormal" w:hAnsi="SeatMetaNormal"/>
                      <w:sz w:val="24"/>
                    </w:rPr>
                    <w:t>TECHNOLOGY TO ENJOY</w:t>
                  </w:r>
                </w:p>
              </w:txbxContent>
            </v:textbox>
          </v:shape>
          <v:line id="14 Conector recto" o:spid="_x0000_s2057" style="position:absolute;flip:x;visibility:visible" from="39841,0" to="55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Rm+sIAAADbAAAADwAAAGRycy9kb3ducmV2LnhtbESPQYvCMBCF7wv7H8IseFk0VVSkGmVX&#10;UbxalV6HZmyrzaQ0Ueu/N4LgbYb33jdvZovWVOJGjSstK+j3IhDEmdUl5woO+3V3AsJ5ZI2VZVLw&#10;IAeL+ffXDGNt77yjW+JzESDsYlRQeF/HUrqsIIOuZ2vioJ1sY9CHtcmlbvAe4KaSgygaS4MlhwsF&#10;1rQsKLskVxMonNe/4/9hOjisIp2cR+kx2aRKdX7avykIT63/mN/prQ71h/D6JQw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Rm+sIAAADbAAAADwAAAAAAAAAAAAAA&#10;AAChAgAAZHJzL2Rvd25yZXYueG1sUEsFBgAAAAAEAAQA+QAAAJADAAAAAA==&#10;" strokecolor="black [3040]" strokeweight=".5pt"/>
          <v:line id="15 Conector recto" o:spid="_x0000_s2056" style="position:absolute;flip:x;visibility:visible" from="0,2078" to="3843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jDYcIAAADbAAAADwAAAGRycy9kb3ducmV2LnhtbESPQYvCMBCF78L+hzALXkRTRUWqUXYV&#10;xetWpdehGdtqMylN1PrvjbDgbYb33jdvFqvWVOJOjSstKxgOIhDEmdUl5wqOh21/BsJ5ZI2VZVLw&#10;JAer5VdngbG2D/6je+JzESDsYlRQeF/HUrqsIINuYGvioJ1tY9CHtcmlbvAR4KaSoyiaSoMlhwsF&#10;1rQuKLsmNxMonNe96e84HR03kU4uk/SU7FKlut/tzxyEp9Z/zP/pvQ71J/D+JQw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jDYcIAAADbAAAADwAAAAAAAAAAAAAA&#10;AAChAgAAZHJzL2Rvd25yZXYueG1sUEsFBgAAAAAEAAQA+QAAAJADAAAAAA==&#10;" strokecolor="black [3040]" strokeweight=".5pt"/>
          <v:line id="16 Conector recto" o:spid="_x0000_s2055" style="position:absolute;flip:x;visibility:visible" from="38416,0" to="39840,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pdFsIAAADbAAAADwAAAGRycy9kb3ducmV2LnhtbESPQYvCMBCF7wv+hzCCl0XTFbdINYqr&#10;KF63q/Q6NGNbbSaliVr/vRGEvc3w3vvmzXzZmVrcqHWVZQVfowgEcW51xYWCw992OAXhPLLG2jIp&#10;eJCD5aL3McdE2zv/0i31hQgQdgkqKL1vEildXpJBN7INcdBOtjXow9oWUrd4D3BTy3EUxdJgxeFC&#10;iQ2tS8ov6dUEChfNZ/wzycaHTaTT83d2THeZUoN+t5qB8NT5f/M7vdehfgyvX8IA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pdFsIAAADbAAAADwAAAAAAAAAAAAAA&#10;AAChAgAAZHJzL2Rvd25yZXYueG1sUEsFBgAAAAAEAAQA+QAAAJADAAAAAA==&#10;" strokecolor="black [3040]" strokeweight=".5pt"/>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01" w:rsidRDefault="00625F01">
    <w:pPr>
      <w:pStyle w:val="Piedepgina"/>
      <w:rPr>
        <w:lang w:val="fr-FR"/>
      </w:rPr>
    </w:pPr>
  </w:p>
  <w:p w:rsidR="00625F01" w:rsidRDefault="00625F01">
    <w:pPr>
      <w:pStyle w:val="Piedepgina"/>
      <w:rPr>
        <w:lang w:val="fr-FR"/>
      </w:rPr>
    </w:pPr>
  </w:p>
  <w:p w:rsidR="00625F01" w:rsidRDefault="00625F01">
    <w:pPr>
      <w:pStyle w:val="Piedepgina"/>
      <w:rPr>
        <w:lang w:val="fr-FR"/>
      </w:rPr>
    </w:pPr>
  </w:p>
  <w:p w:rsidR="00625F01" w:rsidRDefault="009155B2">
    <w:pPr>
      <w:pStyle w:val="Piedepgina"/>
      <w:rPr>
        <w:lang w:val="fr-FR"/>
      </w:rPr>
    </w:pPr>
    <w:r>
      <w:rPr>
        <w:noProof/>
        <w:lang w:val="es-ES" w:eastAsia="es-ES"/>
      </w:rPr>
      <w:pict>
        <v:group id="11 Grupo" o:spid="_x0000_s2049" style="position:absolute;margin-left:.45pt;margin-top:7.5pt;width:480.6pt;height:22.55pt;z-index:251667456" coordsize="61036,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">
          <v:shapetype id="_x0000_t202" coordsize="21600,21600" o:spt="202" path="m,l,21600r21600,l21600,xe">
            <v:stroke joinstyle="miter"/>
            <v:path gradientshapeok="t" o:connecttype="rect"/>
          </v:shapetype>
          <v:shape id="Cuadro de texto 2" o:spid="_x0000_s2053" type="#_x0000_t202" style="position:absolute;left:39008;top:237;width:22028;height:2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E02B8" w:rsidRPr="005064EF" w:rsidRDefault="00BE02B8">
                  <w:pPr>
                    <w:rPr>
                      <w:rFonts w:ascii="SeatMetaNormal" w:hAnsi="SeatMetaNormal"/>
                      <w:sz w:val="24"/>
                      <w:lang w:val="es-ES"/>
                    </w:rPr>
                  </w:pPr>
                  <w:r w:rsidRPr="005064EF">
                    <w:rPr>
                      <w:rFonts w:ascii="SeatMetaNormal" w:hAnsi="SeatMetaNormal"/>
                      <w:sz w:val="24"/>
                    </w:rPr>
                    <w:t>TECHNOLOGY TO ENJOY</w:t>
                  </w:r>
                </w:p>
              </w:txbxContent>
            </v:textbox>
          </v:shape>
          <v:line id="3 Conector recto" o:spid="_x0000_s2052" style="position:absolute;flip:x;visibility:visible" from="39841,0" to="55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HBsIAAADaAAAADwAAAGRycy9kb3ducmV2LnhtbESPT4vCMBTE7wt+h/AWvIim6q5INYp/&#10;UPZqV+n10Tzbus1LaaLWb28EYY/DzPyGmS9bU4kbNa60rGA4iEAQZ1aXnCs4/u76UxDOI2usLJOC&#10;BzlYLjofc4y1vfOBbonPRYCwi1FB4X0dS+myggy6ga2Jg3e2jUEfZJNL3eA9wE0lR1E0kQZLDgsF&#10;1rQpKPtLriZQOK97k/VXOjpuI51cvtNTsk+V6n62qxkIT63/D7/bP1rBGF5Xwg2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rHBsIAAADaAAAADwAAAAAAAAAAAAAA&#10;AAChAgAAZHJzL2Rvd25yZXYueG1sUEsFBgAAAAAEAAQA+QAAAJADAAAAAA==&#10;" strokecolor="black [3040]" strokeweight=".5pt"/>
          <v:line id="4 Conector recto" o:spid="_x0000_s2051" style="position:absolute;flip:x;visibility:visible" from="0,2078" to="3843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NfcsAAAADaAAAADwAAAGRycy9kb3ducmV2LnhtbESPQYvCMBSE7wv7H8Jb8LJoqqhINcqu&#10;oni1Kr0+mmdbbV5KE7X+eyMIHoeZ+YaZLVpTiRs1rrSsoN+LQBBnVpecKzjs190JCOeRNVaWScGD&#10;HCzm318zjLW9845uic9FgLCLUUHhfR1L6bKCDLqerYmDd7KNQR9kk0vd4D3ATSUHUTSWBksOCwXW&#10;tCwouyRXEyic17/j/2E6OKwinZxH6THZpEp1ftq/KQhPrf+E3+2tVjCE15Vw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jX3LAAAAA2gAAAA8AAAAAAAAAAAAAAAAA&#10;oQIAAGRycy9kb3ducmV2LnhtbFBLBQYAAAAABAAEAPkAAACOAwAAAAA=&#10;" strokecolor="black [3040]" strokeweight=".5pt"/>
          <v:line id="8 Conector recto" o:spid="_x0000_s2050" style="position:absolute;flip:x;visibility:visible" from="38416,0" to="39840,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5Vd8MAAADaAAAADwAAAGRycy9kb3ducmV2LnhtbESPwWrCQBCG74LvsIzgReqmUkVSN8FW&#10;Wno1KrkO2WmSmp0N2a2mb985FHoc/vm/mW+Xj65TNxpC69nA4zIBRVx523Jt4Hx6e9iCChHZYueZ&#10;DPxQgDybTnaYWn/nI92KWCuBcEjRQBNjn2odqoYchqXviSX79IPDKONQazvgXeCu06sk2WiHLcuF&#10;Bnt6bai6Ft9OKFz3i83LU7k6HxJbfK3LS/FeGjOfjftnUJHG+L/81/6wBuRXUREN0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uVXfDAAAA2gAAAA8AAAAAAAAAAAAA&#10;AAAAoQIAAGRycy9kb3ducmV2LnhtbFBLBQYAAAAABAAEAPkAAACRAwAAAAA=&#10;" strokecolor="black [3040]" strokeweight=".5pt"/>
        </v:group>
      </w:pict>
    </w:r>
  </w:p>
  <w:p w:rsidR="00625F01" w:rsidRPr="00563A44" w:rsidRDefault="00625F01">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B2" w:rsidRDefault="009155B2">
      <w:r>
        <w:separator/>
      </w:r>
    </w:p>
  </w:footnote>
  <w:footnote w:type="continuationSeparator" w:id="0">
    <w:p w:rsidR="009155B2" w:rsidRDefault="0091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01" w:rsidRDefault="00625F01">
    <w:pPr>
      <w:pStyle w:val="Encabezado"/>
      <w:rPr>
        <w:lang w:val="fr-FR"/>
      </w:rPr>
    </w:pPr>
    <w:r>
      <w:rPr>
        <w:noProof/>
        <w:lang w:val="es-ES" w:eastAsia="es-ES"/>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30" name="Imagen 30"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p>
  <w:p w:rsidR="00625F01" w:rsidRDefault="00625F01">
    <w:pPr>
      <w:pStyle w:val="Encabezado"/>
      <w:rPr>
        <w:lang w:val="fr-FR"/>
      </w:rPr>
    </w:pPr>
  </w:p>
  <w:p w:rsidR="00625F01" w:rsidRDefault="00625F01">
    <w:pPr>
      <w:pStyle w:val="Encabezado"/>
      <w:rPr>
        <w:lang w:val="fr-FR"/>
      </w:rPr>
    </w:pPr>
  </w:p>
  <w:p w:rsidR="00625F01" w:rsidRDefault="00625F01">
    <w:pPr>
      <w:pStyle w:val="Encabezado"/>
      <w:rPr>
        <w:lang w:val="fr-FR"/>
      </w:rPr>
    </w:pPr>
  </w:p>
  <w:p w:rsidR="00625F01" w:rsidRPr="00563A44" w:rsidRDefault="00625F01">
    <w:pPr>
      <w:pStyle w:val="Encabezado"/>
      <w:rPr>
        <w:lang w:val="fr-FR"/>
      </w:rPr>
    </w:pPr>
    <w:r>
      <w:rPr>
        <w:noProof/>
        <w:lang w:val="es-ES" w:eastAsia="es-ES"/>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01" w:rsidRDefault="00625F01">
    <w:pPr>
      <w:pStyle w:val="Encabezado"/>
      <w:rPr>
        <w:lang w:val="fr-FR"/>
      </w:rPr>
    </w:pPr>
    <w:r>
      <w:rPr>
        <w:noProof/>
        <w:lang w:val="es-ES" w:eastAsia="es-ES"/>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1438275" cy="1257300"/>
          <wp:effectExtent l="0" t="0" r="9525" b="0"/>
          <wp:wrapNone/>
          <wp:docPr id="288" name="Imagen 288"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r>
      <w:rPr>
        <w:lang w:val="fr-FR"/>
      </w:rPr>
      <w:t xml:space="preserve">      </w:t>
    </w:r>
  </w:p>
  <w:p w:rsidR="00625F01" w:rsidRDefault="00625F01">
    <w:pPr>
      <w:pStyle w:val="Encabezado"/>
      <w:rPr>
        <w:lang w:val="fr-FR"/>
      </w:rPr>
    </w:pPr>
  </w:p>
  <w:p w:rsidR="00625F01" w:rsidRDefault="00625F01">
    <w:pPr>
      <w:pStyle w:val="Encabezado"/>
      <w:rPr>
        <w:lang w:val="fr-FR"/>
      </w:rPr>
    </w:pPr>
  </w:p>
  <w:p w:rsidR="00625F01" w:rsidRPr="00563A44" w:rsidRDefault="00625F01">
    <w:pPr>
      <w:pStyle w:val="Encabezado"/>
      <w:rPr>
        <w:lang w:val="fr-FR"/>
      </w:rPr>
    </w:pPr>
    <w:r>
      <w:rPr>
        <w:noProof/>
        <w:lang w:val="es-ES" w:eastAsia="es-ES"/>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223"/>
    <w:multiLevelType w:val="hybridMultilevel"/>
    <w:tmpl w:val="361631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3996E89"/>
    <w:multiLevelType w:val="hybridMultilevel"/>
    <w:tmpl w:val="91B09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C90513"/>
    <w:multiLevelType w:val="hybridMultilevel"/>
    <w:tmpl w:val="A5B8F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9CD2A3C"/>
    <w:multiLevelType w:val="hybridMultilevel"/>
    <w:tmpl w:val="B68C8DDA"/>
    <w:lvl w:ilvl="0" w:tplc="64381004">
      <w:start w:val="1"/>
      <w:numFmt w:val="bullet"/>
      <w:lvlText w:val="/"/>
      <w:lvlJc w:val="left"/>
      <w:pPr>
        <w:tabs>
          <w:tab w:val="num" w:pos="720"/>
        </w:tabs>
        <w:ind w:left="720" w:hanging="360"/>
      </w:pPr>
      <w:rPr>
        <w:rFonts w:ascii="Seat Meta Normal Roman" w:hAnsi="Seat Meta Normal Roman" w:hint="default"/>
        <w:b w:val="0"/>
        <w:i w:val="0"/>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7">
    <w:nsid w:val="5A1067D8"/>
    <w:multiLevelType w:val="hybridMultilevel"/>
    <w:tmpl w:val="8D86EBCA"/>
    <w:lvl w:ilvl="0" w:tplc="4BC2B898">
      <w:start w:val="1"/>
      <w:numFmt w:val="bullet"/>
      <w:pStyle w:val="Bulletpoints"/>
      <w:lvlText w:val="/"/>
      <w:lvlJc w:val="left"/>
      <w:pPr>
        <w:tabs>
          <w:tab w:val="num" w:pos="720"/>
        </w:tabs>
        <w:ind w:left="720" w:hanging="360"/>
      </w:pPr>
      <w:rPr>
        <w:rFonts w:ascii="Seat Meta Normal Roman" w:hAnsi="Seat Meta Normal Roman" w:hint="default"/>
        <w:b/>
        <w:i w:val="0"/>
        <w:sz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5"/>
  </w:num>
  <w:num w:numId="5">
    <w:abstractNumId w:val="1"/>
  </w:num>
  <w:num w:numId="6">
    <w:abstractNumId w:val="4"/>
  </w:num>
  <w:num w:numId="7">
    <w:abstractNumId w:val="7"/>
  </w:num>
  <w:num w:numId="8">
    <w:abstractNumId w:val="5"/>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0932E6"/>
    <w:rsid w:val="000033D8"/>
    <w:rsid w:val="00005102"/>
    <w:rsid w:val="00010A54"/>
    <w:rsid w:val="000119EA"/>
    <w:rsid w:val="00015D66"/>
    <w:rsid w:val="0002427A"/>
    <w:rsid w:val="00025BE4"/>
    <w:rsid w:val="00026FB3"/>
    <w:rsid w:val="000324A5"/>
    <w:rsid w:val="00063BD7"/>
    <w:rsid w:val="00065C02"/>
    <w:rsid w:val="00071577"/>
    <w:rsid w:val="00073D54"/>
    <w:rsid w:val="000815F6"/>
    <w:rsid w:val="0008591D"/>
    <w:rsid w:val="0008672D"/>
    <w:rsid w:val="00091646"/>
    <w:rsid w:val="00092AE2"/>
    <w:rsid w:val="000932E6"/>
    <w:rsid w:val="0009482B"/>
    <w:rsid w:val="00095977"/>
    <w:rsid w:val="000A16AC"/>
    <w:rsid w:val="000A3304"/>
    <w:rsid w:val="000A3AA6"/>
    <w:rsid w:val="000A70F8"/>
    <w:rsid w:val="000A7ED8"/>
    <w:rsid w:val="000B0E96"/>
    <w:rsid w:val="000B247A"/>
    <w:rsid w:val="000C0150"/>
    <w:rsid w:val="000C6EF7"/>
    <w:rsid w:val="000D49CD"/>
    <w:rsid w:val="000D62AE"/>
    <w:rsid w:val="000E271E"/>
    <w:rsid w:val="000F1F77"/>
    <w:rsid w:val="000F4AA8"/>
    <w:rsid w:val="0010276A"/>
    <w:rsid w:val="00103115"/>
    <w:rsid w:val="001039B2"/>
    <w:rsid w:val="00105285"/>
    <w:rsid w:val="00105664"/>
    <w:rsid w:val="00107834"/>
    <w:rsid w:val="00110859"/>
    <w:rsid w:val="00111788"/>
    <w:rsid w:val="00112EC0"/>
    <w:rsid w:val="00113011"/>
    <w:rsid w:val="0011403F"/>
    <w:rsid w:val="00122D0E"/>
    <w:rsid w:val="00122E5D"/>
    <w:rsid w:val="00132BE3"/>
    <w:rsid w:val="00136720"/>
    <w:rsid w:val="00142031"/>
    <w:rsid w:val="001460B8"/>
    <w:rsid w:val="001557DE"/>
    <w:rsid w:val="0015646B"/>
    <w:rsid w:val="00163109"/>
    <w:rsid w:val="00170428"/>
    <w:rsid w:val="00172F26"/>
    <w:rsid w:val="00175048"/>
    <w:rsid w:val="00176B7A"/>
    <w:rsid w:val="00181BF1"/>
    <w:rsid w:val="00187DF0"/>
    <w:rsid w:val="00190FA4"/>
    <w:rsid w:val="00191A71"/>
    <w:rsid w:val="00192A5E"/>
    <w:rsid w:val="00192EFD"/>
    <w:rsid w:val="0019635B"/>
    <w:rsid w:val="00197A0E"/>
    <w:rsid w:val="001A0F1F"/>
    <w:rsid w:val="001A4851"/>
    <w:rsid w:val="001B5AD4"/>
    <w:rsid w:val="001B6173"/>
    <w:rsid w:val="001C04AC"/>
    <w:rsid w:val="001C3898"/>
    <w:rsid w:val="001C47BC"/>
    <w:rsid w:val="001D0BC6"/>
    <w:rsid w:val="001D5E4F"/>
    <w:rsid w:val="001E7DE9"/>
    <w:rsid w:val="001F0C09"/>
    <w:rsid w:val="001F3C0F"/>
    <w:rsid w:val="001F59EC"/>
    <w:rsid w:val="001F6652"/>
    <w:rsid w:val="00211F62"/>
    <w:rsid w:val="0021477E"/>
    <w:rsid w:val="002159CA"/>
    <w:rsid w:val="00233192"/>
    <w:rsid w:val="002361F8"/>
    <w:rsid w:val="002405CB"/>
    <w:rsid w:val="0024257C"/>
    <w:rsid w:val="00250866"/>
    <w:rsid w:val="00251AC3"/>
    <w:rsid w:val="00251B5D"/>
    <w:rsid w:val="00255E2A"/>
    <w:rsid w:val="00260C32"/>
    <w:rsid w:val="00264C73"/>
    <w:rsid w:val="00274074"/>
    <w:rsid w:val="00281399"/>
    <w:rsid w:val="002859F6"/>
    <w:rsid w:val="002877EF"/>
    <w:rsid w:val="0029247E"/>
    <w:rsid w:val="0029282C"/>
    <w:rsid w:val="00294FE1"/>
    <w:rsid w:val="002B1ED1"/>
    <w:rsid w:val="002B7E93"/>
    <w:rsid w:val="002C4147"/>
    <w:rsid w:val="002D16C4"/>
    <w:rsid w:val="002D2C12"/>
    <w:rsid w:val="002D63E7"/>
    <w:rsid w:val="002E12F2"/>
    <w:rsid w:val="002E656F"/>
    <w:rsid w:val="003021E9"/>
    <w:rsid w:val="00306CFA"/>
    <w:rsid w:val="003070D1"/>
    <w:rsid w:val="00307AC2"/>
    <w:rsid w:val="003205C4"/>
    <w:rsid w:val="00325869"/>
    <w:rsid w:val="00327C63"/>
    <w:rsid w:val="00330F8A"/>
    <w:rsid w:val="00333C3B"/>
    <w:rsid w:val="0033619B"/>
    <w:rsid w:val="00340A12"/>
    <w:rsid w:val="00345049"/>
    <w:rsid w:val="00346010"/>
    <w:rsid w:val="00350B9D"/>
    <w:rsid w:val="0035708F"/>
    <w:rsid w:val="00362A84"/>
    <w:rsid w:val="00364DA0"/>
    <w:rsid w:val="00364DCD"/>
    <w:rsid w:val="00366635"/>
    <w:rsid w:val="00367F32"/>
    <w:rsid w:val="00370CAC"/>
    <w:rsid w:val="0037248D"/>
    <w:rsid w:val="00374246"/>
    <w:rsid w:val="00375571"/>
    <w:rsid w:val="003828BB"/>
    <w:rsid w:val="00383686"/>
    <w:rsid w:val="00397C4A"/>
    <w:rsid w:val="003A0E8D"/>
    <w:rsid w:val="003A1FA0"/>
    <w:rsid w:val="003B736B"/>
    <w:rsid w:val="003C7B71"/>
    <w:rsid w:val="003D6100"/>
    <w:rsid w:val="003E1D82"/>
    <w:rsid w:val="003E474C"/>
    <w:rsid w:val="003E7416"/>
    <w:rsid w:val="003F2E5D"/>
    <w:rsid w:val="003F5986"/>
    <w:rsid w:val="003F6D51"/>
    <w:rsid w:val="00401F79"/>
    <w:rsid w:val="00405E9A"/>
    <w:rsid w:val="00407B03"/>
    <w:rsid w:val="00414814"/>
    <w:rsid w:val="0041566A"/>
    <w:rsid w:val="00416C0D"/>
    <w:rsid w:val="0042407F"/>
    <w:rsid w:val="0042445C"/>
    <w:rsid w:val="00432BB3"/>
    <w:rsid w:val="00434359"/>
    <w:rsid w:val="004356A5"/>
    <w:rsid w:val="004375FB"/>
    <w:rsid w:val="00443121"/>
    <w:rsid w:val="00443A7E"/>
    <w:rsid w:val="00443D96"/>
    <w:rsid w:val="004445DB"/>
    <w:rsid w:val="00445F5C"/>
    <w:rsid w:val="00455BC9"/>
    <w:rsid w:val="00456401"/>
    <w:rsid w:val="00456606"/>
    <w:rsid w:val="00460BC2"/>
    <w:rsid w:val="00460F61"/>
    <w:rsid w:val="00486893"/>
    <w:rsid w:val="00492338"/>
    <w:rsid w:val="0049518A"/>
    <w:rsid w:val="0049543E"/>
    <w:rsid w:val="00495774"/>
    <w:rsid w:val="00496000"/>
    <w:rsid w:val="00497154"/>
    <w:rsid w:val="004A70CF"/>
    <w:rsid w:val="004B0A65"/>
    <w:rsid w:val="004B233B"/>
    <w:rsid w:val="004B586D"/>
    <w:rsid w:val="004B7E6B"/>
    <w:rsid w:val="004C4F83"/>
    <w:rsid w:val="004C6D2F"/>
    <w:rsid w:val="004D2852"/>
    <w:rsid w:val="004D5883"/>
    <w:rsid w:val="005064EF"/>
    <w:rsid w:val="00507014"/>
    <w:rsid w:val="00507D13"/>
    <w:rsid w:val="0051017F"/>
    <w:rsid w:val="00512849"/>
    <w:rsid w:val="00513318"/>
    <w:rsid w:val="005134CE"/>
    <w:rsid w:val="00521686"/>
    <w:rsid w:val="005230B2"/>
    <w:rsid w:val="005249A9"/>
    <w:rsid w:val="00524C40"/>
    <w:rsid w:val="00534884"/>
    <w:rsid w:val="005356B5"/>
    <w:rsid w:val="00536CE8"/>
    <w:rsid w:val="005438E4"/>
    <w:rsid w:val="00544FD7"/>
    <w:rsid w:val="0054712D"/>
    <w:rsid w:val="00547A51"/>
    <w:rsid w:val="00551C66"/>
    <w:rsid w:val="00551DA7"/>
    <w:rsid w:val="005571E6"/>
    <w:rsid w:val="005578AF"/>
    <w:rsid w:val="00561A2E"/>
    <w:rsid w:val="00563ACB"/>
    <w:rsid w:val="00566464"/>
    <w:rsid w:val="00567DB6"/>
    <w:rsid w:val="00570845"/>
    <w:rsid w:val="00571696"/>
    <w:rsid w:val="005763B8"/>
    <w:rsid w:val="00584E1C"/>
    <w:rsid w:val="00585C1A"/>
    <w:rsid w:val="005A3EA5"/>
    <w:rsid w:val="005A46C7"/>
    <w:rsid w:val="005A773F"/>
    <w:rsid w:val="005B0341"/>
    <w:rsid w:val="005B0CEB"/>
    <w:rsid w:val="005B4E90"/>
    <w:rsid w:val="005B7FB0"/>
    <w:rsid w:val="005C0D40"/>
    <w:rsid w:val="005D3350"/>
    <w:rsid w:val="005D714A"/>
    <w:rsid w:val="005E2C77"/>
    <w:rsid w:val="005E30F3"/>
    <w:rsid w:val="005E42E2"/>
    <w:rsid w:val="005E441E"/>
    <w:rsid w:val="005E4C5C"/>
    <w:rsid w:val="005E598D"/>
    <w:rsid w:val="005E5AEF"/>
    <w:rsid w:val="005E7BC3"/>
    <w:rsid w:val="005F32DE"/>
    <w:rsid w:val="005F73C9"/>
    <w:rsid w:val="006053F8"/>
    <w:rsid w:val="006075C4"/>
    <w:rsid w:val="00607B4E"/>
    <w:rsid w:val="0061228F"/>
    <w:rsid w:val="00617BFF"/>
    <w:rsid w:val="006222A8"/>
    <w:rsid w:val="00623673"/>
    <w:rsid w:val="00623B42"/>
    <w:rsid w:val="00625F01"/>
    <w:rsid w:val="006277CB"/>
    <w:rsid w:val="00632A33"/>
    <w:rsid w:val="00634AF0"/>
    <w:rsid w:val="006371C7"/>
    <w:rsid w:val="00641C83"/>
    <w:rsid w:val="00641DFC"/>
    <w:rsid w:val="00642459"/>
    <w:rsid w:val="0064351C"/>
    <w:rsid w:val="00643F72"/>
    <w:rsid w:val="00645705"/>
    <w:rsid w:val="0066338E"/>
    <w:rsid w:val="00663D81"/>
    <w:rsid w:val="00672CA9"/>
    <w:rsid w:val="00673125"/>
    <w:rsid w:val="006806B2"/>
    <w:rsid w:val="0068230C"/>
    <w:rsid w:val="00691C06"/>
    <w:rsid w:val="006932C5"/>
    <w:rsid w:val="00693A0B"/>
    <w:rsid w:val="0069498C"/>
    <w:rsid w:val="006A0AC9"/>
    <w:rsid w:val="006A38C5"/>
    <w:rsid w:val="006A61A6"/>
    <w:rsid w:val="006B1805"/>
    <w:rsid w:val="006B58D8"/>
    <w:rsid w:val="006C3123"/>
    <w:rsid w:val="006C3995"/>
    <w:rsid w:val="006C5B58"/>
    <w:rsid w:val="006C607C"/>
    <w:rsid w:val="006C6A07"/>
    <w:rsid w:val="006C776E"/>
    <w:rsid w:val="006C79D0"/>
    <w:rsid w:val="006D48D1"/>
    <w:rsid w:val="006E2061"/>
    <w:rsid w:val="006E2DA4"/>
    <w:rsid w:val="006E7E3E"/>
    <w:rsid w:val="006F7F0C"/>
    <w:rsid w:val="00700E1A"/>
    <w:rsid w:val="00702E8F"/>
    <w:rsid w:val="00704B72"/>
    <w:rsid w:val="00710252"/>
    <w:rsid w:val="00712A29"/>
    <w:rsid w:val="007163FF"/>
    <w:rsid w:val="00722639"/>
    <w:rsid w:val="00722FBE"/>
    <w:rsid w:val="007251D3"/>
    <w:rsid w:val="00727844"/>
    <w:rsid w:val="00730367"/>
    <w:rsid w:val="0073137A"/>
    <w:rsid w:val="00733040"/>
    <w:rsid w:val="007360B1"/>
    <w:rsid w:val="007407AE"/>
    <w:rsid w:val="00747A03"/>
    <w:rsid w:val="007518BD"/>
    <w:rsid w:val="00753343"/>
    <w:rsid w:val="00753371"/>
    <w:rsid w:val="00763B34"/>
    <w:rsid w:val="00772D08"/>
    <w:rsid w:val="00777082"/>
    <w:rsid w:val="0077752E"/>
    <w:rsid w:val="00780EBB"/>
    <w:rsid w:val="0078753B"/>
    <w:rsid w:val="007A4AD3"/>
    <w:rsid w:val="007B0820"/>
    <w:rsid w:val="007B489B"/>
    <w:rsid w:val="007C081C"/>
    <w:rsid w:val="007C336F"/>
    <w:rsid w:val="007C4F55"/>
    <w:rsid w:val="007C6126"/>
    <w:rsid w:val="007C65E3"/>
    <w:rsid w:val="007D49CF"/>
    <w:rsid w:val="007D7D15"/>
    <w:rsid w:val="007E779F"/>
    <w:rsid w:val="007F18C9"/>
    <w:rsid w:val="007F6056"/>
    <w:rsid w:val="007F6101"/>
    <w:rsid w:val="0081223D"/>
    <w:rsid w:val="0081386D"/>
    <w:rsid w:val="0082108D"/>
    <w:rsid w:val="00823019"/>
    <w:rsid w:val="00824856"/>
    <w:rsid w:val="00827ABD"/>
    <w:rsid w:val="00834975"/>
    <w:rsid w:val="00840BE1"/>
    <w:rsid w:val="0084283E"/>
    <w:rsid w:val="00850DBA"/>
    <w:rsid w:val="008510BB"/>
    <w:rsid w:val="0085224B"/>
    <w:rsid w:val="0086141F"/>
    <w:rsid w:val="00865592"/>
    <w:rsid w:val="00866753"/>
    <w:rsid w:val="00867482"/>
    <w:rsid w:val="00870E7F"/>
    <w:rsid w:val="008713AB"/>
    <w:rsid w:val="008743B0"/>
    <w:rsid w:val="00874498"/>
    <w:rsid w:val="0087541F"/>
    <w:rsid w:val="008763C5"/>
    <w:rsid w:val="00876706"/>
    <w:rsid w:val="0087757D"/>
    <w:rsid w:val="00880130"/>
    <w:rsid w:val="00880E5C"/>
    <w:rsid w:val="008825FE"/>
    <w:rsid w:val="00887865"/>
    <w:rsid w:val="0089165C"/>
    <w:rsid w:val="008A1AA1"/>
    <w:rsid w:val="008A46A8"/>
    <w:rsid w:val="008A5162"/>
    <w:rsid w:val="008C0D9A"/>
    <w:rsid w:val="008C0E45"/>
    <w:rsid w:val="008C28D8"/>
    <w:rsid w:val="008C5BF0"/>
    <w:rsid w:val="008D1796"/>
    <w:rsid w:val="008E1FC7"/>
    <w:rsid w:val="008E22DD"/>
    <w:rsid w:val="008F1406"/>
    <w:rsid w:val="008F403B"/>
    <w:rsid w:val="00901556"/>
    <w:rsid w:val="00903DB3"/>
    <w:rsid w:val="00903EE6"/>
    <w:rsid w:val="00904350"/>
    <w:rsid w:val="009067B4"/>
    <w:rsid w:val="009077F0"/>
    <w:rsid w:val="00907BF0"/>
    <w:rsid w:val="009131AA"/>
    <w:rsid w:val="009155B2"/>
    <w:rsid w:val="0091697C"/>
    <w:rsid w:val="00920BAE"/>
    <w:rsid w:val="00922741"/>
    <w:rsid w:val="00922C32"/>
    <w:rsid w:val="00924B12"/>
    <w:rsid w:val="0093747F"/>
    <w:rsid w:val="00944C8A"/>
    <w:rsid w:val="00945270"/>
    <w:rsid w:val="00945C85"/>
    <w:rsid w:val="009465F9"/>
    <w:rsid w:val="00951394"/>
    <w:rsid w:val="009528E6"/>
    <w:rsid w:val="00952CE0"/>
    <w:rsid w:val="0095762B"/>
    <w:rsid w:val="0096258B"/>
    <w:rsid w:val="00963EB3"/>
    <w:rsid w:val="00970759"/>
    <w:rsid w:val="009766D8"/>
    <w:rsid w:val="0097777B"/>
    <w:rsid w:val="00980BB2"/>
    <w:rsid w:val="0098526A"/>
    <w:rsid w:val="009925EA"/>
    <w:rsid w:val="009936D8"/>
    <w:rsid w:val="0099670F"/>
    <w:rsid w:val="009A00C3"/>
    <w:rsid w:val="009A1567"/>
    <w:rsid w:val="009B12DA"/>
    <w:rsid w:val="009B3382"/>
    <w:rsid w:val="009C5117"/>
    <w:rsid w:val="009C5B28"/>
    <w:rsid w:val="009D72CE"/>
    <w:rsid w:val="009E7B79"/>
    <w:rsid w:val="009E7BEC"/>
    <w:rsid w:val="009F03D9"/>
    <w:rsid w:val="009F09BF"/>
    <w:rsid w:val="009F2AD9"/>
    <w:rsid w:val="009F5071"/>
    <w:rsid w:val="009F630D"/>
    <w:rsid w:val="00A037F0"/>
    <w:rsid w:val="00A038B1"/>
    <w:rsid w:val="00A059A8"/>
    <w:rsid w:val="00A216C5"/>
    <w:rsid w:val="00A21786"/>
    <w:rsid w:val="00A25F5B"/>
    <w:rsid w:val="00A415B2"/>
    <w:rsid w:val="00A46DFF"/>
    <w:rsid w:val="00A5033B"/>
    <w:rsid w:val="00A508E1"/>
    <w:rsid w:val="00A51F17"/>
    <w:rsid w:val="00A52A3D"/>
    <w:rsid w:val="00A56262"/>
    <w:rsid w:val="00A57940"/>
    <w:rsid w:val="00A63831"/>
    <w:rsid w:val="00A64E03"/>
    <w:rsid w:val="00A738D4"/>
    <w:rsid w:val="00A75709"/>
    <w:rsid w:val="00A838E4"/>
    <w:rsid w:val="00A8487F"/>
    <w:rsid w:val="00A87434"/>
    <w:rsid w:val="00A90D9A"/>
    <w:rsid w:val="00A92E79"/>
    <w:rsid w:val="00A9303C"/>
    <w:rsid w:val="00A93559"/>
    <w:rsid w:val="00A93FCD"/>
    <w:rsid w:val="00A96C8B"/>
    <w:rsid w:val="00AA72BA"/>
    <w:rsid w:val="00AC4B27"/>
    <w:rsid w:val="00AD1D2B"/>
    <w:rsid w:val="00AD5AE4"/>
    <w:rsid w:val="00AE510C"/>
    <w:rsid w:val="00AF02C7"/>
    <w:rsid w:val="00AF4078"/>
    <w:rsid w:val="00AF4D75"/>
    <w:rsid w:val="00B07537"/>
    <w:rsid w:val="00B104EC"/>
    <w:rsid w:val="00B220C8"/>
    <w:rsid w:val="00B348BE"/>
    <w:rsid w:val="00B34BDD"/>
    <w:rsid w:val="00B3769F"/>
    <w:rsid w:val="00B458D7"/>
    <w:rsid w:val="00B46F21"/>
    <w:rsid w:val="00B50786"/>
    <w:rsid w:val="00B532EF"/>
    <w:rsid w:val="00B54356"/>
    <w:rsid w:val="00B553A2"/>
    <w:rsid w:val="00B55573"/>
    <w:rsid w:val="00B56807"/>
    <w:rsid w:val="00B56AD6"/>
    <w:rsid w:val="00B64D50"/>
    <w:rsid w:val="00B674E6"/>
    <w:rsid w:val="00B76C36"/>
    <w:rsid w:val="00B82C09"/>
    <w:rsid w:val="00B837F3"/>
    <w:rsid w:val="00B9191A"/>
    <w:rsid w:val="00BA0F36"/>
    <w:rsid w:val="00BB3383"/>
    <w:rsid w:val="00BB78F2"/>
    <w:rsid w:val="00BC06C9"/>
    <w:rsid w:val="00BC2D5A"/>
    <w:rsid w:val="00BC4CA7"/>
    <w:rsid w:val="00BC55F3"/>
    <w:rsid w:val="00BC5F4F"/>
    <w:rsid w:val="00BC60A9"/>
    <w:rsid w:val="00BC6109"/>
    <w:rsid w:val="00BD099C"/>
    <w:rsid w:val="00BD2559"/>
    <w:rsid w:val="00BD440B"/>
    <w:rsid w:val="00BD52A1"/>
    <w:rsid w:val="00BD5E65"/>
    <w:rsid w:val="00BE02B8"/>
    <w:rsid w:val="00BE3DF5"/>
    <w:rsid w:val="00BE4FF6"/>
    <w:rsid w:val="00BE6C17"/>
    <w:rsid w:val="00BF0B66"/>
    <w:rsid w:val="00BF24C6"/>
    <w:rsid w:val="00BF7851"/>
    <w:rsid w:val="00BF7FEE"/>
    <w:rsid w:val="00C05060"/>
    <w:rsid w:val="00C10629"/>
    <w:rsid w:val="00C11B3F"/>
    <w:rsid w:val="00C1347E"/>
    <w:rsid w:val="00C2175A"/>
    <w:rsid w:val="00C24D26"/>
    <w:rsid w:val="00C31C09"/>
    <w:rsid w:val="00C32EC9"/>
    <w:rsid w:val="00C36EEA"/>
    <w:rsid w:val="00C416B9"/>
    <w:rsid w:val="00C42DBF"/>
    <w:rsid w:val="00C4656A"/>
    <w:rsid w:val="00C4737C"/>
    <w:rsid w:val="00C47682"/>
    <w:rsid w:val="00C47A47"/>
    <w:rsid w:val="00C54CC6"/>
    <w:rsid w:val="00C55DD0"/>
    <w:rsid w:val="00C57CDF"/>
    <w:rsid w:val="00C6276D"/>
    <w:rsid w:val="00C63D3E"/>
    <w:rsid w:val="00C71BFA"/>
    <w:rsid w:val="00C72169"/>
    <w:rsid w:val="00C82012"/>
    <w:rsid w:val="00C851EB"/>
    <w:rsid w:val="00C858AF"/>
    <w:rsid w:val="00C86F26"/>
    <w:rsid w:val="00C94600"/>
    <w:rsid w:val="00C94699"/>
    <w:rsid w:val="00CA1CEF"/>
    <w:rsid w:val="00CA2958"/>
    <w:rsid w:val="00CA471C"/>
    <w:rsid w:val="00CB4BFA"/>
    <w:rsid w:val="00CB71B7"/>
    <w:rsid w:val="00CC17C7"/>
    <w:rsid w:val="00CC1AD2"/>
    <w:rsid w:val="00CC1E6C"/>
    <w:rsid w:val="00CC2A7B"/>
    <w:rsid w:val="00CC2ABA"/>
    <w:rsid w:val="00CC2EBB"/>
    <w:rsid w:val="00CC42E8"/>
    <w:rsid w:val="00CC4802"/>
    <w:rsid w:val="00CD061E"/>
    <w:rsid w:val="00CD3DCD"/>
    <w:rsid w:val="00CD6A43"/>
    <w:rsid w:val="00CD7674"/>
    <w:rsid w:val="00CE3CDB"/>
    <w:rsid w:val="00CE6AC0"/>
    <w:rsid w:val="00CF3A02"/>
    <w:rsid w:val="00CF43D9"/>
    <w:rsid w:val="00D0353E"/>
    <w:rsid w:val="00D06643"/>
    <w:rsid w:val="00D0767A"/>
    <w:rsid w:val="00D076A6"/>
    <w:rsid w:val="00D1076B"/>
    <w:rsid w:val="00D13172"/>
    <w:rsid w:val="00D146E2"/>
    <w:rsid w:val="00D14FCB"/>
    <w:rsid w:val="00D20F0D"/>
    <w:rsid w:val="00D22B1E"/>
    <w:rsid w:val="00D2591D"/>
    <w:rsid w:val="00D25E0F"/>
    <w:rsid w:val="00D25EDC"/>
    <w:rsid w:val="00D32658"/>
    <w:rsid w:val="00D34B9A"/>
    <w:rsid w:val="00D35D06"/>
    <w:rsid w:val="00D377F2"/>
    <w:rsid w:val="00D40399"/>
    <w:rsid w:val="00D4054A"/>
    <w:rsid w:val="00D54CC9"/>
    <w:rsid w:val="00D622A6"/>
    <w:rsid w:val="00D65DA0"/>
    <w:rsid w:val="00D7105F"/>
    <w:rsid w:val="00D72D6D"/>
    <w:rsid w:val="00D76583"/>
    <w:rsid w:val="00D84A06"/>
    <w:rsid w:val="00D859E8"/>
    <w:rsid w:val="00D90898"/>
    <w:rsid w:val="00D90E56"/>
    <w:rsid w:val="00D91B5C"/>
    <w:rsid w:val="00D928C6"/>
    <w:rsid w:val="00D965FE"/>
    <w:rsid w:val="00DA13DA"/>
    <w:rsid w:val="00DA2684"/>
    <w:rsid w:val="00DA2C14"/>
    <w:rsid w:val="00DA5BA5"/>
    <w:rsid w:val="00DB3C65"/>
    <w:rsid w:val="00DB4714"/>
    <w:rsid w:val="00DB5940"/>
    <w:rsid w:val="00DC743E"/>
    <w:rsid w:val="00DD2531"/>
    <w:rsid w:val="00DD53B4"/>
    <w:rsid w:val="00DE179A"/>
    <w:rsid w:val="00DE2DD4"/>
    <w:rsid w:val="00DE527D"/>
    <w:rsid w:val="00DF7C78"/>
    <w:rsid w:val="00E017FE"/>
    <w:rsid w:val="00E10122"/>
    <w:rsid w:val="00E14146"/>
    <w:rsid w:val="00E16065"/>
    <w:rsid w:val="00E164C5"/>
    <w:rsid w:val="00E23E26"/>
    <w:rsid w:val="00E30BFE"/>
    <w:rsid w:val="00E40136"/>
    <w:rsid w:val="00E430C5"/>
    <w:rsid w:val="00E43AB0"/>
    <w:rsid w:val="00E46F7F"/>
    <w:rsid w:val="00E525FF"/>
    <w:rsid w:val="00E553C9"/>
    <w:rsid w:val="00E60B64"/>
    <w:rsid w:val="00E62CD7"/>
    <w:rsid w:val="00E63743"/>
    <w:rsid w:val="00E6487F"/>
    <w:rsid w:val="00E656FC"/>
    <w:rsid w:val="00E66D49"/>
    <w:rsid w:val="00E71671"/>
    <w:rsid w:val="00E73401"/>
    <w:rsid w:val="00E74A7B"/>
    <w:rsid w:val="00E77242"/>
    <w:rsid w:val="00E81151"/>
    <w:rsid w:val="00E81791"/>
    <w:rsid w:val="00E82466"/>
    <w:rsid w:val="00E833B9"/>
    <w:rsid w:val="00E86333"/>
    <w:rsid w:val="00E92444"/>
    <w:rsid w:val="00E95883"/>
    <w:rsid w:val="00E95BF2"/>
    <w:rsid w:val="00EA052F"/>
    <w:rsid w:val="00EA614D"/>
    <w:rsid w:val="00EA7C41"/>
    <w:rsid w:val="00EB1B1D"/>
    <w:rsid w:val="00EB566C"/>
    <w:rsid w:val="00EB6819"/>
    <w:rsid w:val="00EB77C0"/>
    <w:rsid w:val="00ED0477"/>
    <w:rsid w:val="00ED6927"/>
    <w:rsid w:val="00EE2CBA"/>
    <w:rsid w:val="00EE3D2C"/>
    <w:rsid w:val="00EF367D"/>
    <w:rsid w:val="00EF75CA"/>
    <w:rsid w:val="00EF7DA9"/>
    <w:rsid w:val="00F134F1"/>
    <w:rsid w:val="00F14B51"/>
    <w:rsid w:val="00F219B7"/>
    <w:rsid w:val="00F238CA"/>
    <w:rsid w:val="00F253DC"/>
    <w:rsid w:val="00F35256"/>
    <w:rsid w:val="00F3610B"/>
    <w:rsid w:val="00F3684C"/>
    <w:rsid w:val="00F37BD7"/>
    <w:rsid w:val="00F56B0F"/>
    <w:rsid w:val="00F57631"/>
    <w:rsid w:val="00F72BCB"/>
    <w:rsid w:val="00F7588E"/>
    <w:rsid w:val="00F75F45"/>
    <w:rsid w:val="00F801BB"/>
    <w:rsid w:val="00F8051D"/>
    <w:rsid w:val="00F8131E"/>
    <w:rsid w:val="00F814E4"/>
    <w:rsid w:val="00F818A2"/>
    <w:rsid w:val="00F83262"/>
    <w:rsid w:val="00F84034"/>
    <w:rsid w:val="00F843C0"/>
    <w:rsid w:val="00F852C1"/>
    <w:rsid w:val="00F86D9E"/>
    <w:rsid w:val="00F870E4"/>
    <w:rsid w:val="00F93899"/>
    <w:rsid w:val="00FA16FB"/>
    <w:rsid w:val="00FB01FD"/>
    <w:rsid w:val="00FB4A11"/>
    <w:rsid w:val="00FC71D6"/>
    <w:rsid w:val="00FD3011"/>
    <w:rsid w:val="00FD36AB"/>
    <w:rsid w:val="00FE0CD3"/>
    <w:rsid w:val="00FE1037"/>
    <w:rsid w:val="00FE2403"/>
    <w:rsid w:val="00FE427A"/>
    <w:rsid w:val="00FF16CF"/>
    <w:rsid w:val="00FF22C7"/>
    <w:rsid w:val="00FF41C1"/>
    <w:rsid w:val="00FF71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86"/>
    <w:pPr>
      <w:spacing w:line="240" w:lineRule="atLeast"/>
    </w:pPr>
    <w:rPr>
      <w:rFonts w:ascii="Arial" w:hAnsi="Arial"/>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val="es-ES_tradnl"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86"/>
    <w:pPr>
      <w:spacing w:line="240" w:lineRule="atLeast"/>
    </w:pPr>
    <w:rPr>
      <w:rFonts w:ascii="Arial" w:hAnsi="Arial"/>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val="es-ES_tradnl"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577982636">
      <w:bodyDiv w:val="1"/>
      <w:marLeft w:val="0"/>
      <w:marRight w:val="0"/>
      <w:marTop w:val="0"/>
      <w:marBottom w:val="0"/>
      <w:divBdr>
        <w:top w:val="none" w:sz="0" w:space="0" w:color="auto"/>
        <w:left w:val="none" w:sz="0" w:space="0" w:color="auto"/>
        <w:bottom w:val="none" w:sz="0" w:space="0" w:color="auto"/>
        <w:right w:val="none" w:sz="0" w:space="0" w:color="auto"/>
      </w:divBdr>
    </w:div>
    <w:div w:id="624703145">
      <w:bodyDiv w:val="1"/>
      <w:marLeft w:val="0"/>
      <w:marRight w:val="0"/>
      <w:marTop w:val="0"/>
      <w:marBottom w:val="0"/>
      <w:divBdr>
        <w:top w:val="none" w:sz="0" w:space="0" w:color="auto"/>
        <w:left w:val="none" w:sz="0" w:space="0" w:color="auto"/>
        <w:bottom w:val="none" w:sz="0" w:space="0" w:color="auto"/>
        <w:right w:val="none" w:sz="0" w:space="0" w:color="auto"/>
      </w:divBdr>
      <w:divsChild>
        <w:div w:id="1421869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7820">
      <w:bodyDiv w:val="1"/>
      <w:marLeft w:val="0"/>
      <w:marRight w:val="0"/>
      <w:marTop w:val="0"/>
      <w:marBottom w:val="0"/>
      <w:divBdr>
        <w:top w:val="none" w:sz="0" w:space="0" w:color="auto"/>
        <w:left w:val="none" w:sz="0" w:space="0" w:color="auto"/>
        <w:bottom w:val="none" w:sz="0" w:space="0" w:color="auto"/>
        <w:right w:val="none" w:sz="0" w:space="0" w:color="auto"/>
      </w:divBdr>
      <w:divsChild>
        <w:div w:id="57470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0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200434017">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9754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40C4-C36B-4EE9-87FC-02B1D006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SEAT</vt:lpstr>
    </vt:vector>
  </TitlesOfParts>
  <Company>SEAT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Marion Visser</cp:lastModifiedBy>
  <cp:revision>3</cp:revision>
  <cp:lastPrinted>2016-02-09T10:29:00Z</cp:lastPrinted>
  <dcterms:created xsi:type="dcterms:W3CDTF">2016-02-26T18:53:00Z</dcterms:created>
  <dcterms:modified xsi:type="dcterms:W3CDTF">2016-02-26T18:53:00Z</dcterms:modified>
</cp:coreProperties>
</file>