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C5" w:rsidRPr="00D133C5" w:rsidRDefault="00DD4946" w:rsidP="00D133C5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DD4946">
        <w:rPr>
          <w:rFonts w:ascii="Times" w:eastAsia="Times" w:hAnsi="Times" w:cs="Times New Roman"/>
          <w:noProof/>
          <w:color w:val="auto"/>
          <w:sz w:val="15"/>
          <w:szCs w:val="15"/>
        </w:rPr>
        <w:drawing>
          <wp:inline distT="0" distB="0" distL="0" distR="0" wp14:anchorId="0CE40787" wp14:editId="23018ECD">
            <wp:extent cx="1508760" cy="5668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3C5">
        <w:rPr>
          <w:rFonts w:ascii="Times" w:eastAsia="Times New Roman" w:hAnsi="Times" w:cs="Times"/>
          <w:noProof/>
          <w:sz w:val="14"/>
          <w:szCs w:val="14"/>
        </w:rPr>
        <mc:AlternateContent>
          <mc:Choice Requires="wps">
            <w:drawing>
              <wp:inline distT="0" distB="0" distL="0" distR="0" wp14:anchorId="0DD01043" wp14:editId="020CA041">
                <wp:extent cx="1504950" cy="561975"/>
                <wp:effectExtent l="0" t="0" r="0" b="0"/>
                <wp:docPr id="4" name="Rectangle 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image" style="width:118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bookmarkStart w:id="0" w:name="graphic07"/>
    <w:bookmarkEnd w:id="0"/>
    <w:p w:rsidR="00DD4946" w:rsidRPr="00DD4946" w:rsidRDefault="00D133C5" w:rsidP="00DD4946">
      <w:pPr>
        <w:spacing w:after="0"/>
        <w:rPr>
          <w:rFonts w:ascii="Times" w:eastAsia="Times" w:hAnsi="Times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inline distT="0" distB="0" distL="0" distR="0" wp14:anchorId="396C7CC9" wp14:editId="11FBF415">
                <wp:extent cx="9525" cy="9525"/>
                <wp:effectExtent l="0" t="0" r="0" b="0"/>
                <wp:docPr id="3" name="Rectangle 3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CDI/TDtQIAAME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DD4946" w:rsidRPr="008B3784" w:rsidRDefault="00DD4946" w:rsidP="00DD4946">
      <w:pPr>
        <w:keepNext/>
        <w:spacing w:before="240" w:after="60" w:line="240" w:lineRule="auto"/>
        <w:jc w:val="center"/>
        <w:outlineLvl w:val="0"/>
        <w:rPr>
          <w:rFonts w:ascii="Arial Narrow" w:eastAsia="Times New Roman" w:hAnsi="Arial Narrow" w:cs="Calibri"/>
          <w:b/>
          <w:caps/>
          <w:color w:val="005DAA"/>
          <w:kern w:val="32"/>
          <w:sz w:val="40"/>
          <w:szCs w:val="40"/>
          <w:lang w:val="es-PE"/>
        </w:rPr>
      </w:pPr>
      <w:r w:rsidRPr="00DD4946">
        <w:rPr>
          <w:rFonts w:ascii="Arial Narrow" w:eastAsia="Times New Roman" w:hAnsi="Arial Narrow" w:cs="Times New Roman"/>
          <w:b/>
          <w:bCs/>
          <w:caps/>
          <w:noProof/>
          <w:color w:val="005DAA"/>
          <w:kern w:val="32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E8A7E8" wp14:editId="517E3D8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" strokecolor="#005daa" strokeweight=".5pt">
                <o:lock v:ext="edit" shapetype="f"/>
              </v:line>
            </w:pict>
          </mc:Fallback>
        </mc:AlternateContent>
      </w:r>
      <w:r w:rsidR="00400485" w:rsidRPr="008B3784">
        <w:rPr>
          <w:rFonts w:ascii="Arial Narrow" w:eastAsia="Times New Roman" w:hAnsi="Arial Narrow" w:cs="Calibri"/>
          <w:b/>
          <w:caps/>
          <w:color w:val="005DAA"/>
          <w:kern w:val="32"/>
          <w:sz w:val="40"/>
          <w:szCs w:val="40"/>
          <w:lang w:val="es-PE"/>
        </w:rPr>
        <w:t>comunicado de prensa</w:t>
      </w:r>
    </w:p>
    <w:p w:rsidR="00DD4946" w:rsidRPr="00E8487E" w:rsidRDefault="00DD4946" w:rsidP="00DD4946">
      <w:pPr>
        <w:spacing w:before="240" w:after="0" w:line="360" w:lineRule="auto"/>
        <w:rPr>
          <w:rFonts w:ascii="Georgia" w:eastAsia="Times New Roman" w:hAnsi="Georgia" w:cs="Times New Roman"/>
          <w:color w:val="auto"/>
          <w:sz w:val="20"/>
          <w:szCs w:val="20"/>
          <w:lang w:val="es-PE"/>
        </w:rPr>
      </w:pPr>
      <w:r w:rsidRPr="00E8487E">
        <w:rPr>
          <w:rFonts w:ascii="Georgia" w:eastAsia="Times New Roman" w:hAnsi="Georgia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32F593" wp14:editId="3C03C22C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" strokecolor="#005daa" strokeweight=".5pt">
                <o:lock v:ext="edit" shapetype="f"/>
              </v:line>
            </w:pict>
          </mc:Fallback>
        </mc:AlternateContent>
      </w:r>
    </w:p>
    <w:p w:rsidR="00505FE9" w:rsidRPr="00E8487E" w:rsidRDefault="00505FE9" w:rsidP="00505FE9">
      <w:pPr>
        <w:jc w:val="center"/>
        <w:rPr>
          <w:rFonts w:ascii="Georgia" w:eastAsia="Times New Roman" w:hAnsi="Georgia" w:cs="Times"/>
          <w:b/>
          <w:bCs/>
          <w:sz w:val="28"/>
          <w:szCs w:val="28"/>
          <w:lang w:val="pt-BR"/>
        </w:rPr>
      </w:pPr>
      <w:r w:rsidRPr="00E8487E">
        <w:rPr>
          <w:rFonts w:ascii="Georgia" w:eastAsia="Times New Roman" w:hAnsi="Georgia" w:cs="Times"/>
          <w:b/>
          <w:bCs/>
          <w:sz w:val="28"/>
          <w:szCs w:val="28"/>
          <w:lang w:val="pt-BR"/>
        </w:rPr>
        <w:t>Rotarios asist</w:t>
      </w:r>
      <w:r w:rsidR="00E8487E" w:rsidRPr="00E8487E">
        <w:rPr>
          <w:rFonts w:ascii="Georgia" w:eastAsia="Times New Roman" w:hAnsi="Georgia" w:cs="Times"/>
          <w:b/>
          <w:bCs/>
          <w:sz w:val="28"/>
          <w:szCs w:val="28"/>
          <w:lang w:val="pt-BR"/>
        </w:rPr>
        <w:t>ieron</w:t>
      </w:r>
      <w:r w:rsidRPr="00E8487E">
        <w:rPr>
          <w:rFonts w:ascii="Georgia" w:eastAsia="Times New Roman" w:hAnsi="Georgia" w:cs="Times"/>
          <w:b/>
          <w:bCs/>
          <w:sz w:val="28"/>
          <w:szCs w:val="28"/>
          <w:lang w:val="pt-BR"/>
        </w:rPr>
        <w:t xml:space="preserve"> a la Audiencia del Jubileo en la Ciudad del Vaticano</w:t>
      </w:r>
    </w:p>
    <w:p w:rsidR="00E61FEB" w:rsidRDefault="00505FE9" w:rsidP="00505FE9">
      <w:pPr>
        <w:spacing w:after="0"/>
        <w:jc w:val="center"/>
        <w:rPr>
          <w:rFonts w:ascii="Georgia" w:eastAsia="Times New Roman" w:hAnsi="Georgia" w:cs="Times"/>
          <w:b/>
          <w:bCs/>
          <w:i/>
          <w:sz w:val="24"/>
          <w:szCs w:val="24"/>
          <w:u w:val="single"/>
          <w:lang w:val="pt-BR"/>
        </w:rPr>
      </w:pPr>
      <w:r w:rsidRPr="00E8487E">
        <w:rPr>
          <w:rFonts w:ascii="Georgia" w:eastAsia="Times New Roman" w:hAnsi="Georgia" w:cs="Times"/>
          <w:b/>
          <w:bCs/>
          <w:i/>
          <w:sz w:val="24"/>
          <w:szCs w:val="24"/>
          <w:u w:val="single"/>
          <w:lang w:val="pt-BR"/>
        </w:rPr>
        <w:t xml:space="preserve">El Papa Francisco agradece a Rotary por su compromiso con la erradicación de la polio y pide a los socios a continuar </w:t>
      </w:r>
      <w:r w:rsidR="00345BB5" w:rsidRPr="00E8487E">
        <w:rPr>
          <w:rFonts w:ascii="Georgia" w:eastAsia="Times New Roman" w:hAnsi="Georgia" w:cs="Times"/>
          <w:b/>
          <w:bCs/>
          <w:i/>
          <w:sz w:val="24"/>
          <w:szCs w:val="24"/>
          <w:u w:val="single"/>
          <w:lang w:val="pt-BR"/>
        </w:rPr>
        <w:t>con la</w:t>
      </w:r>
      <w:r w:rsidRPr="00E8487E">
        <w:rPr>
          <w:rFonts w:ascii="Georgia" w:eastAsia="Times New Roman" w:hAnsi="Georgia" w:cs="Times"/>
          <w:b/>
          <w:bCs/>
          <w:i/>
          <w:sz w:val="24"/>
          <w:szCs w:val="24"/>
          <w:u w:val="single"/>
          <w:lang w:val="pt-BR"/>
        </w:rPr>
        <w:t xml:space="preserve"> vacunación</w:t>
      </w:r>
    </w:p>
    <w:p w:rsidR="00E61FEB" w:rsidRPr="00E7752A" w:rsidRDefault="00E61FEB" w:rsidP="00E61FEB">
      <w:pPr>
        <w:spacing w:after="0"/>
        <w:jc w:val="center"/>
        <w:rPr>
          <w:rFonts w:ascii="Georgia" w:hAnsi="Georgia"/>
          <w:i/>
          <w:lang w:val="de-CH"/>
        </w:rPr>
      </w:pPr>
      <w:r w:rsidRPr="00E7752A">
        <w:rPr>
          <w:rFonts w:ascii="Georgia" w:hAnsi="Georgia"/>
          <w:i/>
          <w:noProof/>
        </w:rPr>
        <w:drawing>
          <wp:inline distT="0" distB="0" distL="0" distR="0" wp14:anchorId="035365A2" wp14:editId="316EA2F0">
            <wp:extent cx="4400550" cy="2929820"/>
            <wp:effectExtent l="0" t="0" r="0" b="4445"/>
            <wp:docPr id="1" name="Picture 1" descr="C:\Users\Gemara\Desktop\Pope_Ravi Jubile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ara\Desktop\Pope_Ravi Jubile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81" cy="29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EB" w:rsidRDefault="00E61FEB" w:rsidP="00E61FEB">
      <w:pPr>
        <w:spacing w:line="240" w:lineRule="auto"/>
        <w:jc w:val="center"/>
        <w:rPr>
          <w:rFonts w:ascii="Georgia" w:hAnsi="Georgia"/>
          <w:i/>
          <w:lang w:val="de-CH"/>
        </w:rPr>
      </w:pPr>
      <w:r w:rsidRPr="00E61FEB">
        <w:rPr>
          <w:rFonts w:ascii="Georgia" w:hAnsi="Georgia"/>
          <w:i/>
          <w:lang w:val="de-CH"/>
        </w:rPr>
        <w:t xml:space="preserve">El Papa Francisco saludando presidente de Rotary International K.R. Ravindran al concluir la Audiencia del Jubileo el 30 de abril de 2016 en la Plaza San Pedro. Foto cortesía de </w:t>
      </w:r>
      <w:r>
        <w:rPr>
          <w:rFonts w:ascii="Georgia" w:hAnsi="Georgia"/>
          <w:i/>
          <w:lang w:val="de-CH"/>
        </w:rPr>
        <w:t>Vatican</w:t>
      </w:r>
      <w:r w:rsidRPr="00E61FEB">
        <w:rPr>
          <w:rFonts w:ascii="Georgia" w:hAnsi="Georgia"/>
          <w:i/>
          <w:lang w:val="de-CH"/>
        </w:rPr>
        <w:t>.</w:t>
      </w:r>
      <w:bookmarkStart w:id="1" w:name="_GoBack"/>
      <w:bookmarkEnd w:id="1"/>
    </w:p>
    <w:p w:rsidR="00233BBB" w:rsidRPr="00E8487E" w:rsidRDefault="00225661" w:rsidP="00345BB5">
      <w:pPr>
        <w:spacing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es-PE"/>
        </w:rPr>
      </w:pPr>
      <w:r w:rsidRPr="00E8487E">
        <w:rPr>
          <w:rFonts w:ascii="Georgia" w:eastAsia="Times New Roman" w:hAnsi="Georgia" w:cs="Times"/>
          <w:b/>
          <w:bCs/>
          <w:color w:val="auto"/>
          <w:sz w:val="22"/>
          <w:szCs w:val="22"/>
          <w:lang w:val="es-PE"/>
        </w:rPr>
        <w:t>Ciudad del Vaticano</w:t>
      </w:r>
      <w:r w:rsidR="007661CB" w:rsidRPr="00E8487E">
        <w:rPr>
          <w:rFonts w:ascii="Georgia" w:eastAsia="Times New Roman" w:hAnsi="Georgia" w:cs="Times"/>
          <w:b/>
          <w:bCs/>
          <w:color w:val="auto"/>
          <w:sz w:val="22"/>
          <w:szCs w:val="22"/>
          <w:lang w:val="es-PE"/>
        </w:rPr>
        <w:t xml:space="preserve"> </w:t>
      </w:r>
      <w:r w:rsidRPr="00E8487E">
        <w:rPr>
          <w:rFonts w:ascii="Georgia" w:eastAsia="Times New Roman" w:hAnsi="Georgia" w:cs="Times"/>
          <w:b/>
          <w:bCs/>
          <w:color w:val="auto"/>
          <w:sz w:val="22"/>
          <w:szCs w:val="22"/>
          <w:lang w:val="es-PE"/>
        </w:rPr>
        <w:t>(30 de abril de</w:t>
      </w:r>
      <w:r w:rsidR="00233BBB" w:rsidRPr="00E8487E">
        <w:rPr>
          <w:rFonts w:ascii="Georgia" w:eastAsia="Times New Roman" w:hAnsi="Georgia" w:cs="Times"/>
          <w:b/>
          <w:bCs/>
          <w:color w:val="auto"/>
          <w:sz w:val="22"/>
          <w:szCs w:val="22"/>
          <w:lang w:val="es-PE"/>
        </w:rPr>
        <w:t xml:space="preserve"> 2016) —</w:t>
      </w:r>
      <w:r w:rsidR="00233BBB" w:rsidRPr="00E8487E">
        <w:rPr>
          <w:rFonts w:ascii="Georgia" w:eastAsia="Times New Roman" w:hAnsi="Georgia" w:cs="Times"/>
          <w:color w:val="auto"/>
          <w:sz w:val="22"/>
          <w:szCs w:val="22"/>
          <w:lang w:val="es-PE"/>
        </w:rPr>
        <w:t xml:space="preserve"> </w:t>
      </w:r>
      <w:r w:rsidRPr="00E8487E">
        <w:rPr>
          <w:rFonts w:ascii="Georgia" w:eastAsia="Times New Roman" w:hAnsi="Georgia" w:cs="Times"/>
          <w:color w:val="auto"/>
          <w:sz w:val="22"/>
          <w:szCs w:val="22"/>
          <w:lang w:val="es-PE"/>
        </w:rPr>
        <w:t>Por invitación del Papa Francisco, a</w:t>
      </w:r>
      <w:r w:rsidR="001E718E" w:rsidRPr="00E8487E">
        <w:rPr>
          <w:rFonts w:ascii="Georgia" w:eastAsia="Times New Roman" w:hAnsi="Georgia" w:cs="Times"/>
          <w:color w:val="auto"/>
          <w:sz w:val="22"/>
          <w:szCs w:val="22"/>
          <w:lang w:val="es-PE"/>
        </w:rPr>
        <w:t>lrededor de 9</w:t>
      </w:r>
      <w:r w:rsidRPr="00E8487E">
        <w:rPr>
          <w:rFonts w:ascii="Georgia" w:hAnsi="Georgia" w:cs="Calibri"/>
          <w:color w:val="000000" w:themeColor="text1"/>
          <w:sz w:val="22"/>
          <w:szCs w:val="22"/>
          <w:lang w:val="es-PE"/>
        </w:rPr>
        <w:t xml:space="preserve">.000 socios de </w:t>
      </w:r>
      <w:hyperlink r:id="rId9" w:history="1">
        <w:r w:rsidRPr="00E8487E">
          <w:rPr>
            <w:rStyle w:val="Hyperlink"/>
            <w:rFonts w:ascii="Georgia" w:hAnsi="Georgia" w:cs="Calibri"/>
            <w:sz w:val="22"/>
            <w:szCs w:val="22"/>
            <w:lang w:val="es-PE"/>
          </w:rPr>
          <w:t>Rotary</w:t>
        </w:r>
      </w:hyperlink>
      <w:r w:rsidRPr="00E8487E">
        <w:rPr>
          <w:rFonts w:ascii="Georgia" w:hAnsi="Georgia" w:cs="Calibri"/>
          <w:color w:val="000000" w:themeColor="text1"/>
          <w:sz w:val="22"/>
          <w:szCs w:val="22"/>
          <w:lang w:val="es-PE"/>
        </w:rPr>
        <w:t xml:space="preserve"> de diversos países asistieron a la Audiencia del Jubileo que tuvo lugar </w:t>
      </w:r>
      <w:proofErr w:type="gramStart"/>
      <w:r w:rsidRPr="00E8487E">
        <w:rPr>
          <w:rFonts w:ascii="Georgia" w:hAnsi="Georgia" w:cs="Calibri"/>
          <w:color w:val="000000" w:themeColor="text1"/>
          <w:sz w:val="22"/>
          <w:szCs w:val="22"/>
          <w:lang w:val="es-PE"/>
        </w:rPr>
        <w:t>el</w:t>
      </w:r>
      <w:proofErr w:type="gramEnd"/>
      <w:r w:rsidRPr="00E8487E">
        <w:rPr>
          <w:rFonts w:ascii="Georgia" w:hAnsi="Georgia" w:cs="Calibri"/>
          <w:color w:val="000000" w:themeColor="text1"/>
          <w:sz w:val="22"/>
          <w:szCs w:val="22"/>
          <w:lang w:val="es-PE"/>
        </w:rPr>
        <w:t xml:space="preserve"> </w:t>
      </w:r>
      <w:r w:rsidR="00802C57" w:rsidRPr="00E8487E">
        <w:rPr>
          <w:rFonts w:ascii="Georgia" w:hAnsi="Georgia" w:cs="Calibri"/>
          <w:color w:val="000000" w:themeColor="text1"/>
          <w:sz w:val="22"/>
          <w:szCs w:val="22"/>
          <w:lang w:val="es-PE"/>
        </w:rPr>
        <w:t>3</w:t>
      </w:r>
      <w:r w:rsidRPr="00E8487E">
        <w:rPr>
          <w:rFonts w:ascii="Georgia" w:hAnsi="Georgia" w:cs="Calibri"/>
          <w:color w:val="000000" w:themeColor="text1"/>
          <w:sz w:val="22"/>
          <w:szCs w:val="22"/>
          <w:lang w:val="es-PE"/>
        </w:rPr>
        <w:t xml:space="preserve">0 de abril de 2016 en la Plaza de San Pedro. </w:t>
      </w:r>
    </w:p>
    <w:p w:rsidR="00345BB5" w:rsidRDefault="00463B65" w:rsidP="00463B65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es-PE"/>
        </w:rPr>
      </w:pPr>
      <w:r w:rsidRPr="00E8487E">
        <w:rPr>
          <w:rFonts w:ascii="Georgia" w:eastAsia="SimSun" w:hAnsi="Georgia" w:cstheme="majorBidi"/>
          <w:color w:val="auto"/>
          <w:sz w:val="22"/>
          <w:szCs w:val="22"/>
          <w:lang w:val="es-PE"/>
        </w:rPr>
        <w:t>Después de la Audiencia, el Papa Francisco recibió a una comitiva de Rotary encabezada por el actual presidente de Rotary International K.R. Ravindran</w:t>
      </w:r>
      <w:r w:rsidR="00345BB5" w:rsidRPr="00E8487E">
        <w:rPr>
          <w:rFonts w:ascii="Georgia" w:eastAsia="SimSun" w:hAnsi="Georgia" w:cstheme="majorBidi"/>
          <w:color w:val="auto"/>
          <w:sz w:val="22"/>
          <w:szCs w:val="22"/>
          <w:lang w:val="es-PE"/>
        </w:rPr>
        <w:t>, don</w:t>
      </w:r>
      <w:r w:rsidR="00CA30A4">
        <w:rPr>
          <w:rFonts w:ascii="Georgia" w:eastAsia="SimSun" w:hAnsi="Georgia" w:cstheme="majorBidi"/>
          <w:color w:val="auto"/>
          <w:sz w:val="22"/>
          <w:szCs w:val="22"/>
          <w:lang w:val="es-PE"/>
        </w:rPr>
        <w:t>d</w:t>
      </w:r>
      <w:r w:rsidR="00345BB5" w:rsidRPr="00E8487E">
        <w:rPr>
          <w:rFonts w:ascii="Georgia" w:eastAsia="SimSun" w:hAnsi="Georgia" w:cstheme="majorBidi"/>
          <w:color w:val="auto"/>
          <w:sz w:val="22"/>
          <w:szCs w:val="22"/>
          <w:lang w:val="es-PE"/>
        </w:rPr>
        <w:t xml:space="preserve">e </w:t>
      </w:r>
      <w:r w:rsidR="00345BB5" w:rsidRPr="00E8487E">
        <w:rPr>
          <w:rFonts w:ascii="Georgia" w:hAnsi="Georgia" w:cs="Calibri"/>
          <w:color w:val="000000" w:themeColor="text1"/>
          <w:sz w:val="22"/>
          <w:szCs w:val="22"/>
          <w:lang w:val="es-PE"/>
        </w:rPr>
        <w:t>el Pontífice alabó los esfuerzos de Rotary en la erradicación d</w:t>
      </w:r>
      <w:r w:rsidR="00345BB5">
        <w:rPr>
          <w:rFonts w:ascii="Georgia" w:hAnsi="Georgia" w:cs="Calibri"/>
          <w:color w:val="000000" w:themeColor="text1"/>
          <w:sz w:val="22"/>
          <w:szCs w:val="22"/>
          <w:lang w:val="es-PE"/>
        </w:rPr>
        <w:t>e la polio y los instó a continuar con las campañas de vacunación</w:t>
      </w:r>
      <w:r>
        <w:rPr>
          <w:rFonts w:ascii="Georgia" w:eastAsia="SimSun" w:hAnsi="Georgia" w:cstheme="majorBidi"/>
          <w:color w:val="auto"/>
          <w:sz w:val="22"/>
          <w:szCs w:val="22"/>
          <w:lang w:val="es-PE"/>
        </w:rPr>
        <w:t>.</w:t>
      </w:r>
    </w:p>
    <w:p w:rsidR="00345BB5" w:rsidRDefault="00345BB5" w:rsidP="00463B65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es-PE"/>
        </w:rPr>
      </w:pPr>
    </w:p>
    <w:p w:rsidR="00463B65" w:rsidRPr="00232DEF" w:rsidRDefault="00463B65" w:rsidP="00463B65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es-PE"/>
        </w:rPr>
      </w:pPr>
      <w:r>
        <w:rPr>
          <w:rFonts w:ascii="Georgia" w:eastAsia="SimSun" w:hAnsi="Georgia" w:cstheme="majorBidi"/>
          <w:color w:val="auto"/>
          <w:sz w:val="22"/>
          <w:szCs w:val="22"/>
          <w:lang w:val="es-PE"/>
        </w:rPr>
        <w:t>Al igual que sus antecesores</w:t>
      </w:r>
      <w:r w:rsidRPr="00232DEF">
        <w:rPr>
          <w:rFonts w:ascii="Georgia" w:eastAsia="SimSun" w:hAnsi="Georgia" w:cstheme="majorBidi"/>
          <w:color w:val="auto"/>
          <w:sz w:val="22"/>
          <w:szCs w:val="22"/>
          <w:lang w:val="es-PE"/>
        </w:rPr>
        <w:t xml:space="preserve">, Pablo VI y Juan Pablo II, el Papa Francisco </w:t>
      </w:r>
      <w:r>
        <w:rPr>
          <w:rFonts w:ascii="Georgia" w:eastAsia="SimSun" w:hAnsi="Georgia" w:cstheme="majorBidi"/>
          <w:color w:val="auto"/>
          <w:sz w:val="22"/>
          <w:szCs w:val="22"/>
          <w:lang w:val="es-PE"/>
        </w:rPr>
        <w:t xml:space="preserve">coincide con el compromiso de Rotary para lograr un mundo donde reine la paz y la compasión. </w:t>
      </w:r>
    </w:p>
    <w:p w:rsidR="00463B65" w:rsidRPr="00463B65" w:rsidRDefault="00463B65" w:rsidP="00463B65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es-PE"/>
        </w:rPr>
      </w:pPr>
    </w:p>
    <w:p w:rsidR="00463B65" w:rsidRPr="007A11CE" w:rsidRDefault="00463B65" w:rsidP="00463B65">
      <w:pPr>
        <w:spacing w:after="0" w:line="240" w:lineRule="auto"/>
        <w:jc w:val="both"/>
        <w:rPr>
          <w:rFonts w:ascii="Georgia" w:hAnsi="Georgia"/>
          <w:sz w:val="22"/>
          <w:szCs w:val="22"/>
          <w:lang w:val="es-PE"/>
        </w:rPr>
      </w:pPr>
      <w:r w:rsidRPr="005668C4">
        <w:rPr>
          <w:rFonts w:ascii="Georgia" w:eastAsia="SimSun" w:hAnsi="Georgia" w:cstheme="majorBidi"/>
          <w:color w:val="auto"/>
          <w:sz w:val="22"/>
          <w:szCs w:val="22"/>
          <w:lang w:val="es-PE"/>
        </w:rPr>
        <w:t xml:space="preserve">“Fue un gran honor haber sido recibido por el Papa Francisco”, </w:t>
      </w:r>
      <w:r>
        <w:rPr>
          <w:rFonts w:ascii="Georgia" w:eastAsia="SimSun" w:hAnsi="Georgia" w:cstheme="majorBidi"/>
          <w:color w:val="auto"/>
          <w:sz w:val="22"/>
          <w:szCs w:val="22"/>
          <w:lang w:val="es-PE"/>
        </w:rPr>
        <w:t>dijo</w:t>
      </w:r>
      <w:r w:rsidRPr="005668C4">
        <w:rPr>
          <w:rFonts w:ascii="Georgia" w:eastAsia="SimSun" w:hAnsi="Georgia" w:cstheme="majorBidi"/>
          <w:color w:val="auto"/>
          <w:sz w:val="22"/>
          <w:szCs w:val="22"/>
          <w:lang w:val="es-PE"/>
        </w:rPr>
        <w:t xml:space="preserve"> Ravindran.</w:t>
      </w:r>
      <w:r w:rsidRPr="005668C4">
        <w:rPr>
          <w:rFonts w:ascii="Georgia" w:eastAsia="Times New Roman" w:hAnsi="Georgia" w:cs="Arial"/>
          <w:color w:val="auto"/>
          <w:sz w:val="22"/>
          <w:szCs w:val="22"/>
          <w:lang w:val="es-PE"/>
        </w:rPr>
        <w:t xml:space="preserve"> </w:t>
      </w:r>
      <w:r>
        <w:rPr>
          <w:rFonts w:ascii="Georgia" w:eastAsia="Times New Roman" w:hAnsi="Georgia" w:cs="Arial"/>
          <w:color w:val="auto"/>
          <w:sz w:val="22"/>
          <w:szCs w:val="22"/>
          <w:lang w:val="es-PE"/>
        </w:rPr>
        <w:t>“</w:t>
      </w:r>
      <w:r w:rsidRPr="009D4FFF">
        <w:rPr>
          <w:rFonts w:ascii="Georgia" w:hAnsi="Georgia"/>
          <w:sz w:val="22"/>
          <w:szCs w:val="22"/>
          <w:lang w:val="es-PE"/>
        </w:rPr>
        <w:t>La bondad, humildad y compasión demostrada por el Papa Francisco han servido de inspiración a hombres y mujeres de todo el mundo, independientemente de su religión. </w:t>
      </w:r>
      <w:r w:rsidRPr="001A1038">
        <w:rPr>
          <w:rFonts w:ascii="Georgia" w:hAnsi="Georgia"/>
          <w:sz w:val="22"/>
          <w:szCs w:val="22"/>
          <w:lang w:val="es-PE"/>
        </w:rPr>
        <w:t xml:space="preserve">Su llamado a aliviar las causas de la pobreza extrema y el sufrimiento humano transcienden las barreras religiosas, nacionales y </w:t>
      </w:r>
      <w:r w:rsidRPr="001A1038">
        <w:rPr>
          <w:rFonts w:ascii="Georgia" w:hAnsi="Georgia"/>
          <w:sz w:val="22"/>
          <w:szCs w:val="22"/>
          <w:lang w:val="es-PE"/>
        </w:rPr>
        <w:lastRenderedPageBreak/>
        <w:t>políticas</w:t>
      </w:r>
      <w:r>
        <w:rPr>
          <w:rFonts w:ascii="Georgia" w:hAnsi="Georgia"/>
          <w:sz w:val="22"/>
          <w:szCs w:val="22"/>
          <w:lang w:val="es-PE"/>
        </w:rPr>
        <w:t xml:space="preserve">. </w:t>
      </w:r>
      <w:r w:rsidRPr="007A11CE">
        <w:rPr>
          <w:rFonts w:ascii="Georgia" w:hAnsi="Georgia"/>
          <w:sz w:val="22"/>
          <w:szCs w:val="22"/>
          <w:lang w:val="es-PE"/>
        </w:rPr>
        <w:t>Rotarios de todas las religiones, nacionalidades y creencias comparten la visión de compasión y misericordia expresada por el Papa, lo cual nos inspira a actuar decididamente para solucionar los problemas m</w:t>
      </w:r>
      <w:r>
        <w:rPr>
          <w:rFonts w:ascii="Georgia" w:hAnsi="Georgia"/>
          <w:sz w:val="22"/>
          <w:szCs w:val="22"/>
          <w:lang w:val="es-PE"/>
        </w:rPr>
        <w:t>ás acuciantes que afectan a la humanidad</w:t>
      </w:r>
      <w:r w:rsidRPr="007A11CE">
        <w:rPr>
          <w:rFonts w:ascii="Georgia" w:hAnsi="Georgia"/>
          <w:sz w:val="22"/>
          <w:szCs w:val="22"/>
          <w:lang w:val="es-PE"/>
        </w:rPr>
        <w:t>”</w:t>
      </w:r>
      <w:r>
        <w:rPr>
          <w:rFonts w:ascii="Georgia" w:hAnsi="Georgia"/>
          <w:sz w:val="22"/>
          <w:szCs w:val="22"/>
          <w:lang w:val="es-PE"/>
        </w:rPr>
        <w:t>, acotó.</w:t>
      </w:r>
    </w:p>
    <w:p w:rsidR="00463B65" w:rsidRPr="00365537" w:rsidRDefault="00463B65" w:rsidP="00463B65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365537">
        <w:rPr>
          <w:rFonts w:ascii="Georgia" w:hAnsi="Georgia"/>
          <w:color w:val="000000"/>
          <w:sz w:val="22"/>
          <w:szCs w:val="22"/>
          <w:lang w:val="es-ES"/>
        </w:rPr>
        <w:t xml:space="preserve">Ya sea luchando contra las enfermedades, promoviendo la </w:t>
      </w:r>
      <w:hyperlink r:id="rId10" w:history="1">
        <w:r w:rsidRPr="00365537">
          <w:rPr>
            <w:rStyle w:val="Hyperlink"/>
            <w:rFonts w:ascii="Georgia" w:hAnsi="Georgia"/>
            <w:sz w:val="22"/>
            <w:szCs w:val="22"/>
            <w:lang w:val="es-ES"/>
          </w:rPr>
          <w:t>erradicación de la polio</w:t>
        </w:r>
      </w:hyperlink>
      <w:r w:rsidRPr="00365537">
        <w:rPr>
          <w:rFonts w:ascii="Georgia" w:hAnsi="Georgia"/>
          <w:color w:val="1F497D"/>
          <w:sz w:val="22"/>
          <w:szCs w:val="22"/>
          <w:lang w:val="es-ES"/>
        </w:rPr>
        <w:t xml:space="preserve">, </w:t>
      </w:r>
      <w:r w:rsidRPr="00365537">
        <w:rPr>
          <w:rFonts w:ascii="Georgia" w:hAnsi="Georgia"/>
          <w:color w:val="000000"/>
          <w:sz w:val="22"/>
          <w:szCs w:val="22"/>
          <w:lang w:val="es-ES"/>
        </w:rPr>
        <w:t>suministrando agua salubre, apoyando la educación, protegiendo a madres e hijos o desarrollando las economías locales, los socios de Rotar</w:t>
      </w:r>
      <w:r w:rsidRPr="00365537">
        <w:rPr>
          <w:rFonts w:ascii="Georgia" w:hAnsi="Georgia"/>
          <w:color w:val="1F497D"/>
          <w:sz w:val="22"/>
          <w:szCs w:val="22"/>
          <w:lang w:val="es-ES"/>
        </w:rPr>
        <w:t xml:space="preserve">y </w:t>
      </w:r>
      <w:r w:rsidRPr="00365537">
        <w:rPr>
          <w:rFonts w:ascii="Georgia" w:hAnsi="Georgia"/>
          <w:color w:val="000000"/>
          <w:sz w:val="22"/>
          <w:szCs w:val="22"/>
          <w:lang w:val="es-ES"/>
        </w:rPr>
        <w:t>mejoran las condiciones de vida</w:t>
      </w:r>
      <w:r>
        <w:rPr>
          <w:rFonts w:ascii="Georgia" w:hAnsi="Georgia"/>
          <w:color w:val="000000"/>
          <w:sz w:val="22"/>
          <w:szCs w:val="22"/>
          <w:lang w:val="es-ES"/>
        </w:rPr>
        <w:t xml:space="preserve"> en comunidades de todo el mundo generando así cambios permanentes. </w:t>
      </w:r>
    </w:p>
    <w:p w:rsidR="00463B65" w:rsidRPr="00022B38" w:rsidRDefault="00463B65" w:rsidP="00463B65">
      <w:pPr>
        <w:spacing w:line="240" w:lineRule="auto"/>
        <w:jc w:val="both"/>
        <w:rPr>
          <w:rFonts w:ascii="Georgia" w:eastAsiaTheme="minorEastAsia" w:hAnsi="Georgia" w:cs="Helvetica"/>
          <w:color w:val="000000" w:themeColor="text1"/>
          <w:sz w:val="22"/>
          <w:szCs w:val="22"/>
          <w:shd w:val="clear" w:color="auto" w:fill="FFFFFF"/>
          <w:lang w:val="es-PE" w:eastAsia="zh-CN"/>
        </w:rPr>
      </w:pPr>
      <w:r w:rsidRPr="00173F7E">
        <w:rPr>
          <w:rFonts w:ascii="Georgia" w:hAnsi="Georgia"/>
          <w:bCs/>
          <w:sz w:val="22"/>
          <w:szCs w:val="22"/>
          <w:lang w:val="es-ES" w:eastAsia="zh-CN"/>
        </w:rPr>
        <w:t xml:space="preserve">Rotary y sus socios en la </w:t>
      </w:r>
      <w:hyperlink r:id="rId11" w:history="1">
        <w:r w:rsidRPr="00173F7E">
          <w:rPr>
            <w:rStyle w:val="Hyperlink"/>
            <w:rFonts w:ascii="Georgia" w:hAnsi="Georgia"/>
            <w:bCs/>
            <w:sz w:val="22"/>
            <w:szCs w:val="22"/>
            <w:lang w:val="es-ES" w:eastAsia="zh-CN"/>
          </w:rPr>
          <w:t>Iniciativa para Erradicación Mundial de la Polio</w:t>
        </w:r>
      </w:hyperlink>
      <w:r w:rsidRPr="00173F7E">
        <w:rPr>
          <w:rFonts w:ascii="Georgia" w:hAnsi="Georgia"/>
          <w:bCs/>
          <w:sz w:val="22"/>
          <w:szCs w:val="22"/>
          <w:lang w:val="es-ES" w:eastAsia="zh-CN"/>
        </w:rPr>
        <w:t xml:space="preserve"> están a un paso de marcar un hito hist</w:t>
      </w:r>
      <w:r>
        <w:rPr>
          <w:rFonts w:ascii="Georgia" w:hAnsi="Georgia"/>
          <w:bCs/>
          <w:sz w:val="22"/>
          <w:szCs w:val="22"/>
          <w:lang w:val="es-ES" w:eastAsia="zh-CN"/>
        </w:rPr>
        <w:t xml:space="preserve">órico en la salud mundial con la eminente eliminación de la poliomielitis, la segunda enfermedad en la historia de la humanidad que será erradicada. </w:t>
      </w:r>
      <w:r w:rsidRPr="00DE6E64">
        <w:rPr>
          <w:rFonts w:ascii="Georgia" w:hAnsi="Georgia"/>
          <w:bCs/>
          <w:sz w:val="22"/>
          <w:szCs w:val="22"/>
          <w:lang w:val="es-ES" w:eastAsia="zh-CN"/>
        </w:rPr>
        <w:t>Los casos de esta paralizante enfermedad, prevenible mediante vacunación, han disminuido en m</w:t>
      </w:r>
      <w:r>
        <w:rPr>
          <w:rFonts w:ascii="Georgia" w:hAnsi="Georgia"/>
          <w:bCs/>
          <w:sz w:val="22"/>
          <w:szCs w:val="22"/>
          <w:lang w:val="es-ES" w:eastAsia="zh-CN"/>
        </w:rPr>
        <w:t xml:space="preserve">ás de </w:t>
      </w:r>
      <w:r>
        <w:rPr>
          <w:rFonts w:ascii="Georgia" w:eastAsia="Times New Roman" w:hAnsi="Georgia" w:cs="Times"/>
          <w:color w:val="auto"/>
          <w:sz w:val="22"/>
          <w:szCs w:val="22"/>
          <w:lang w:val="es-ES" w:eastAsia="zh-CN"/>
        </w:rPr>
        <w:t>99,9 por ciento, de 350.000 casos anuales en 1988 a</w:t>
      </w:r>
      <w:r w:rsidRPr="00DE6E64">
        <w:rPr>
          <w:rFonts w:ascii="Georgia" w:eastAsia="Times New Roman" w:hAnsi="Georgia" w:cs="Times"/>
          <w:color w:val="auto"/>
          <w:sz w:val="22"/>
          <w:szCs w:val="22"/>
          <w:lang w:val="es-ES" w:eastAsia="zh-CN"/>
        </w:rPr>
        <w:t xml:space="preserve"> 74</w:t>
      </w:r>
      <w:r>
        <w:rPr>
          <w:rFonts w:ascii="Georgia" w:eastAsia="Times New Roman" w:hAnsi="Georgia" w:cs="Times"/>
          <w:color w:val="auto"/>
          <w:sz w:val="22"/>
          <w:szCs w:val="22"/>
          <w:lang w:val="es-ES" w:eastAsia="zh-CN"/>
        </w:rPr>
        <w:t xml:space="preserve"> confirmados en</w:t>
      </w:r>
      <w:r w:rsidRPr="00DE6E64">
        <w:rPr>
          <w:rFonts w:ascii="Georgia" w:eastAsia="Times New Roman" w:hAnsi="Georgia" w:cs="Times"/>
          <w:color w:val="auto"/>
          <w:sz w:val="22"/>
          <w:szCs w:val="22"/>
          <w:lang w:val="es-ES" w:eastAsia="zh-CN"/>
        </w:rPr>
        <w:t xml:space="preserve"> 2015. </w:t>
      </w:r>
      <w:r w:rsidRPr="007A5CD1">
        <w:rPr>
          <w:rFonts w:ascii="Georgia" w:eastAsia="Times New Roman" w:hAnsi="Georgia" w:cs="Times"/>
          <w:color w:val="auto"/>
          <w:sz w:val="22"/>
          <w:szCs w:val="22"/>
          <w:lang w:val="es-ES" w:eastAsia="zh-CN"/>
        </w:rPr>
        <w:t xml:space="preserve">Desde la institución del programa </w:t>
      </w:r>
      <w:hyperlink r:id="rId12" w:history="1">
        <w:proofErr w:type="spellStart"/>
        <w:r w:rsidRPr="007A5CD1">
          <w:rPr>
            <w:rFonts w:ascii="Georgia" w:eastAsia="Times New Roman" w:hAnsi="Georgia" w:cs="Times"/>
            <w:color w:val="0000FF"/>
            <w:sz w:val="22"/>
            <w:szCs w:val="22"/>
            <w:u w:val="single"/>
            <w:lang w:val="es-ES" w:eastAsia="zh-CN"/>
          </w:rPr>
          <w:t>PolioPlus</w:t>
        </w:r>
        <w:proofErr w:type="spellEnd"/>
      </w:hyperlink>
      <w:r w:rsidRPr="007A5CD1">
        <w:rPr>
          <w:rFonts w:ascii="Georgia" w:eastAsia="Times New Roman" w:hAnsi="Georgia" w:cs="Times"/>
          <w:color w:val="auto"/>
          <w:sz w:val="22"/>
          <w:szCs w:val="22"/>
          <w:lang w:val="es-ES" w:eastAsia="zh-CN"/>
        </w:rPr>
        <w:t xml:space="preserve"> en 1985, </w:t>
      </w:r>
      <w:r w:rsidRPr="007A5CD1">
        <w:rPr>
          <w:rFonts w:ascii="Georgia" w:eastAsia="Times New Roman" w:hAnsi="Georgia" w:cs="Arial"/>
          <w:color w:val="auto"/>
          <w:sz w:val="22"/>
          <w:szCs w:val="22"/>
          <w:lang w:val="es-ES" w:eastAsia="zh-CN"/>
        </w:rPr>
        <w:t>Rotary ha contribuido más de US$ 1.5000 millones de d</w:t>
      </w:r>
      <w:r>
        <w:rPr>
          <w:rFonts w:ascii="Georgia" w:eastAsia="Times New Roman" w:hAnsi="Georgia" w:cs="Arial"/>
          <w:color w:val="auto"/>
          <w:sz w:val="22"/>
          <w:szCs w:val="22"/>
          <w:lang w:val="es-ES" w:eastAsia="zh-CN"/>
        </w:rPr>
        <w:t xml:space="preserve">ólares e innumerables horas de trabajo voluntarios a fin de proteger contra la polio a 2,500 millones de niños en 122 naciones. </w:t>
      </w:r>
      <w:r w:rsidRPr="00022B38">
        <w:rPr>
          <w:rFonts w:ascii="Georgia" w:eastAsia="Times New Roman" w:hAnsi="Georgia" w:cs="Arial"/>
          <w:color w:val="auto"/>
          <w:sz w:val="22"/>
          <w:szCs w:val="22"/>
          <w:lang w:val="es-PE" w:eastAsia="zh-CN"/>
        </w:rPr>
        <w:t>Gracias a tales esfuerzos, 13 millones de personas llevan una vida normal, qui</w:t>
      </w:r>
      <w:r>
        <w:rPr>
          <w:rFonts w:ascii="Georgia" w:eastAsia="Times New Roman" w:hAnsi="Georgia" w:cs="Arial"/>
          <w:color w:val="auto"/>
          <w:sz w:val="22"/>
          <w:szCs w:val="22"/>
          <w:lang w:val="es-PE" w:eastAsia="zh-CN"/>
        </w:rPr>
        <w:t>e</w:t>
      </w:r>
      <w:r w:rsidRPr="00022B38">
        <w:rPr>
          <w:rFonts w:ascii="Georgia" w:eastAsia="Times New Roman" w:hAnsi="Georgia" w:cs="Arial"/>
          <w:color w:val="auto"/>
          <w:sz w:val="22"/>
          <w:szCs w:val="22"/>
          <w:lang w:val="es-PE" w:eastAsia="zh-CN"/>
        </w:rPr>
        <w:t>nes de lo contrario hubieran quedado paralizadas a causa de la</w:t>
      </w:r>
      <w:r>
        <w:rPr>
          <w:rFonts w:ascii="Georgia" w:eastAsia="Times New Roman" w:hAnsi="Georgia" w:cs="Arial"/>
          <w:color w:val="auto"/>
          <w:sz w:val="22"/>
          <w:szCs w:val="22"/>
          <w:lang w:val="es-PE" w:eastAsia="zh-CN"/>
        </w:rPr>
        <w:t xml:space="preserve"> </w:t>
      </w:r>
      <w:r w:rsidRPr="00022B38">
        <w:rPr>
          <w:rFonts w:ascii="Georgia" w:eastAsia="Times New Roman" w:hAnsi="Georgia" w:cs="Arial"/>
          <w:color w:val="auto"/>
          <w:sz w:val="22"/>
          <w:szCs w:val="22"/>
          <w:lang w:val="es-PE" w:eastAsia="zh-CN"/>
        </w:rPr>
        <w:t xml:space="preserve">polio. </w:t>
      </w:r>
    </w:p>
    <w:p w:rsidR="00463B65" w:rsidRPr="002618D5" w:rsidRDefault="00463B65" w:rsidP="00463B65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es-PE"/>
        </w:rPr>
      </w:pPr>
      <w:r w:rsidRPr="00646ACE">
        <w:rPr>
          <w:rFonts w:ascii="Georgia" w:hAnsi="Georgia"/>
          <w:sz w:val="22"/>
          <w:szCs w:val="22"/>
          <w:lang w:val="es-PE"/>
        </w:rPr>
        <w:t>Durante su visita a México</w:t>
      </w:r>
      <w:r>
        <w:rPr>
          <w:rFonts w:ascii="Georgia" w:hAnsi="Georgia"/>
          <w:sz w:val="22"/>
          <w:szCs w:val="22"/>
          <w:lang w:val="es-PE"/>
        </w:rPr>
        <w:t xml:space="preserve"> el pasado mes de febrero</w:t>
      </w:r>
      <w:r w:rsidRPr="00646ACE">
        <w:rPr>
          <w:rFonts w:ascii="Georgia" w:hAnsi="Georgia"/>
          <w:sz w:val="22"/>
          <w:szCs w:val="22"/>
          <w:lang w:val="es-PE"/>
        </w:rPr>
        <w:t>, el Papa Francisco v</w:t>
      </w:r>
      <w:r>
        <w:rPr>
          <w:rFonts w:ascii="Georgia" w:hAnsi="Georgia"/>
          <w:sz w:val="22"/>
          <w:szCs w:val="22"/>
          <w:lang w:val="es-PE"/>
        </w:rPr>
        <w:t xml:space="preserve">acunó a un niño contra la polio. </w:t>
      </w:r>
      <w:r w:rsidRPr="002618D5">
        <w:rPr>
          <w:rFonts w:ascii="Georgia" w:hAnsi="Georgia"/>
          <w:sz w:val="22"/>
          <w:szCs w:val="22"/>
          <w:lang w:val="es-PE"/>
        </w:rPr>
        <w:t xml:space="preserve">En sus años como arzobispo de la ciudad de </w:t>
      </w:r>
      <w:r w:rsidRPr="002618D5">
        <w:rPr>
          <w:rFonts w:ascii="Georgia" w:eastAsia="SimSun" w:hAnsi="Georgia" w:cstheme="majorBidi"/>
          <w:color w:val="auto"/>
          <w:sz w:val="22"/>
          <w:szCs w:val="22"/>
          <w:lang w:val="es-PE"/>
        </w:rPr>
        <w:t>Buenos Aires, el Papa Francisco fue nombrado socio honora</w:t>
      </w:r>
      <w:r>
        <w:rPr>
          <w:rFonts w:ascii="Georgia" w:eastAsia="SimSun" w:hAnsi="Georgia" w:cstheme="majorBidi"/>
          <w:color w:val="auto"/>
          <w:sz w:val="22"/>
          <w:szCs w:val="22"/>
          <w:lang w:val="es-PE"/>
        </w:rPr>
        <w:t>rio de Rotary, siendo el único pontífice</w:t>
      </w:r>
      <w:r w:rsidRPr="002618D5">
        <w:rPr>
          <w:rFonts w:ascii="Georgia" w:eastAsia="SimSun" w:hAnsi="Georgia" w:cstheme="majorBidi"/>
          <w:color w:val="auto"/>
          <w:sz w:val="22"/>
          <w:szCs w:val="22"/>
          <w:lang w:val="es-PE"/>
        </w:rPr>
        <w:t xml:space="preserve"> en </w:t>
      </w:r>
      <w:r>
        <w:rPr>
          <w:rFonts w:ascii="Georgia" w:eastAsia="SimSun" w:hAnsi="Georgia" w:cstheme="majorBidi"/>
          <w:color w:val="auto"/>
          <w:sz w:val="22"/>
          <w:szCs w:val="22"/>
          <w:lang w:val="es-PE"/>
        </w:rPr>
        <w:t>pertenecer a un club rotario.</w:t>
      </w:r>
    </w:p>
    <w:p w:rsidR="00463B65" w:rsidRPr="002618D5" w:rsidRDefault="00463B65" w:rsidP="00463B65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es-PE"/>
        </w:rPr>
      </w:pPr>
    </w:p>
    <w:p w:rsidR="00463B65" w:rsidRPr="008F4FA0" w:rsidRDefault="00463B65" w:rsidP="00463B65">
      <w:pPr>
        <w:spacing w:after="120" w:line="240" w:lineRule="auto"/>
        <w:jc w:val="both"/>
        <w:rPr>
          <w:rFonts w:ascii="Georgia" w:eastAsia="Times New Roman" w:hAnsi="Georgia" w:cs="Times"/>
          <w:b/>
          <w:bCs/>
          <w:color w:val="auto"/>
          <w:sz w:val="22"/>
          <w:szCs w:val="22"/>
          <w:lang w:val="es-PE"/>
        </w:rPr>
      </w:pPr>
      <w:r w:rsidRPr="008F4FA0">
        <w:rPr>
          <w:rFonts w:ascii="Georgia" w:eastAsia="Times New Roman" w:hAnsi="Georgia" w:cs="Times"/>
          <w:b/>
          <w:bCs/>
          <w:color w:val="auto"/>
          <w:sz w:val="22"/>
          <w:szCs w:val="22"/>
          <w:lang w:val="es-PE"/>
        </w:rPr>
        <w:t>Acerca de Rotary</w:t>
      </w:r>
    </w:p>
    <w:p w:rsidR="00463B65" w:rsidRPr="000D1334" w:rsidRDefault="00306A29" w:rsidP="00463B65">
      <w:pPr>
        <w:jc w:val="both"/>
        <w:rPr>
          <w:rFonts w:ascii="Georgia" w:hAnsi="Georgia" w:cs="Arial"/>
          <w:sz w:val="22"/>
          <w:szCs w:val="22"/>
          <w:lang w:val="es-PE"/>
        </w:rPr>
      </w:pPr>
      <w:hyperlink r:id="rId13" w:history="1">
        <w:r w:rsidR="00463B65" w:rsidRPr="00DA72A9">
          <w:rPr>
            <w:rStyle w:val="Hyperlink"/>
            <w:rFonts w:ascii="Georgia" w:eastAsia="Times New Roman" w:hAnsi="Georgia" w:cs="Arial"/>
            <w:sz w:val="22"/>
            <w:szCs w:val="22"/>
            <w:lang w:val="es-PE"/>
          </w:rPr>
          <w:t>Rotary</w:t>
        </w:r>
      </w:hyperlink>
      <w:r w:rsidR="00463B65" w:rsidRPr="00DA72A9">
        <w:rPr>
          <w:rFonts w:ascii="Georgia" w:eastAsia="Times New Roman" w:hAnsi="Georgia" w:cs="Arial"/>
          <w:sz w:val="22"/>
          <w:szCs w:val="22"/>
          <w:lang w:val="es-PE"/>
        </w:rPr>
        <w:t xml:space="preserve"> une a una red mundial de líderes voluntarios comprometidos que abordan los problemas más acuciantes que afectan a la humanidad. </w:t>
      </w:r>
      <w:r w:rsidR="00463B65" w:rsidRPr="00DA72A9">
        <w:rPr>
          <w:rFonts w:ascii="Georgia" w:hAnsi="Georgia" w:cs="Arial"/>
          <w:sz w:val="22"/>
          <w:szCs w:val="22"/>
          <w:lang w:val="es-PE"/>
        </w:rPr>
        <w:t>Rotary cuenta c</w:t>
      </w:r>
      <w:r w:rsidR="00463B65">
        <w:rPr>
          <w:rFonts w:ascii="Georgia" w:hAnsi="Georgia" w:cs="Arial"/>
          <w:sz w:val="22"/>
          <w:szCs w:val="22"/>
          <w:lang w:val="es-PE"/>
        </w:rPr>
        <w:t>on 1.200.000 socios en más de 35</w:t>
      </w:r>
      <w:r w:rsidR="00463B65" w:rsidRPr="00DA72A9">
        <w:rPr>
          <w:rFonts w:ascii="Georgia" w:hAnsi="Georgia" w:cs="Arial"/>
          <w:sz w:val="22"/>
          <w:szCs w:val="22"/>
          <w:lang w:val="es-PE"/>
        </w:rPr>
        <w:t>.000 clubes en 200 países y regiones geográficas, quienes juntos mejoran las condiciones de vida en sus comunidades, siendo su mayor objetivo vivir en un mundo libre de polio. Para más información</w:t>
      </w:r>
      <w:r w:rsidR="00463B65">
        <w:rPr>
          <w:rFonts w:ascii="Georgia" w:hAnsi="Georgia" w:cs="Arial"/>
          <w:sz w:val="22"/>
          <w:szCs w:val="22"/>
          <w:lang w:val="es-PE"/>
        </w:rPr>
        <w:t xml:space="preserve"> sobre Rotary y la iniciativa para erradicar la polio</w:t>
      </w:r>
      <w:r w:rsidR="00463B65" w:rsidRPr="00DA72A9">
        <w:rPr>
          <w:rFonts w:ascii="Georgia" w:hAnsi="Georgia" w:cs="Arial"/>
          <w:sz w:val="22"/>
          <w:szCs w:val="22"/>
          <w:lang w:val="es-PE"/>
        </w:rPr>
        <w:t xml:space="preserve">, visitar </w:t>
      </w:r>
      <w:hyperlink r:id="rId14" w:history="1">
        <w:r w:rsidR="00463B65" w:rsidRPr="00DA72A9">
          <w:rPr>
            <w:rStyle w:val="Hyperlink"/>
            <w:rFonts w:ascii="Georgia" w:hAnsi="Georgia" w:cs="Arial"/>
            <w:sz w:val="22"/>
            <w:szCs w:val="22"/>
            <w:lang w:val="es-PE"/>
          </w:rPr>
          <w:t>Rotary.org</w:t>
        </w:r>
      </w:hyperlink>
      <w:r w:rsidR="00463B65">
        <w:rPr>
          <w:rStyle w:val="Hyperlink"/>
          <w:rFonts w:ascii="Georgia" w:hAnsi="Georgia" w:cs="Arial"/>
          <w:color w:val="auto"/>
          <w:sz w:val="22"/>
          <w:szCs w:val="22"/>
          <w:u w:val="none"/>
          <w:lang w:val="es-PE"/>
        </w:rPr>
        <w:t xml:space="preserve"> y endpolio.org.</w:t>
      </w:r>
      <w:r w:rsidR="00463B65" w:rsidRPr="00DA72A9">
        <w:rPr>
          <w:rFonts w:ascii="Georgia" w:hAnsi="Georgia" w:cs="Arial"/>
          <w:sz w:val="22"/>
          <w:szCs w:val="22"/>
          <w:lang w:val="es-PE"/>
        </w:rPr>
        <w:t xml:space="preserve"> Para videos y fotografías de calidad profesional, ingresar a</w:t>
      </w:r>
      <w:r w:rsidR="00463B65">
        <w:rPr>
          <w:rFonts w:ascii="Georgia" w:hAnsi="Georgia" w:cs="Arial"/>
          <w:sz w:val="22"/>
          <w:szCs w:val="22"/>
          <w:lang w:val="es-PE"/>
        </w:rPr>
        <w:t xml:space="preserve"> </w:t>
      </w:r>
      <w:hyperlink r:id="rId15" w:history="1">
        <w:r w:rsidR="00463B65" w:rsidRPr="000D1334">
          <w:rPr>
            <w:rStyle w:val="Hyperlink"/>
            <w:rFonts w:ascii="Georgia" w:hAnsi="Georgia"/>
            <w:sz w:val="22"/>
            <w:szCs w:val="22"/>
            <w:lang w:val="es-PE" w:eastAsia="zh-TW"/>
          </w:rPr>
          <w:t>http://rotary.thenewsmarket.com/</w:t>
        </w:r>
      </w:hyperlink>
      <w:r w:rsidR="00463B65" w:rsidRPr="000D1334">
        <w:rPr>
          <w:rFonts w:ascii="Georgia" w:hAnsi="Georgia"/>
          <w:color w:val="1F497D"/>
          <w:sz w:val="22"/>
          <w:szCs w:val="22"/>
          <w:lang w:val="es-PE" w:eastAsia="zh-TW"/>
        </w:rPr>
        <w:t>.</w:t>
      </w:r>
      <w:r w:rsidR="00463B65" w:rsidRPr="000D1334">
        <w:rPr>
          <w:rFonts w:ascii="Georgia" w:hAnsi="Georgia" w:cs="Arial"/>
          <w:sz w:val="22"/>
          <w:szCs w:val="22"/>
          <w:lang w:val="es-PE"/>
        </w:rPr>
        <w:t xml:space="preserve"> </w:t>
      </w:r>
    </w:p>
    <w:p w:rsidR="00463B65" w:rsidRPr="00BC18BA" w:rsidRDefault="00463B65" w:rsidP="00463B65">
      <w:pPr>
        <w:jc w:val="both"/>
        <w:rPr>
          <w:rStyle w:val="Hyperlink"/>
          <w:rFonts w:ascii="Georgia" w:hAnsi="Georgia" w:cs="Arial"/>
          <w:b/>
          <w:color w:val="000000" w:themeColor="text1"/>
          <w:sz w:val="22"/>
          <w:szCs w:val="22"/>
          <w:lang w:val="es-PE"/>
        </w:rPr>
      </w:pPr>
    </w:p>
    <w:p w:rsidR="00463B65" w:rsidRPr="00BC18BA" w:rsidRDefault="00463B65" w:rsidP="00463B65">
      <w:pPr>
        <w:jc w:val="center"/>
        <w:rPr>
          <w:rStyle w:val="Hyperlink"/>
          <w:rFonts w:ascii="Georgia" w:hAnsi="Georgia" w:cs="Arial"/>
          <w:b/>
          <w:color w:val="000000" w:themeColor="text1"/>
          <w:sz w:val="22"/>
          <w:szCs w:val="22"/>
          <w:u w:val="none"/>
          <w:lang w:val="es-PE"/>
        </w:rPr>
      </w:pPr>
      <w:r w:rsidRPr="00BC18BA">
        <w:rPr>
          <w:rStyle w:val="Hyperlink"/>
          <w:rFonts w:ascii="Georgia" w:hAnsi="Georgia" w:cs="Arial"/>
          <w:b/>
          <w:color w:val="000000" w:themeColor="text1"/>
          <w:sz w:val="22"/>
          <w:szCs w:val="22"/>
          <w:u w:val="none"/>
          <w:lang w:val="es-PE"/>
        </w:rPr>
        <w:t>###</w:t>
      </w:r>
    </w:p>
    <w:p w:rsidR="00463B65" w:rsidRPr="00BC18BA" w:rsidRDefault="00463B65" w:rsidP="00463B65">
      <w:pPr>
        <w:jc w:val="center"/>
        <w:rPr>
          <w:rFonts w:ascii="Georgia" w:eastAsiaTheme="minorEastAsia" w:hAnsi="Georgia" w:cs="Arial"/>
          <w:sz w:val="23"/>
          <w:szCs w:val="23"/>
          <w:lang w:val="es-PE" w:eastAsia="zh-CN"/>
        </w:rPr>
      </w:pPr>
      <w:r w:rsidRPr="00BC18BA">
        <w:rPr>
          <w:rFonts w:ascii="Georgia" w:eastAsiaTheme="minorEastAsia" w:hAnsi="Georgia" w:cs="Arial"/>
          <w:sz w:val="23"/>
          <w:szCs w:val="23"/>
          <w:u w:val="single"/>
          <w:lang w:val="es-PE" w:eastAsia="zh-CN"/>
        </w:rPr>
        <w:t>Contactar con</w:t>
      </w:r>
      <w:r w:rsidRPr="00BC18BA">
        <w:rPr>
          <w:rFonts w:ascii="Georgia" w:eastAsiaTheme="minorEastAsia" w:hAnsi="Georgia" w:cs="Arial"/>
          <w:sz w:val="23"/>
          <w:szCs w:val="23"/>
          <w:lang w:val="es-PE" w:eastAsia="zh-CN"/>
        </w:rPr>
        <w:t xml:space="preserve">: </w:t>
      </w:r>
      <w:proofErr w:type="spellStart"/>
      <w:r w:rsidRPr="00BC18BA">
        <w:rPr>
          <w:rFonts w:ascii="Georgia" w:eastAsiaTheme="minorEastAsia" w:hAnsi="Georgia" w:cs="Arial"/>
          <w:sz w:val="23"/>
          <w:szCs w:val="23"/>
          <w:lang w:val="es-PE" w:eastAsia="zh-CN"/>
        </w:rPr>
        <w:t>Stéphanie</w:t>
      </w:r>
      <w:proofErr w:type="spellEnd"/>
      <w:r w:rsidRPr="00BC18BA">
        <w:rPr>
          <w:rFonts w:ascii="Georgia" w:eastAsiaTheme="minorEastAsia" w:hAnsi="Georgia" w:cs="Arial"/>
          <w:sz w:val="23"/>
          <w:szCs w:val="23"/>
          <w:lang w:val="es-PE" w:eastAsia="zh-CN"/>
        </w:rPr>
        <w:t xml:space="preserve"> </w:t>
      </w:r>
      <w:proofErr w:type="spellStart"/>
      <w:r w:rsidRPr="00BC18BA">
        <w:rPr>
          <w:rFonts w:ascii="Georgia" w:eastAsiaTheme="minorEastAsia" w:hAnsi="Georgia" w:cs="Arial"/>
          <w:sz w:val="23"/>
          <w:szCs w:val="23"/>
          <w:lang w:val="es-PE" w:eastAsia="zh-CN"/>
        </w:rPr>
        <w:t>Tobler-Mucznik</w:t>
      </w:r>
      <w:proofErr w:type="spellEnd"/>
      <w:r w:rsidRPr="00BC18BA">
        <w:rPr>
          <w:rFonts w:ascii="Georgia" w:eastAsiaTheme="minorEastAsia" w:hAnsi="Georgia" w:cs="Arial"/>
          <w:sz w:val="23"/>
          <w:szCs w:val="23"/>
          <w:lang w:val="es-PE" w:eastAsia="zh-CN"/>
        </w:rPr>
        <w:t xml:space="preserve">, +41 (44) 387-7116, </w:t>
      </w:r>
      <w:hyperlink r:id="rId16" w:history="1">
        <w:r w:rsidRPr="00BC18BA">
          <w:rPr>
            <w:rStyle w:val="Hyperlink"/>
            <w:rFonts w:ascii="Georgia" w:hAnsi="Georgia"/>
            <w:sz w:val="23"/>
            <w:szCs w:val="23"/>
            <w:lang w:val="es-PE"/>
          </w:rPr>
          <w:t>Stephanie.ToblerMucznik@rotary.org</w:t>
        </w:r>
      </w:hyperlink>
    </w:p>
    <w:p w:rsidR="00463B65" w:rsidRPr="00BC18BA" w:rsidRDefault="00463B65" w:rsidP="00463B65">
      <w:pPr>
        <w:jc w:val="center"/>
        <w:rPr>
          <w:rStyle w:val="Hyperlink"/>
          <w:rFonts w:ascii="Georgia" w:hAnsi="Georgia" w:cs="Arial"/>
          <w:b/>
          <w:color w:val="000000" w:themeColor="text1"/>
          <w:sz w:val="22"/>
          <w:szCs w:val="22"/>
          <w:u w:val="none"/>
          <w:lang w:val="es-PE"/>
        </w:rPr>
      </w:pPr>
    </w:p>
    <w:p w:rsidR="00EA4645" w:rsidRPr="00463B65" w:rsidRDefault="00EA4645" w:rsidP="00463B65">
      <w:pPr>
        <w:spacing w:after="0" w:line="240" w:lineRule="auto"/>
        <w:jc w:val="both"/>
        <w:rPr>
          <w:rStyle w:val="Hyperlink"/>
          <w:rFonts w:ascii="Georgia" w:hAnsi="Georgia" w:cs="Arial"/>
          <w:b/>
          <w:color w:val="000000" w:themeColor="text1"/>
          <w:sz w:val="22"/>
          <w:szCs w:val="22"/>
          <w:u w:val="none"/>
          <w:lang w:val="es-PE"/>
        </w:rPr>
      </w:pPr>
    </w:p>
    <w:sectPr w:rsidR="00EA4645" w:rsidRPr="0046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5261"/>
    <w:multiLevelType w:val="hybridMultilevel"/>
    <w:tmpl w:val="9CF63446"/>
    <w:lvl w:ilvl="0" w:tplc="8D12642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E59EA"/>
    <w:multiLevelType w:val="hybridMultilevel"/>
    <w:tmpl w:val="612E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C5"/>
    <w:rsid w:val="00006EF7"/>
    <w:rsid w:val="00007469"/>
    <w:rsid w:val="00017975"/>
    <w:rsid w:val="00024C2B"/>
    <w:rsid w:val="00027B58"/>
    <w:rsid w:val="00027CE7"/>
    <w:rsid w:val="000361F3"/>
    <w:rsid w:val="000666AC"/>
    <w:rsid w:val="0007500D"/>
    <w:rsid w:val="00075DB3"/>
    <w:rsid w:val="00084F85"/>
    <w:rsid w:val="000959BE"/>
    <w:rsid w:val="000E3909"/>
    <w:rsid w:val="00101805"/>
    <w:rsid w:val="0012610E"/>
    <w:rsid w:val="00147508"/>
    <w:rsid w:val="00150475"/>
    <w:rsid w:val="00162D9D"/>
    <w:rsid w:val="001A04A0"/>
    <w:rsid w:val="001A1892"/>
    <w:rsid w:val="001B620C"/>
    <w:rsid w:val="001B7D88"/>
    <w:rsid w:val="001D2CB5"/>
    <w:rsid w:val="001D3338"/>
    <w:rsid w:val="001D3520"/>
    <w:rsid w:val="001E02AF"/>
    <w:rsid w:val="001E718E"/>
    <w:rsid w:val="001F3CC9"/>
    <w:rsid w:val="001F5432"/>
    <w:rsid w:val="00211653"/>
    <w:rsid w:val="00222F33"/>
    <w:rsid w:val="00225661"/>
    <w:rsid w:val="00233BBB"/>
    <w:rsid w:val="00243A28"/>
    <w:rsid w:val="00250639"/>
    <w:rsid w:val="00250772"/>
    <w:rsid w:val="00253E18"/>
    <w:rsid w:val="00254052"/>
    <w:rsid w:val="00257F34"/>
    <w:rsid w:val="00262CC0"/>
    <w:rsid w:val="00276E6E"/>
    <w:rsid w:val="002A138A"/>
    <w:rsid w:val="002E6BD6"/>
    <w:rsid w:val="00306A29"/>
    <w:rsid w:val="00307CFE"/>
    <w:rsid w:val="00315E87"/>
    <w:rsid w:val="003173C7"/>
    <w:rsid w:val="0033439F"/>
    <w:rsid w:val="00335845"/>
    <w:rsid w:val="00342F1A"/>
    <w:rsid w:val="00345BB5"/>
    <w:rsid w:val="00372A2E"/>
    <w:rsid w:val="003749D2"/>
    <w:rsid w:val="00395642"/>
    <w:rsid w:val="003B7CAC"/>
    <w:rsid w:val="003E2229"/>
    <w:rsid w:val="003F63A2"/>
    <w:rsid w:val="00400485"/>
    <w:rsid w:val="00401479"/>
    <w:rsid w:val="00440C97"/>
    <w:rsid w:val="00453BAD"/>
    <w:rsid w:val="00461C13"/>
    <w:rsid w:val="00463B65"/>
    <w:rsid w:val="00472374"/>
    <w:rsid w:val="00492569"/>
    <w:rsid w:val="004B63E6"/>
    <w:rsid w:val="004C6058"/>
    <w:rsid w:val="004D2E5D"/>
    <w:rsid w:val="004D5379"/>
    <w:rsid w:val="004F5D8D"/>
    <w:rsid w:val="00501EA2"/>
    <w:rsid w:val="00505FE9"/>
    <w:rsid w:val="00516DF7"/>
    <w:rsid w:val="00580699"/>
    <w:rsid w:val="0059571D"/>
    <w:rsid w:val="005C10B8"/>
    <w:rsid w:val="005D65D4"/>
    <w:rsid w:val="005E6962"/>
    <w:rsid w:val="00601DBA"/>
    <w:rsid w:val="00607CB8"/>
    <w:rsid w:val="00622120"/>
    <w:rsid w:val="00640A57"/>
    <w:rsid w:val="00655C37"/>
    <w:rsid w:val="00655D1C"/>
    <w:rsid w:val="0066334B"/>
    <w:rsid w:val="00666C87"/>
    <w:rsid w:val="006A49D8"/>
    <w:rsid w:val="007252B7"/>
    <w:rsid w:val="00732E8D"/>
    <w:rsid w:val="0073636D"/>
    <w:rsid w:val="00736863"/>
    <w:rsid w:val="00743BDE"/>
    <w:rsid w:val="007544B4"/>
    <w:rsid w:val="007661CB"/>
    <w:rsid w:val="00771CB9"/>
    <w:rsid w:val="00780AC2"/>
    <w:rsid w:val="007867BB"/>
    <w:rsid w:val="00794787"/>
    <w:rsid w:val="007A23DB"/>
    <w:rsid w:val="007C0700"/>
    <w:rsid w:val="007C22A8"/>
    <w:rsid w:val="007C629F"/>
    <w:rsid w:val="007D0A4F"/>
    <w:rsid w:val="00802C57"/>
    <w:rsid w:val="00806008"/>
    <w:rsid w:val="00807CE6"/>
    <w:rsid w:val="0081436A"/>
    <w:rsid w:val="00821DA9"/>
    <w:rsid w:val="00825801"/>
    <w:rsid w:val="00826743"/>
    <w:rsid w:val="00834361"/>
    <w:rsid w:val="00853C66"/>
    <w:rsid w:val="008622A3"/>
    <w:rsid w:val="00867E1E"/>
    <w:rsid w:val="00876F43"/>
    <w:rsid w:val="0088101F"/>
    <w:rsid w:val="008B3784"/>
    <w:rsid w:val="008C0AB4"/>
    <w:rsid w:val="008C6120"/>
    <w:rsid w:val="008D06CE"/>
    <w:rsid w:val="008F2421"/>
    <w:rsid w:val="0091179D"/>
    <w:rsid w:val="00917131"/>
    <w:rsid w:val="0092360E"/>
    <w:rsid w:val="009279E2"/>
    <w:rsid w:val="0094003A"/>
    <w:rsid w:val="00941AA5"/>
    <w:rsid w:val="009571D9"/>
    <w:rsid w:val="009574FD"/>
    <w:rsid w:val="00966EC8"/>
    <w:rsid w:val="009918FD"/>
    <w:rsid w:val="009A4CFB"/>
    <w:rsid w:val="009C6CB6"/>
    <w:rsid w:val="00A02733"/>
    <w:rsid w:val="00A05FA7"/>
    <w:rsid w:val="00A06172"/>
    <w:rsid w:val="00A15E40"/>
    <w:rsid w:val="00A3316A"/>
    <w:rsid w:val="00A36E4B"/>
    <w:rsid w:val="00A50219"/>
    <w:rsid w:val="00A577D1"/>
    <w:rsid w:val="00A767C1"/>
    <w:rsid w:val="00AC067B"/>
    <w:rsid w:val="00AC6B00"/>
    <w:rsid w:val="00AD3862"/>
    <w:rsid w:val="00AE747C"/>
    <w:rsid w:val="00AF1DDA"/>
    <w:rsid w:val="00B01CCD"/>
    <w:rsid w:val="00B04544"/>
    <w:rsid w:val="00B51513"/>
    <w:rsid w:val="00B72AA7"/>
    <w:rsid w:val="00B75F88"/>
    <w:rsid w:val="00BC54A7"/>
    <w:rsid w:val="00BD498B"/>
    <w:rsid w:val="00C1117B"/>
    <w:rsid w:val="00C1607F"/>
    <w:rsid w:val="00C22A9B"/>
    <w:rsid w:val="00C23D20"/>
    <w:rsid w:val="00C32D23"/>
    <w:rsid w:val="00C32DF9"/>
    <w:rsid w:val="00C36B46"/>
    <w:rsid w:val="00C4341E"/>
    <w:rsid w:val="00C43788"/>
    <w:rsid w:val="00C5076A"/>
    <w:rsid w:val="00C70FD5"/>
    <w:rsid w:val="00C80308"/>
    <w:rsid w:val="00C822B8"/>
    <w:rsid w:val="00C94FF4"/>
    <w:rsid w:val="00C95512"/>
    <w:rsid w:val="00CA30A4"/>
    <w:rsid w:val="00CA70B0"/>
    <w:rsid w:val="00CC5189"/>
    <w:rsid w:val="00CC5E9B"/>
    <w:rsid w:val="00CE28C7"/>
    <w:rsid w:val="00CE53FC"/>
    <w:rsid w:val="00CE68CE"/>
    <w:rsid w:val="00CF53DA"/>
    <w:rsid w:val="00D133C5"/>
    <w:rsid w:val="00D316AF"/>
    <w:rsid w:val="00D35BFD"/>
    <w:rsid w:val="00D4262F"/>
    <w:rsid w:val="00D43DE8"/>
    <w:rsid w:val="00D44462"/>
    <w:rsid w:val="00D45711"/>
    <w:rsid w:val="00D507F0"/>
    <w:rsid w:val="00D5293D"/>
    <w:rsid w:val="00DA2366"/>
    <w:rsid w:val="00DD4946"/>
    <w:rsid w:val="00DD6FEA"/>
    <w:rsid w:val="00DE2310"/>
    <w:rsid w:val="00DE72BC"/>
    <w:rsid w:val="00DF154A"/>
    <w:rsid w:val="00E02F3A"/>
    <w:rsid w:val="00E10671"/>
    <w:rsid w:val="00E11677"/>
    <w:rsid w:val="00E4365D"/>
    <w:rsid w:val="00E438FB"/>
    <w:rsid w:val="00E466AF"/>
    <w:rsid w:val="00E56F93"/>
    <w:rsid w:val="00E60464"/>
    <w:rsid w:val="00E61FEB"/>
    <w:rsid w:val="00E70E01"/>
    <w:rsid w:val="00E83913"/>
    <w:rsid w:val="00E8487E"/>
    <w:rsid w:val="00EA4645"/>
    <w:rsid w:val="00ED2862"/>
    <w:rsid w:val="00F20126"/>
    <w:rsid w:val="00F237A9"/>
    <w:rsid w:val="00F27828"/>
    <w:rsid w:val="00F35B99"/>
    <w:rsid w:val="00F40722"/>
    <w:rsid w:val="00F52B4E"/>
    <w:rsid w:val="00F55F20"/>
    <w:rsid w:val="00F56DB6"/>
    <w:rsid w:val="00F63051"/>
    <w:rsid w:val="00F7294F"/>
    <w:rsid w:val="00F74566"/>
    <w:rsid w:val="00F91674"/>
    <w:rsid w:val="00FA045C"/>
    <w:rsid w:val="00FD38BE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3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customStyle="1" w:styleId="Normal1">
    <w:name w:val="Normal1"/>
    <w:basedOn w:val="Normal"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char">
    <w:name w:val="normal__char"/>
    <w:basedOn w:val="DefaultParagraphFont"/>
    <w:rsid w:val="00D133C5"/>
  </w:style>
  <w:style w:type="character" w:customStyle="1" w:styleId="heading00201char">
    <w:name w:val="heading_00201__char"/>
    <w:basedOn w:val="DefaultParagraphFont"/>
    <w:rsid w:val="00D133C5"/>
  </w:style>
  <w:style w:type="paragraph" w:styleId="NormalWeb">
    <w:name w:val="Normal (Web)"/>
    <w:basedOn w:val="Normal"/>
    <w:uiPriority w:val="99"/>
    <w:unhideWhenUsed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133C5"/>
  </w:style>
  <w:style w:type="character" w:customStyle="1" w:styleId="hyperlinkchar">
    <w:name w:val="hyperlink__char"/>
    <w:basedOn w:val="DefaultParagraphFont"/>
    <w:rsid w:val="00D133C5"/>
  </w:style>
  <w:style w:type="paragraph" w:styleId="BalloonText">
    <w:name w:val="Balloon Text"/>
    <w:basedOn w:val="Normal"/>
    <w:link w:val="BalloonTextChar"/>
    <w:uiPriority w:val="99"/>
    <w:semiHidden/>
    <w:unhideWhenUsed/>
    <w:rsid w:val="00DD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46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253E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3316A"/>
    <w:rPr>
      <w:b/>
      <w:bCs/>
    </w:rPr>
  </w:style>
  <w:style w:type="character" w:styleId="Emphasis">
    <w:name w:val="Emphasis"/>
    <w:basedOn w:val="DefaultParagraphFont"/>
    <w:uiPriority w:val="20"/>
    <w:qFormat/>
    <w:rsid w:val="00A331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478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2BC"/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paragraph" w:styleId="NoSpacing">
    <w:name w:val="No Spacing"/>
    <w:uiPriority w:val="1"/>
    <w:qFormat/>
    <w:rsid w:val="00732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3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customStyle="1" w:styleId="Normal1">
    <w:name w:val="Normal1"/>
    <w:basedOn w:val="Normal"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char">
    <w:name w:val="normal__char"/>
    <w:basedOn w:val="DefaultParagraphFont"/>
    <w:rsid w:val="00D133C5"/>
  </w:style>
  <w:style w:type="character" w:customStyle="1" w:styleId="heading00201char">
    <w:name w:val="heading_00201__char"/>
    <w:basedOn w:val="DefaultParagraphFont"/>
    <w:rsid w:val="00D133C5"/>
  </w:style>
  <w:style w:type="paragraph" w:styleId="NormalWeb">
    <w:name w:val="Normal (Web)"/>
    <w:basedOn w:val="Normal"/>
    <w:uiPriority w:val="99"/>
    <w:unhideWhenUsed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133C5"/>
  </w:style>
  <w:style w:type="character" w:customStyle="1" w:styleId="hyperlinkchar">
    <w:name w:val="hyperlink__char"/>
    <w:basedOn w:val="DefaultParagraphFont"/>
    <w:rsid w:val="00D133C5"/>
  </w:style>
  <w:style w:type="paragraph" w:styleId="BalloonText">
    <w:name w:val="Balloon Text"/>
    <w:basedOn w:val="Normal"/>
    <w:link w:val="BalloonTextChar"/>
    <w:uiPriority w:val="99"/>
    <w:semiHidden/>
    <w:unhideWhenUsed/>
    <w:rsid w:val="00DD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46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253E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3316A"/>
    <w:rPr>
      <w:b/>
      <w:bCs/>
    </w:rPr>
  </w:style>
  <w:style w:type="character" w:styleId="Emphasis">
    <w:name w:val="Emphasis"/>
    <w:basedOn w:val="DefaultParagraphFont"/>
    <w:uiPriority w:val="20"/>
    <w:qFormat/>
    <w:rsid w:val="00A331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478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2BC"/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paragraph" w:styleId="NoSpacing">
    <w:name w:val="No Spacing"/>
    <w:uiPriority w:val="1"/>
    <w:qFormat/>
    <w:rsid w:val="00732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otary.org/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endpolio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ephanie.ToblerMucznik@rotary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oeradication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tary.thenewsmarket.com/" TargetMode="External"/><Relationship Id="rId10" Type="http://schemas.openxmlformats.org/officeDocument/2006/relationships/hyperlink" Target="http://www.endpolio.org/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tary.org/" TargetMode="External"/><Relationship Id="rId14" Type="http://schemas.openxmlformats.org/officeDocument/2006/relationships/hyperlink" Target="http://www.rot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725A-C7FA-4F60-8A3C-48F25418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Rotary International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Gemara</dc:creator>
  <cp:lastModifiedBy>Gemara</cp:lastModifiedBy>
  <cp:revision>2</cp:revision>
  <cp:lastPrinted>2016-04-07T12:57:00Z</cp:lastPrinted>
  <dcterms:created xsi:type="dcterms:W3CDTF">2016-04-30T13:12:00Z</dcterms:created>
  <dcterms:modified xsi:type="dcterms:W3CDTF">2016-04-30T13:12:00Z</dcterms:modified>
</cp:coreProperties>
</file>