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ADD8B" w14:textId="77777777" w:rsidR="00D95AB0" w:rsidRDefault="00D95AB0">
      <w:pPr>
        <w:pStyle w:val="Title"/>
        <w:rPr>
          <w:rFonts w:ascii="Georgia" w:hAnsi="Georgia"/>
          <w:sz w:val="28"/>
          <w:szCs w:val="28"/>
        </w:rPr>
      </w:pPr>
    </w:p>
    <w:p w14:paraId="39A02AA7" w14:textId="77777777" w:rsidR="003014BF" w:rsidRPr="00664438" w:rsidRDefault="00EB41D7">
      <w:pPr>
        <w:pStyle w:val="Title"/>
        <w:rPr>
          <w:rFonts w:ascii="Georgia" w:hAnsi="Georgia"/>
          <w:sz w:val="28"/>
          <w:szCs w:val="28"/>
        </w:rPr>
      </w:pPr>
      <w:r w:rsidRPr="00664438">
        <w:rPr>
          <w:rFonts w:ascii="Georgia" w:hAnsi="Georgia"/>
          <w:sz w:val="28"/>
          <w:szCs w:val="28"/>
        </w:rPr>
        <w:t>News</w:t>
      </w:r>
      <w:r w:rsidR="00FD427C">
        <w:rPr>
          <w:rFonts w:ascii="Georgia" w:hAnsi="Georgia"/>
          <w:sz w:val="28"/>
          <w:szCs w:val="28"/>
        </w:rPr>
        <w:t xml:space="preserve"> r</w:t>
      </w:r>
      <w:r w:rsidR="00B915A4" w:rsidRPr="00664438">
        <w:rPr>
          <w:rFonts w:ascii="Georgia" w:hAnsi="Georgia"/>
          <w:sz w:val="28"/>
          <w:szCs w:val="28"/>
        </w:rPr>
        <w:t>elease</w:t>
      </w:r>
    </w:p>
    <w:tbl>
      <w:tblPr>
        <w:tblpPr w:leftFromText="180" w:rightFromText="180" w:vertAnchor="text" w:tblpY="1"/>
        <w:tblOverlap w:val="never"/>
        <w:tblW w:w="0" w:type="auto"/>
        <w:tblLayout w:type="fixed"/>
        <w:tblLook w:val="0000" w:firstRow="0" w:lastRow="0" w:firstColumn="0" w:lastColumn="0" w:noHBand="0" w:noVBand="0"/>
      </w:tblPr>
      <w:tblGrid>
        <w:gridCol w:w="2268"/>
        <w:gridCol w:w="6629"/>
      </w:tblGrid>
      <w:tr w:rsidR="003014BF" w14:paraId="01956BEC" w14:textId="77777777" w:rsidTr="00A611CA">
        <w:tc>
          <w:tcPr>
            <w:tcW w:w="2268" w:type="dxa"/>
            <w:shd w:val="clear" w:color="auto" w:fill="auto"/>
          </w:tcPr>
          <w:p w14:paraId="50910C41" w14:textId="77777777" w:rsidR="003014BF" w:rsidRDefault="00EB59E8">
            <w:pPr>
              <w:rPr>
                <w:i/>
                <w:sz w:val="22"/>
              </w:rPr>
            </w:pPr>
            <w:r>
              <w:rPr>
                <w:i/>
                <w:sz w:val="22"/>
              </w:rPr>
              <w:t>Date</w:t>
            </w:r>
          </w:p>
        </w:tc>
        <w:tc>
          <w:tcPr>
            <w:tcW w:w="6629" w:type="dxa"/>
            <w:shd w:val="clear" w:color="auto" w:fill="auto"/>
          </w:tcPr>
          <w:p w14:paraId="27088B0E" w14:textId="46F4B423" w:rsidR="007112C6" w:rsidRDefault="000E5BB5" w:rsidP="000E5BB5">
            <w:pPr>
              <w:rPr>
                <w:b/>
                <w:color w:val="000000" w:themeColor="text1"/>
                <w:sz w:val="22"/>
              </w:rPr>
            </w:pPr>
            <w:r w:rsidRPr="00AE40A9">
              <w:rPr>
                <w:b/>
                <w:color w:val="000000" w:themeColor="text1"/>
                <w:sz w:val="22"/>
              </w:rPr>
              <w:t xml:space="preserve">UNDER EMBARGO: </w:t>
            </w:r>
            <w:r w:rsidR="007F231D">
              <w:rPr>
                <w:b/>
                <w:color w:val="000000" w:themeColor="text1"/>
                <w:sz w:val="22"/>
              </w:rPr>
              <w:t>0</w:t>
            </w:r>
            <w:r>
              <w:rPr>
                <w:b/>
                <w:color w:val="000000" w:themeColor="text1"/>
                <w:sz w:val="22"/>
              </w:rPr>
              <w:t>:</w:t>
            </w:r>
            <w:r w:rsidR="007F231D">
              <w:rPr>
                <w:b/>
                <w:color w:val="000000" w:themeColor="text1"/>
                <w:sz w:val="22"/>
              </w:rPr>
              <w:t>01a</w:t>
            </w:r>
            <w:r>
              <w:rPr>
                <w:b/>
                <w:color w:val="000000" w:themeColor="text1"/>
                <w:sz w:val="22"/>
              </w:rPr>
              <w:t>m</w:t>
            </w:r>
            <w:r w:rsidRPr="00DB7A31">
              <w:rPr>
                <w:b/>
                <w:color w:val="000000" w:themeColor="text1"/>
                <w:sz w:val="22"/>
              </w:rPr>
              <w:t xml:space="preserve"> </w:t>
            </w:r>
            <w:r w:rsidR="00F77143">
              <w:rPr>
                <w:b/>
                <w:color w:val="000000" w:themeColor="text1"/>
                <w:sz w:val="22"/>
              </w:rPr>
              <w:t>BST</w:t>
            </w:r>
            <w:r w:rsidRPr="00DB7A31">
              <w:rPr>
                <w:b/>
                <w:color w:val="000000" w:themeColor="text1"/>
                <w:sz w:val="22"/>
              </w:rPr>
              <w:t xml:space="preserve"> </w:t>
            </w:r>
            <w:r w:rsidR="007F231D">
              <w:rPr>
                <w:b/>
                <w:color w:val="000000" w:themeColor="text1"/>
                <w:sz w:val="22"/>
              </w:rPr>
              <w:t xml:space="preserve">on </w:t>
            </w:r>
            <w:r w:rsidR="00B41A5E">
              <w:rPr>
                <w:b/>
                <w:color w:val="000000" w:themeColor="text1"/>
                <w:sz w:val="22"/>
              </w:rPr>
              <w:t>Mon</w:t>
            </w:r>
            <w:r w:rsidR="00737E70">
              <w:rPr>
                <w:b/>
                <w:color w:val="000000" w:themeColor="text1"/>
                <w:sz w:val="22"/>
              </w:rPr>
              <w:t>day 6</w:t>
            </w:r>
            <w:r w:rsidRPr="00C83020">
              <w:rPr>
                <w:b/>
                <w:color w:val="000000" w:themeColor="text1"/>
                <w:sz w:val="22"/>
                <w:vertAlign w:val="superscript"/>
              </w:rPr>
              <w:t>th</w:t>
            </w:r>
            <w:r>
              <w:rPr>
                <w:b/>
                <w:color w:val="000000" w:themeColor="text1"/>
                <w:sz w:val="22"/>
              </w:rPr>
              <w:t xml:space="preserve"> </w:t>
            </w:r>
            <w:r w:rsidR="007F231D">
              <w:rPr>
                <w:b/>
                <w:color w:val="000000" w:themeColor="text1"/>
                <w:sz w:val="22"/>
              </w:rPr>
              <w:t xml:space="preserve">of </w:t>
            </w:r>
            <w:r>
              <w:rPr>
                <w:b/>
                <w:color w:val="000000" w:themeColor="text1"/>
                <w:sz w:val="22"/>
              </w:rPr>
              <w:t>June 2016</w:t>
            </w:r>
          </w:p>
          <w:p w14:paraId="178FC56C" w14:textId="4437AD84" w:rsidR="000E5BB5" w:rsidRDefault="000E5BB5" w:rsidP="000E5BB5">
            <w:pPr>
              <w:rPr>
                <w:b/>
                <w:sz w:val="22"/>
              </w:rPr>
            </w:pPr>
          </w:p>
        </w:tc>
      </w:tr>
      <w:tr w:rsidR="003014BF" w:rsidRPr="007632D3" w14:paraId="6FEFE2FF" w14:textId="77777777" w:rsidTr="00A611CA">
        <w:tc>
          <w:tcPr>
            <w:tcW w:w="2268" w:type="dxa"/>
            <w:shd w:val="clear" w:color="auto" w:fill="auto"/>
          </w:tcPr>
          <w:p w14:paraId="5C59EC3D" w14:textId="378A6566" w:rsidR="003014BF" w:rsidRDefault="00EB59E8">
            <w:pPr>
              <w:rPr>
                <w:i/>
                <w:sz w:val="22"/>
              </w:rPr>
            </w:pPr>
            <w:r>
              <w:rPr>
                <w:i/>
                <w:sz w:val="22"/>
              </w:rPr>
              <w:t>Contact</w:t>
            </w:r>
          </w:p>
        </w:tc>
        <w:tc>
          <w:tcPr>
            <w:tcW w:w="6629" w:type="dxa"/>
            <w:shd w:val="clear" w:color="auto" w:fill="auto"/>
          </w:tcPr>
          <w:p w14:paraId="376A8CDA" w14:textId="77777777" w:rsidR="00D95AB0" w:rsidRDefault="00D95AB0" w:rsidP="00D95AB0">
            <w:pPr>
              <w:tabs>
                <w:tab w:val="left" w:pos="1440"/>
              </w:tabs>
              <w:ind w:left="1440" w:hanging="1440"/>
              <w:rPr>
                <w:rFonts w:cs="Arial"/>
                <w:sz w:val="22"/>
                <w:lang w:val="it-IT"/>
              </w:rPr>
            </w:pPr>
            <w:r>
              <w:rPr>
                <w:rFonts w:cs="Arial"/>
                <w:bCs/>
                <w:sz w:val="22"/>
                <w:lang w:val="it-IT"/>
              </w:rPr>
              <w:t>Joost Blankenspoor</w:t>
            </w:r>
            <w:r w:rsidRPr="00DB7A31">
              <w:rPr>
                <w:rFonts w:cs="Arial"/>
                <w:bCs/>
                <w:sz w:val="22"/>
                <w:lang w:val="it-IT"/>
              </w:rPr>
              <w:t>,</w:t>
            </w:r>
            <w:r>
              <w:rPr>
                <w:rFonts w:cs="Arial"/>
                <w:bCs/>
                <w:sz w:val="22"/>
                <w:lang w:val="it-IT"/>
              </w:rPr>
              <w:t xml:space="preserve"> PwC</w:t>
            </w:r>
          </w:p>
          <w:p w14:paraId="0DAA6B01" w14:textId="77777777" w:rsidR="00D95AB0" w:rsidRDefault="00D95AB0" w:rsidP="00D95AB0">
            <w:pPr>
              <w:tabs>
                <w:tab w:val="left" w:pos="1440"/>
              </w:tabs>
              <w:ind w:left="1440" w:hanging="1440"/>
              <w:rPr>
                <w:rFonts w:cs="Arial"/>
                <w:sz w:val="22"/>
                <w:lang w:val="it-IT"/>
              </w:rPr>
            </w:pPr>
            <w:r>
              <w:rPr>
                <w:rFonts w:cs="Arial"/>
                <w:sz w:val="22"/>
                <w:lang w:val="it-IT"/>
              </w:rPr>
              <w:t>Tel: +31 88 792 6596</w:t>
            </w:r>
          </w:p>
          <w:p w14:paraId="3F064E1F" w14:textId="5DD7B6BD" w:rsidR="003014BF" w:rsidRDefault="00D95AB0" w:rsidP="00D95AB0">
            <w:pPr>
              <w:tabs>
                <w:tab w:val="left" w:pos="1440"/>
              </w:tabs>
              <w:ind w:left="1440" w:hanging="1440"/>
              <w:rPr>
                <w:sz w:val="22"/>
                <w:lang w:val="it-IT"/>
              </w:rPr>
            </w:pPr>
            <w:r>
              <w:rPr>
                <w:rFonts w:cs="Arial"/>
                <w:sz w:val="22"/>
                <w:lang w:val="it-IT"/>
              </w:rPr>
              <w:t>e-mail:</w:t>
            </w:r>
            <w:r w:rsidRPr="00842BCD">
              <w:rPr>
                <w:rFonts w:cs="Arial"/>
                <w:color w:val="000000" w:themeColor="text1"/>
                <w:sz w:val="22"/>
                <w:lang w:val="it-IT"/>
              </w:rPr>
              <w:t xml:space="preserve"> </w:t>
            </w:r>
            <w:hyperlink r:id="rId8" w:history="1">
              <w:r w:rsidRPr="00EC4A11">
                <w:rPr>
                  <w:rStyle w:val="Hyperlink"/>
                  <w:rFonts w:cs="Arial"/>
                  <w:sz w:val="22"/>
                  <w:lang w:val="it-IT"/>
                </w:rPr>
                <w:t>joost.blankenspoor@nl.pwc.com</w:t>
              </w:r>
            </w:hyperlink>
            <w:r w:rsidR="00DB7A31">
              <w:rPr>
                <w:rFonts w:cs="Arial"/>
                <w:color w:val="000000" w:themeColor="text1"/>
                <w:sz w:val="22"/>
                <w:lang w:val="it-IT"/>
              </w:rPr>
              <w:t xml:space="preserve"> </w:t>
            </w:r>
          </w:p>
        </w:tc>
      </w:tr>
      <w:tr w:rsidR="003014BF" w14:paraId="734FFAE7" w14:textId="77777777" w:rsidTr="00A611CA">
        <w:tc>
          <w:tcPr>
            <w:tcW w:w="2268" w:type="dxa"/>
            <w:shd w:val="clear" w:color="auto" w:fill="auto"/>
          </w:tcPr>
          <w:p w14:paraId="60E4502A" w14:textId="77777777" w:rsidR="00A43813" w:rsidRPr="0078192B" w:rsidRDefault="00A43813">
            <w:pPr>
              <w:rPr>
                <w:i/>
                <w:sz w:val="22"/>
                <w:lang w:val="de-CH"/>
              </w:rPr>
            </w:pPr>
          </w:p>
          <w:p w14:paraId="31E43B18" w14:textId="77777777" w:rsidR="00A43813" w:rsidRPr="0078192B" w:rsidRDefault="00A43813">
            <w:pPr>
              <w:rPr>
                <w:i/>
                <w:sz w:val="22"/>
                <w:lang w:val="de-CH"/>
              </w:rPr>
            </w:pPr>
          </w:p>
          <w:p w14:paraId="1BBBC769" w14:textId="77777777" w:rsidR="00A43813" w:rsidRPr="0078192B" w:rsidRDefault="00A43813">
            <w:pPr>
              <w:rPr>
                <w:i/>
                <w:sz w:val="22"/>
                <w:lang w:val="de-CH"/>
              </w:rPr>
            </w:pPr>
          </w:p>
          <w:p w14:paraId="0DDDC9C2" w14:textId="77777777" w:rsidR="00A12B7C" w:rsidRPr="0078192B" w:rsidRDefault="00A12B7C">
            <w:pPr>
              <w:rPr>
                <w:i/>
                <w:sz w:val="22"/>
                <w:lang w:val="de-CH"/>
              </w:rPr>
            </w:pPr>
          </w:p>
          <w:p w14:paraId="6071494E" w14:textId="77777777" w:rsidR="003014BF" w:rsidRDefault="00CF1E36">
            <w:pPr>
              <w:rPr>
                <w:i/>
                <w:sz w:val="22"/>
              </w:rPr>
            </w:pPr>
            <w:r>
              <w:rPr>
                <w:i/>
                <w:sz w:val="22"/>
              </w:rPr>
              <w:t>Pages</w:t>
            </w:r>
          </w:p>
        </w:tc>
        <w:tc>
          <w:tcPr>
            <w:tcW w:w="6629" w:type="dxa"/>
            <w:shd w:val="clear" w:color="auto" w:fill="auto"/>
          </w:tcPr>
          <w:p w14:paraId="4732D213" w14:textId="77777777" w:rsidR="00073420" w:rsidRDefault="00073420" w:rsidP="00073420">
            <w:pPr>
              <w:rPr>
                <w:sz w:val="22"/>
              </w:rPr>
            </w:pPr>
          </w:p>
          <w:p w14:paraId="03B1F3D4" w14:textId="14B90328" w:rsidR="007112C6" w:rsidRDefault="00A43813" w:rsidP="00A43813">
            <w:r w:rsidRPr="00664438">
              <w:rPr>
                <w:color w:val="000000" w:themeColor="text1"/>
              </w:rPr>
              <w:t xml:space="preserve">More details: </w:t>
            </w:r>
            <w:hyperlink r:id="rId9" w:history="1">
              <w:r w:rsidR="00737E70" w:rsidRPr="00C8692E">
                <w:rPr>
                  <w:rStyle w:val="Hyperlink"/>
                  <w:szCs w:val="20"/>
                </w:rPr>
                <w:t>www.pwc.</w:t>
              </w:r>
            </w:hyperlink>
            <w:r w:rsidR="00737E70">
              <w:rPr>
                <w:rStyle w:val="Hyperlink"/>
                <w:szCs w:val="20"/>
              </w:rPr>
              <w:t>com/fstech2020</w:t>
            </w:r>
          </w:p>
          <w:p w14:paraId="5CE3C615" w14:textId="77777777" w:rsidR="00A43813" w:rsidRPr="00664438" w:rsidRDefault="00A43813" w:rsidP="00A43813">
            <w:pPr>
              <w:rPr>
                <w:color w:val="000000" w:themeColor="text1"/>
              </w:rPr>
            </w:pPr>
            <w:r w:rsidRPr="00664438">
              <w:rPr>
                <w:color w:val="000000" w:themeColor="text1"/>
              </w:rPr>
              <w:t>Follow/retweet: @</w:t>
            </w:r>
            <w:proofErr w:type="spellStart"/>
            <w:r w:rsidRPr="00664438">
              <w:rPr>
                <w:color w:val="000000" w:themeColor="text1"/>
              </w:rPr>
              <w:t>pwc_press</w:t>
            </w:r>
            <w:proofErr w:type="spellEnd"/>
          </w:p>
          <w:p w14:paraId="29330B11" w14:textId="5E24B6E3" w:rsidR="00A43813" w:rsidRPr="00A43813" w:rsidRDefault="00A43813">
            <w:pPr>
              <w:rPr>
                <w:sz w:val="22"/>
                <w:lang w:val="en-US"/>
              </w:rPr>
            </w:pPr>
          </w:p>
          <w:p w14:paraId="263C532F" w14:textId="2315E183" w:rsidR="003014BF" w:rsidRDefault="00833EF4">
            <w:pPr>
              <w:rPr>
                <w:sz w:val="22"/>
              </w:rPr>
            </w:pPr>
            <w:r>
              <w:rPr>
                <w:sz w:val="22"/>
              </w:rPr>
              <w:t>3</w:t>
            </w:r>
          </w:p>
        </w:tc>
      </w:tr>
    </w:tbl>
    <w:p w14:paraId="5E595F09" w14:textId="6476B5BB" w:rsidR="003014BF" w:rsidRPr="00BA7AEC" w:rsidRDefault="003014BF" w:rsidP="00BA7AEC">
      <w:pPr>
        <w:rPr>
          <w:sz w:val="18"/>
          <w:szCs w:val="18"/>
        </w:rPr>
      </w:pPr>
    </w:p>
    <w:p w14:paraId="5360D3BE" w14:textId="3926C62A" w:rsidR="00D95AB0" w:rsidRDefault="000E5BB5" w:rsidP="00262F9A">
      <w:pPr>
        <w:pStyle w:val="ReleaseBodyText"/>
        <w:rPr>
          <w:rFonts w:ascii="Georgia" w:hAnsi="Georgia"/>
          <w:b/>
          <w:sz w:val="28"/>
          <w:szCs w:val="28"/>
        </w:rPr>
      </w:pPr>
      <w:r>
        <w:rPr>
          <w:noProof/>
          <w:sz w:val="22"/>
          <w:lang w:val="en-US"/>
        </w:rPr>
        <mc:AlternateContent>
          <mc:Choice Requires="wps">
            <w:drawing>
              <wp:anchor distT="4294967295" distB="4294967295" distL="114300" distR="114300" simplePos="0" relativeHeight="251657728" behindDoc="0" locked="0" layoutInCell="1" allowOverlap="1" wp14:anchorId="3260218C" wp14:editId="37371168">
                <wp:simplePos x="0" y="0"/>
                <wp:positionH relativeFrom="margin">
                  <wp:align>left</wp:align>
                </wp:positionH>
                <wp:positionV relativeFrom="page">
                  <wp:posOffset>4485005</wp:posOffset>
                </wp:positionV>
                <wp:extent cx="5779135" cy="0"/>
                <wp:effectExtent l="0" t="0" r="3111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77071" id="Line 3" o:spid="_x0000_s1026" style="position:absolute;z-index:251657728;visibility:visible;mso-wrap-style:square;mso-width-percent:0;mso-height-percent:0;mso-wrap-distance-left:9pt;mso-wrap-distance-top:-3e-5mm;mso-wrap-distance-right:9pt;mso-wrap-distance-bottom:-3e-5mm;mso-position-horizontal:left;mso-position-horizontal-relative:margin;mso-position-vertical:absolute;mso-position-vertical-relative:page;mso-width-percent:0;mso-height-percent:0;mso-width-relative:page;mso-height-relative:page" from="0,353.15pt" to="455.05pt,3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" strokecolor="#e36c0a">
                <w10:wrap anchorx="margin" anchory="page"/>
              </v:line>
            </w:pict>
          </mc:Fallback>
        </mc:AlternateContent>
      </w:r>
    </w:p>
    <w:p w14:paraId="5ED20D79" w14:textId="58AFF805" w:rsidR="00737E70" w:rsidRPr="00737E70" w:rsidRDefault="00737E70" w:rsidP="00737E70">
      <w:pPr>
        <w:pStyle w:val="BodyText"/>
        <w:jc w:val="center"/>
        <w:rPr>
          <w:b/>
          <w:sz w:val="28"/>
          <w:szCs w:val="28"/>
          <w:lang w:val="en-US"/>
        </w:rPr>
      </w:pPr>
      <w:r w:rsidRPr="00737E70">
        <w:rPr>
          <w:rFonts w:cs="CharterITC-Regu"/>
          <w:b/>
          <w:color w:val="000000" w:themeColor="text1"/>
          <w:sz w:val="28"/>
          <w:szCs w:val="28"/>
          <w:lang w:val="en-US"/>
        </w:rPr>
        <w:t xml:space="preserve">PwC lists </w:t>
      </w:r>
      <w:r w:rsidRPr="00737E70">
        <w:rPr>
          <w:b/>
          <w:sz w:val="28"/>
          <w:szCs w:val="28"/>
          <w:lang w:val="en-US"/>
        </w:rPr>
        <w:t>ten tech-driven forces</w:t>
      </w:r>
      <w:r w:rsidRPr="00737E70">
        <w:rPr>
          <w:rFonts w:cs="CharterITC-Regu"/>
          <w:b/>
          <w:color w:val="000000" w:themeColor="text1"/>
          <w:sz w:val="28"/>
          <w:szCs w:val="28"/>
          <w:lang w:val="en-US"/>
        </w:rPr>
        <w:t xml:space="preserve"> </w:t>
      </w:r>
      <w:r w:rsidRPr="00737E70">
        <w:rPr>
          <w:b/>
          <w:sz w:val="28"/>
          <w:szCs w:val="28"/>
          <w:lang w:val="en-US"/>
        </w:rPr>
        <w:t xml:space="preserve">shaping </w:t>
      </w:r>
      <w:r w:rsidR="001D519A" w:rsidRPr="00737E70">
        <w:rPr>
          <w:rFonts w:cs="CharterITC-Regu"/>
          <w:b/>
          <w:color w:val="000000" w:themeColor="text1"/>
          <w:sz w:val="28"/>
          <w:szCs w:val="28"/>
          <w:lang w:val="en-US"/>
        </w:rPr>
        <w:t xml:space="preserve">financial services </w:t>
      </w:r>
      <w:r w:rsidRPr="00737E70">
        <w:rPr>
          <w:rFonts w:cs="CharterITC-Regu"/>
          <w:b/>
          <w:color w:val="000000" w:themeColor="text1"/>
          <w:sz w:val="28"/>
          <w:szCs w:val="28"/>
          <w:lang w:val="en-US"/>
        </w:rPr>
        <w:t>in 2020</w:t>
      </w:r>
    </w:p>
    <w:p w14:paraId="62CD4C2A" w14:textId="77777777" w:rsidR="00EA08F7" w:rsidRPr="00737E70" w:rsidRDefault="00EA08F7" w:rsidP="00980FE7">
      <w:pPr>
        <w:pStyle w:val="ReleaseBodyText"/>
        <w:rPr>
          <w:rFonts w:ascii="Georgia" w:hAnsi="Georgia"/>
          <w:b/>
          <w:sz w:val="22"/>
          <w:szCs w:val="22"/>
          <w:lang w:val="en-US"/>
        </w:rPr>
      </w:pPr>
    </w:p>
    <w:p w14:paraId="3C7816A8" w14:textId="37A76BF5" w:rsidR="00737E70" w:rsidRPr="00737E70" w:rsidRDefault="00737E70" w:rsidP="00737E70">
      <w:pPr>
        <w:autoSpaceDE w:val="0"/>
        <w:autoSpaceDN w:val="0"/>
        <w:adjustRightInd w:val="0"/>
        <w:spacing w:line="240" w:lineRule="auto"/>
        <w:rPr>
          <w:rFonts w:cs="CharterITC-Regu"/>
          <w:color w:val="000000" w:themeColor="text1"/>
          <w:sz w:val="22"/>
          <w:lang w:val="en-US"/>
        </w:rPr>
      </w:pPr>
      <w:r w:rsidRPr="00737E70">
        <w:rPr>
          <w:b/>
          <w:sz w:val="22"/>
        </w:rPr>
        <w:t>6</w:t>
      </w:r>
      <w:r w:rsidR="000E5BB5" w:rsidRPr="00737E70">
        <w:rPr>
          <w:b/>
          <w:sz w:val="22"/>
        </w:rPr>
        <w:t xml:space="preserve"> June 2016 –</w:t>
      </w:r>
      <w:r w:rsidR="000C6668" w:rsidRPr="00737E70">
        <w:rPr>
          <w:b/>
          <w:sz w:val="22"/>
        </w:rPr>
        <w:t xml:space="preserve"> </w:t>
      </w:r>
      <w:r w:rsidRPr="00737E70">
        <w:rPr>
          <w:rFonts w:cs="CharterITC-Regu"/>
          <w:color w:val="000000" w:themeColor="text1"/>
          <w:sz w:val="22"/>
          <w:lang w:val="en-US"/>
        </w:rPr>
        <w:t>The financial servi</w:t>
      </w:r>
      <w:r w:rsidR="00F3252C">
        <w:rPr>
          <w:rFonts w:cs="CharterITC-Regu"/>
          <w:color w:val="000000" w:themeColor="text1"/>
          <w:sz w:val="22"/>
          <w:lang w:val="en-US"/>
        </w:rPr>
        <w:t>ces industry has seen some dramat</w:t>
      </w:r>
      <w:r w:rsidRPr="00737E70">
        <w:rPr>
          <w:rFonts w:cs="CharterITC-Regu"/>
          <w:color w:val="000000" w:themeColor="text1"/>
          <w:sz w:val="22"/>
          <w:lang w:val="en-US"/>
        </w:rPr>
        <w:t xml:space="preserve">ic technology-led changes over the past few years. While </w:t>
      </w:r>
      <w:proofErr w:type="spellStart"/>
      <w:r w:rsidRPr="00737E70">
        <w:rPr>
          <w:rFonts w:cs="CharterITC-Regu"/>
          <w:color w:val="000000" w:themeColor="text1"/>
          <w:sz w:val="22"/>
          <w:lang w:val="en-US"/>
        </w:rPr>
        <w:t>FinTech</w:t>
      </w:r>
      <w:proofErr w:type="spellEnd"/>
      <w:r w:rsidRPr="00737E70">
        <w:rPr>
          <w:rFonts w:cs="CharterITC-Regu"/>
          <w:color w:val="000000" w:themeColor="text1"/>
          <w:sz w:val="22"/>
          <w:lang w:val="en-US"/>
        </w:rPr>
        <w:t xml:space="preserve"> start-ups are encroaching upon established markets, many executives look to their IT departments to improve efficiency and facilitate innovation, while somehow also lowering costs and continuing to support legacy systems. </w:t>
      </w:r>
    </w:p>
    <w:p w14:paraId="660A0EE9" w14:textId="77777777" w:rsidR="00737E70" w:rsidRPr="00737E70" w:rsidRDefault="00737E70" w:rsidP="00737E70">
      <w:pPr>
        <w:autoSpaceDE w:val="0"/>
        <w:autoSpaceDN w:val="0"/>
        <w:adjustRightInd w:val="0"/>
        <w:spacing w:line="240" w:lineRule="auto"/>
        <w:rPr>
          <w:rFonts w:cs="CharterITC-Regu"/>
          <w:color w:val="000000" w:themeColor="text1"/>
          <w:sz w:val="22"/>
          <w:lang w:val="en-US"/>
        </w:rPr>
      </w:pPr>
    </w:p>
    <w:p w14:paraId="2AEADF5B" w14:textId="75580C09" w:rsidR="00737E70" w:rsidRPr="00737E70" w:rsidRDefault="00737E70" w:rsidP="00737E70">
      <w:pPr>
        <w:autoSpaceDE w:val="0"/>
        <w:autoSpaceDN w:val="0"/>
        <w:adjustRightInd w:val="0"/>
        <w:spacing w:line="240" w:lineRule="auto"/>
        <w:rPr>
          <w:rFonts w:cs="CharterITC-Regu"/>
          <w:color w:val="000000" w:themeColor="text1"/>
          <w:sz w:val="22"/>
          <w:lang w:val="en-US"/>
        </w:rPr>
      </w:pPr>
      <w:r w:rsidRPr="00737E70">
        <w:rPr>
          <w:rFonts w:cstheme="minorHAnsi"/>
          <w:sz w:val="22"/>
          <w:lang w:val="en-US"/>
        </w:rPr>
        <w:t>In sup</w:t>
      </w:r>
      <w:r w:rsidR="00407BA3">
        <w:rPr>
          <w:rFonts w:cstheme="minorHAnsi"/>
          <w:sz w:val="22"/>
          <w:lang w:val="en-US"/>
        </w:rPr>
        <w:t xml:space="preserve">port of this, PwC’s new report </w:t>
      </w:r>
      <w:r w:rsidRPr="00407BA3">
        <w:rPr>
          <w:rFonts w:cstheme="minorHAnsi"/>
          <w:i/>
          <w:sz w:val="22"/>
          <w:lang w:val="en-US"/>
        </w:rPr>
        <w:t>Financial Services Technology 2020 a</w:t>
      </w:r>
      <w:r w:rsidR="00407BA3" w:rsidRPr="00407BA3">
        <w:rPr>
          <w:rFonts w:cstheme="minorHAnsi"/>
          <w:i/>
          <w:sz w:val="22"/>
          <w:lang w:val="en-US"/>
        </w:rPr>
        <w:t>nd Beyond: Embracing disruption</w:t>
      </w:r>
      <w:r w:rsidRPr="00407BA3">
        <w:rPr>
          <w:rFonts w:cstheme="minorHAnsi"/>
          <w:i/>
          <w:sz w:val="22"/>
          <w:lang w:val="en-US"/>
        </w:rPr>
        <w:t xml:space="preserve"> </w:t>
      </w:r>
      <w:r w:rsidRPr="00737E70">
        <w:rPr>
          <w:rFonts w:cstheme="minorHAnsi"/>
          <w:sz w:val="22"/>
          <w:lang w:val="en-US"/>
        </w:rPr>
        <w:t>c</w:t>
      </w:r>
      <w:r w:rsidRPr="00145B45">
        <w:rPr>
          <w:rFonts w:cstheme="minorHAnsi"/>
          <w:sz w:val="22"/>
          <w:lang w:val="en-US"/>
        </w:rPr>
        <w:t>apture</w:t>
      </w:r>
      <w:r w:rsidRPr="00737E70">
        <w:rPr>
          <w:rFonts w:cstheme="minorHAnsi"/>
          <w:sz w:val="22"/>
          <w:lang w:val="en-US"/>
        </w:rPr>
        <w:t>s</w:t>
      </w:r>
      <w:r w:rsidRPr="00145B45">
        <w:rPr>
          <w:rFonts w:cstheme="minorHAnsi"/>
          <w:sz w:val="22"/>
          <w:lang w:val="en-US"/>
        </w:rPr>
        <w:t xml:space="preserve"> the real</w:t>
      </w:r>
      <w:r w:rsidR="00F3252C">
        <w:rPr>
          <w:rFonts w:cstheme="minorHAnsi"/>
          <w:sz w:val="22"/>
          <w:lang w:val="en-US"/>
        </w:rPr>
        <w:t>-</w:t>
      </w:r>
      <w:r w:rsidRPr="00737E70">
        <w:rPr>
          <w:rFonts w:cstheme="minorHAnsi"/>
          <w:sz w:val="22"/>
          <w:lang w:val="en-US"/>
        </w:rPr>
        <w:t>world i</w:t>
      </w:r>
      <w:bookmarkStart w:id="0" w:name="_GoBack"/>
      <w:bookmarkEnd w:id="0"/>
      <w:r w:rsidRPr="00737E70">
        <w:rPr>
          <w:rFonts w:cstheme="minorHAnsi"/>
          <w:sz w:val="22"/>
          <w:lang w:val="en-US"/>
        </w:rPr>
        <w:t>mplications of</w:t>
      </w:r>
      <w:r w:rsidRPr="00145B45">
        <w:rPr>
          <w:rFonts w:cstheme="minorHAnsi"/>
          <w:sz w:val="22"/>
          <w:lang w:val="en-US"/>
        </w:rPr>
        <w:t xml:space="preserve"> </w:t>
      </w:r>
      <w:r w:rsidRPr="00737E70">
        <w:rPr>
          <w:rFonts w:cstheme="minorHAnsi"/>
          <w:sz w:val="22"/>
          <w:lang w:val="en-US"/>
        </w:rPr>
        <w:t xml:space="preserve">ten </w:t>
      </w:r>
      <w:r w:rsidRPr="00145B45">
        <w:rPr>
          <w:rFonts w:cstheme="minorHAnsi"/>
          <w:sz w:val="22"/>
          <w:lang w:val="en-US"/>
        </w:rPr>
        <w:t>technological</w:t>
      </w:r>
      <w:r w:rsidRPr="00737E70">
        <w:rPr>
          <w:rFonts w:cstheme="minorHAnsi"/>
          <w:sz w:val="22"/>
          <w:lang w:val="en-US"/>
        </w:rPr>
        <w:t xml:space="preserve"> advances</w:t>
      </w:r>
      <w:r w:rsidRPr="00145B45">
        <w:rPr>
          <w:rFonts w:cstheme="minorHAnsi"/>
          <w:sz w:val="22"/>
          <w:lang w:val="en-US"/>
        </w:rPr>
        <w:t xml:space="preserve"> on the industry</w:t>
      </w:r>
      <w:r w:rsidRPr="00737E70">
        <w:rPr>
          <w:rFonts w:cstheme="minorHAnsi"/>
          <w:sz w:val="22"/>
          <w:lang w:val="en-US"/>
        </w:rPr>
        <w:t xml:space="preserve"> and those who must supervise and tackle them.</w:t>
      </w:r>
    </w:p>
    <w:p w14:paraId="0F877051" w14:textId="77777777" w:rsidR="00737E70" w:rsidRPr="00737E70" w:rsidRDefault="00737E70" w:rsidP="00737E70">
      <w:pPr>
        <w:autoSpaceDE w:val="0"/>
        <w:autoSpaceDN w:val="0"/>
        <w:adjustRightInd w:val="0"/>
        <w:spacing w:line="240" w:lineRule="auto"/>
        <w:rPr>
          <w:color w:val="000000" w:themeColor="text1"/>
          <w:sz w:val="22"/>
          <w:lang w:val="en-US"/>
        </w:rPr>
      </w:pPr>
    </w:p>
    <w:p w14:paraId="59EC8720" w14:textId="77777777" w:rsidR="00737E70" w:rsidRPr="00737E70" w:rsidRDefault="00737E70" w:rsidP="00737E70">
      <w:pPr>
        <w:autoSpaceDE w:val="0"/>
        <w:autoSpaceDN w:val="0"/>
        <w:adjustRightInd w:val="0"/>
        <w:spacing w:line="240" w:lineRule="auto"/>
        <w:rPr>
          <w:rFonts w:cstheme="minorHAnsi"/>
          <w:sz w:val="22"/>
          <w:lang w:val="en-US"/>
        </w:rPr>
      </w:pPr>
      <w:r w:rsidRPr="00737E70">
        <w:rPr>
          <w:color w:val="000000" w:themeColor="text1"/>
          <w:sz w:val="22"/>
          <w:lang w:val="en-US"/>
        </w:rPr>
        <w:t xml:space="preserve">Julien </w:t>
      </w:r>
      <w:proofErr w:type="spellStart"/>
      <w:r w:rsidRPr="00737E70">
        <w:rPr>
          <w:color w:val="000000" w:themeColor="text1"/>
          <w:sz w:val="22"/>
          <w:lang w:val="en-US"/>
        </w:rPr>
        <w:t>Courbe</w:t>
      </w:r>
      <w:proofErr w:type="spellEnd"/>
      <w:r w:rsidRPr="00737E70">
        <w:rPr>
          <w:color w:val="000000" w:themeColor="text1"/>
          <w:sz w:val="22"/>
          <w:lang w:val="en-US"/>
        </w:rPr>
        <w:t>, PwC’s Global FS Technology Leader, says:</w:t>
      </w:r>
    </w:p>
    <w:p w14:paraId="6208BD33" w14:textId="77777777" w:rsidR="00737E70" w:rsidRPr="00737E70" w:rsidRDefault="00737E70" w:rsidP="00737E70">
      <w:pPr>
        <w:autoSpaceDE w:val="0"/>
        <w:autoSpaceDN w:val="0"/>
        <w:adjustRightInd w:val="0"/>
        <w:spacing w:line="240" w:lineRule="auto"/>
        <w:rPr>
          <w:rFonts w:cstheme="minorHAnsi"/>
          <w:sz w:val="22"/>
          <w:lang w:val="en-US"/>
        </w:rPr>
      </w:pPr>
    </w:p>
    <w:p w14:paraId="044F40EC" w14:textId="455C1B3D" w:rsidR="00737E70" w:rsidRPr="00737E70" w:rsidRDefault="00737E70" w:rsidP="00737E70">
      <w:pPr>
        <w:autoSpaceDE w:val="0"/>
        <w:autoSpaceDN w:val="0"/>
        <w:adjustRightInd w:val="0"/>
        <w:spacing w:line="240" w:lineRule="auto"/>
        <w:ind w:left="720"/>
        <w:rPr>
          <w:rFonts w:cstheme="minorHAnsi"/>
          <w:sz w:val="22"/>
          <w:lang w:val="en-US"/>
        </w:rPr>
      </w:pPr>
      <w:r w:rsidRPr="00737E70">
        <w:rPr>
          <w:rFonts w:cstheme="minorHAnsi"/>
          <w:sz w:val="22"/>
          <w:lang w:val="en-US"/>
        </w:rPr>
        <w:t>“</w:t>
      </w:r>
      <w:r w:rsidR="0001257D" w:rsidRPr="00737E70">
        <w:rPr>
          <w:rFonts w:cs="CharterITC-Regu"/>
          <w:color w:val="000000" w:themeColor="text1"/>
          <w:sz w:val="22"/>
          <w:lang w:val="en-US"/>
        </w:rPr>
        <w:t>Those at the heart of financial institutions know there’s no easy way to embrace this unprecedented disruption</w:t>
      </w:r>
      <w:r w:rsidR="0001257D" w:rsidRPr="00737E70">
        <w:rPr>
          <w:rFonts w:cs="CharterITC-Regu"/>
          <w:sz w:val="22"/>
          <w:lang w:val="en-US"/>
        </w:rPr>
        <w:t>.</w:t>
      </w:r>
      <w:r w:rsidR="0001257D">
        <w:rPr>
          <w:rFonts w:cs="CharterITC-Regu"/>
          <w:sz w:val="22"/>
          <w:lang w:val="en-US"/>
        </w:rPr>
        <w:t xml:space="preserve"> </w:t>
      </w:r>
      <w:r w:rsidRPr="00737E70">
        <w:rPr>
          <w:rFonts w:cstheme="minorHAnsi"/>
          <w:sz w:val="22"/>
          <w:lang w:val="en-US"/>
        </w:rPr>
        <w:t>The public cloud is already safe and reliable enough to outcompete on-premises solutions. Soon</w:t>
      </w:r>
      <w:r w:rsidR="001D519A">
        <w:rPr>
          <w:rFonts w:cstheme="minorHAnsi"/>
          <w:sz w:val="22"/>
          <w:lang w:val="en-US"/>
        </w:rPr>
        <w:t>,</w:t>
      </w:r>
      <w:r w:rsidRPr="00737E70">
        <w:rPr>
          <w:rFonts w:cstheme="minorHAnsi"/>
          <w:sz w:val="22"/>
          <w:lang w:val="en-US"/>
        </w:rPr>
        <w:t xml:space="preserve"> </w:t>
      </w:r>
      <w:proofErr w:type="spellStart"/>
      <w:r w:rsidRPr="00737E70">
        <w:rPr>
          <w:rFonts w:cstheme="minorHAnsi"/>
          <w:sz w:val="22"/>
          <w:lang w:val="en-US"/>
        </w:rPr>
        <w:t>B</w:t>
      </w:r>
      <w:r w:rsidRPr="00145B45">
        <w:rPr>
          <w:rFonts w:cstheme="minorHAnsi"/>
          <w:sz w:val="22"/>
          <w:lang w:val="en-US"/>
        </w:rPr>
        <w:t>lockchain</w:t>
      </w:r>
      <w:proofErr w:type="spellEnd"/>
      <w:r w:rsidRPr="00145B45">
        <w:rPr>
          <w:rFonts w:cstheme="minorHAnsi"/>
          <w:sz w:val="22"/>
          <w:lang w:val="en-US"/>
        </w:rPr>
        <w:t xml:space="preserve"> </w:t>
      </w:r>
      <w:r w:rsidR="00F3252C">
        <w:rPr>
          <w:rFonts w:cstheme="minorHAnsi"/>
          <w:sz w:val="22"/>
          <w:lang w:val="en-US"/>
        </w:rPr>
        <w:t>may prove</w:t>
      </w:r>
      <w:r w:rsidRPr="00737E70">
        <w:rPr>
          <w:rFonts w:cstheme="minorHAnsi"/>
          <w:sz w:val="22"/>
          <w:lang w:val="en-US"/>
        </w:rPr>
        <w:t xml:space="preserve"> to have the same impact on</w:t>
      </w:r>
      <w:r w:rsidRPr="00145B45">
        <w:rPr>
          <w:rFonts w:cstheme="minorHAnsi"/>
          <w:sz w:val="22"/>
          <w:lang w:val="en-US"/>
        </w:rPr>
        <w:t xml:space="preserve"> the future of banking as the</w:t>
      </w:r>
      <w:r w:rsidRPr="00737E70">
        <w:rPr>
          <w:rFonts w:cstheme="minorHAnsi"/>
          <w:sz w:val="22"/>
          <w:lang w:val="en-US"/>
        </w:rPr>
        <w:t xml:space="preserve"> Internet had on physical stores. You get the feeling that it’s </w:t>
      </w:r>
      <w:r w:rsidR="001D519A">
        <w:rPr>
          <w:rFonts w:cstheme="minorHAnsi"/>
          <w:sz w:val="22"/>
          <w:lang w:val="en-US"/>
        </w:rPr>
        <w:t>only a little while</w:t>
      </w:r>
      <w:r w:rsidRPr="00737E70">
        <w:rPr>
          <w:rFonts w:cs="CharterITC-Regu"/>
          <w:sz w:val="22"/>
          <w:lang w:val="en-US"/>
        </w:rPr>
        <w:t xml:space="preserve"> before </w:t>
      </w:r>
      <w:r w:rsidR="0001257D">
        <w:rPr>
          <w:rFonts w:cs="CharterITC-Regu"/>
          <w:sz w:val="22"/>
          <w:lang w:val="en-US"/>
        </w:rPr>
        <w:t>banking</w:t>
      </w:r>
      <w:r w:rsidRPr="00737E70">
        <w:rPr>
          <w:rFonts w:cs="CharterITC-Regu"/>
          <w:sz w:val="22"/>
          <w:lang w:val="en-US"/>
        </w:rPr>
        <w:t xml:space="preserve"> operations </w:t>
      </w:r>
      <w:proofErr w:type="spellStart"/>
      <w:r w:rsidRPr="00737E70">
        <w:rPr>
          <w:rFonts w:cs="CharterITC-Regu"/>
          <w:sz w:val="22"/>
          <w:lang w:val="en-US"/>
        </w:rPr>
        <w:t>centres</w:t>
      </w:r>
      <w:proofErr w:type="spellEnd"/>
      <w:r w:rsidRPr="00737E70">
        <w:rPr>
          <w:rFonts w:cs="CharterITC-Regu"/>
          <w:sz w:val="22"/>
          <w:lang w:val="en-US"/>
        </w:rPr>
        <w:t xml:space="preserve"> are staffed by sophisticated robots</w:t>
      </w:r>
      <w:r w:rsidR="0001257D">
        <w:rPr>
          <w:rFonts w:cs="CharterITC-Regu"/>
          <w:sz w:val="22"/>
          <w:lang w:val="en-US"/>
        </w:rPr>
        <w:t>,</w:t>
      </w:r>
      <w:r w:rsidRPr="00737E70">
        <w:rPr>
          <w:rFonts w:cs="CharterITC-Regu"/>
          <w:sz w:val="22"/>
          <w:lang w:val="en-US"/>
        </w:rPr>
        <w:t xml:space="preserve"> </w:t>
      </w:r>
      <w:r w:rsidR="0001257D">
        <w:rPr>
          <w:rFonts w:cs="CharterITC-Regu"/>
          <w:sz w:val="22"/>
          <w:lang w:val="en-US"/>
        </w:rPr>
        <w:t>taking over manual tasks from</w:t>
      </w:r>
      <w:r w:rsidRPr="00737E70">
        <w:rPr>
          <w:rFonts w:cs="CharterITC-Regu"/>
          <w:sz w:val="22"/>
          <w:lang w:val="en-US"/>
        </w:rPr>
        <w:t xml:space="preserve"> human tellers</w:t>
      </w:r>
      <w:r w:rsidR="001D519A">
        <w:rPr>
          <w:rFonts w:cs="CharterITC-Regu"/>
          <w:sz w:val="22"/>
          <w:lang w:val="en-US"/>
        </w:rPr>
        <w:t>.</w:t>
      </w:r>
      <w:r w:rsidR="0001257D">
        <w:rPr>
          <w:rFonts w:cs="CharterITC-Regu"/>
          <w:color w:val="000000" w:themeColor="text1"/>
          <w:sz w:val="22"/>
          <w:lang w:val="en-US"/>
        </w:rPr>
        <w:t>”</w:t>
      </w:r>
    </w:p>
    <w:p w14:paraId="019B45BC" w14:textId="77777777" w:rsidR="00737E70" w:rsidRPr="00737E70" w:rsidRDefault="00737E70" w:rsidP="00737E70">
      <w:pPr>
        <w:autoSpaceDE w:val="0"/>
        <w:autoSpaceDN w:val="0"/>
        <w:adjustRightInd w:val="0"/>
        <w:spacing w:line="240" w:lineRule="auto"/>
        <w:rPr>
          <w:rFonts w:cs="CharterITC-Regu"/>
          <w:color w:val="000000" w:themeColor="text1"/>
          <w:sz w:val="22"/>
          <w:lang w:val="en-US"/>
        </w:rPr>
      </w:pPr>
    </w:p>
    <w:p w14:paraId="4EDF44FE" w14:textId="3B26B90B" w:rsidR="001D519A" w:rsidRDefault="00737E70" w:rsidP="001D519A">
      <w:pPr>
        <w:autoSpaceDE w:val="0"/>
        <w:autoSpaceDN w:val="0"/>
        <w:adjustRightInd w:val="0"/>
        <w:spacing w:line="240" w:lineRule="auto"/>
        <w:rPr>
          <w:rFonts w:cs="CharterITC-Regu"/>
          <w:color w:val="000000" w:themeColor="text1"/>
          <w:sz w:val="22"/>
          <w:lang w:val="en-US" w:eastAsia="en-GB"/>
        </w:rPr>
      </w:pPr>
      <w:r w:rsidRPr="00737E70">
        <w:rPr>
          <w:rFonts w:cs="CharterITC-Regu"/>
          <w:color w:val="000000" w:themeColor="text1"/>
          <w:sz w:val="22"/>
          <w:lang w:val="en-US"/>
        </w:rPr>
        <w:t>CIOs and other executives need to be able to quickly innovate when technologies, competitors and markets change, and have the skilled resources to do so</w:t>
      </w:r>
      <w:r w:rsidRPr="001D519A">
        <w:rPr>
          <w:rFonts w:cs="CharterITC-Regu"/>
          <w:color w:val="000000" w:themeColor="text1"/>
          <w:sz w:val="22"/>
          <w:lang w:val="en-US"/>
        </w:rPr>
        <w:t>.</w:t>
      </w:r>
      <w:r w:rsidR="001D519A">
        <w:rPr>
          <w:rFonts w:cs="CharterITC-Regu"/>
          <w:color w:val="000000" w:themeColor="text1"/>
          <w:sz w:val="22"/>
          <w:lang w:val="en-US"/>
        </w:rPr>
        <w:t xml:space="preserve"> Therefore</w:t>
      </w:r>
      <w:r w:rsidR="00ED0336">
        <w:rPr>
          <w:rFonts w:cs="CharterITC-Regu"/>
          <w:color w:val="000000" w:themeColor="text1"/>
          <w:sz w:val="22"/>
          <w:lang w:val="en-US"/>
        </w:rPr>
        <w:t>,</w:t>
      </w:r>
      <w:r w:rsidR="001D519A">
        <w:rPr>
          <w:rFonts w:cs="CharterITC-Regu"/>
          <w:color w:val="000000" w:themeColor="text1"/>
          <w:sz w:val="22"/>
          <w:lang w:val="en-US"/>
        </w:rPr>
        <w:t xml:space="preserve"> it’s vital they can identify the </w:t>
      </w:r>
      <w:r w:rsidR="00ED0336">
        <w:rPr>
          <w:rFonts w:cs="CharterITC-Regu"/>
          <w:color w:val="000000" w:themeColor="text1"/>
          <w:sz w:val="22"/>
          <w:lang w:val="en-US"/>
        </w:rPr>
        <w:t xml:space="preserve">imminent threats and opportunities </w:t>
      </w:r>
      <w:r w:rsidR="001D519A">
        <w:rPr>
          <w:rFonts w:cs="CharterITC-Regu"/>
          <w:color w:val="000000" w:themeColor="text1"/>
          <w:sz w:val="22"/>
          <w:lang w:val="en-US"/>
        </w:rPr>
        <w:t xml:space="preserve">that </w:t>
      </w:r>
      <w:r w:rsidR="00F3252C">
        <w:rPr>
          <w:rFonts w:cs="CharterITC-Regu"/>
          <w:color w:val="000000" w:themeColor="text1"/>
          <w:sz w:val="22"/>
          <w:lang w:val="en-US"/>
        </w:rPr>
        <w:t>will be a</w:t>
      </w:r>
      <w:r w:rsidR="001D519A" w:rsidRPr="001D519A">
        <w:rPr>
          <w:rFonts w:cs="CharterITC-Regu"/>
          <w:color w:val="000000" w:themeColor="text1"/>
          <w:sz w:val="22"/>
          <w:lang w:val="en-US"/>
        </w:rPr>
        <w:t>ffecting their</w:t>
      </w:r>
      <w:r w:rsidRPr="001D519A">
        <w:rPr>
          <w:rFonts w:cs="CharterITC-Regu"/>
          <w:color w:val="000000" w:themeColor="text1"/>
          <w:sz w:val="22"/>
          <w:lang w:val="en-US"/>
        </w:rPr>
        <w:t xml:space="preserve"> </w:t>
      </w:r>
      <w:r w:rsidR="001D519A" w:rsidRPr="001D519A">
        <w:rPr>
          <w:rFonts w:cs="CharterITC-Regu"/>
          <w:color w:val="000000" w:themeColor="text1"/>
          <w:sz w:val="22"/>
          <w:lang w:val="en-US" w:eastAsia="en-GB"/>
        </w:rPr>
        <w:t xml:space="preserve">operating model, human capital approach, ability to innovate </w:t>
      </w:r>
      <w:r w:rsidR="001D519A" w:rsidRPr="001D519A">
        <w:rPr>
          <w:rFonts w:cs="CharterITC-Regu"/>
          <w:sz w:val="22"/>
          <w:lang w:val="en-US" w:eastAsia="en-GB"/>
        </w:rPr>
        <w:t>and ability to execute</w:t>
      </w:r>
      <w:r w:rsidR="001D519A" w:rsidRPr="001D519A">
        <w:rPr>
          <w:rFonts w:cs="CharterITC-Regu"/>
          <w:color w:val="000000" w:themeColor="text1"/>
          <w:sz w:val="22"/>
          <w:lang w:val="en-US" w:eastAsia="en-GB"/>
        </w:rPr>
        <w:t xml:space="preserve">. </w:t>
      </w:r>
    </w:p>
    <w:p w14:paraId="1A1F6F4D" w14:textId="77777777" w:rsidR="001D519A" w:rsidRDefault="001D519A" w:rsidP="001D519A">
      <w:pPr>
        <w:autoSpaceDE w:val="0"/>
        <w:autoSpaceDN w:val="0"/>
        <w:adjustRightInd w:val="0"/>
        <w:spacing w:line="240" w:lineRule="auto"/>
        <w:rPr>
          <w:rFonts w:cs="CharterITC-Regu"/>
          <w:b/>
          <w:color w:val="000000" w:themeColor="text1"/>
          <w:sz w:val="22"/>
          <w:lang w:val="en-US"/>
        </w:rPr>
      </w:pPr>
    </w:p>
    <w:p w14:paraId="05E415A8" w14:textId="77777777" w:rsidR="001D519A" w:rsidRPr="00737E70" w:rsidRDefault="001D519A" w:rsidP="001D519A">
      <w:pPr>
        <w:autoSpaceDE w:val="0"/>
        <w:autoSpaceDN w:val="0"/>
        <w:adjustRightInd w:val="0"/>
        <w:spacing w:line="240" w:lineRule="auto"/>
        <w:rPr>
          <w:rFonts w:cs="CharterITC-Regu"/>
          <w:b/>
          <w:color w:val="000000" w:themeColor="text1"/>
          <w:sz w:val="22"/>
          <w:lang w:val="en-US"/>
        </w:rPr>
      </w:pPr>
      <w:r w:rsidRPr="00737E70">
        <w:rPr>
          <w:rFonts w:cs="CharterITC-Regu"/>
          <w:b/>
          <w:color w:val="000000" w:themeColor="text1"/>
          <w:sz w:val="22"/>
          <w:lang w:val="en-US"/>
        </w:rPr>
        <w:t>Ten technology-driven forces, six priorities</w:t>
      </w:r>
    </w:p>
    <w:p w14:paraId="094B3608" w14:textId="77777777" w:rsidR="001D519A" w:rsidRDefault="001D519A" w:rsidP="001D519A">
      <w:pPr>
        <w:autoSpaceDE w:val="0"/>
        <w:autoSpaceDN w:val="0"/>
        <w:adjustRightInd w:val="0"/>
        <w:spacing w:line="240" w:lineRule="auto"/>
        <w:rPr>
          <w:rFonts w:cs="CharterITC-Regu"/>
          <w:color w:val="000000" w:themeColor="text1"/>
          <w:sz w:val="22"/>
          <w:lang w:val="en-US" w:eastAsia="en-GB"/>
        </w:rPr>
      </w:pPr>
    </w:p>
    <w:p w14:paraId="3CCEE502" w14:textId="3BEFDC93" w:rsidR="00737E70" w:rsidRPr="001D519A" w:rsidRDefault="001D519A" w:rsidP="001D519A">
      <w:pPr>
        <w:autoSpaceDE w:val="0"/>
        <w:autoSpaceDN w:val="0"/>
        <w:adjustRightInd w:val="0"/>
        <w:spacing w:line="240" w:lineRule="auto"/>
        <w:rPr>
          <w:rFonts w:ascii="CharterITC-Regu" w:hAnsi="CharterITC-Regu" w:cs="CharterITC-Regu"/>
          <w:color w:val="000000" w:themeColor="text1"/>
          <w:sz w:val="19"/>
          <w:szCs w:val="19"/>
          <w:lang w:val="en-US" w:eastAsia="en-GB"/>
        </w:rPr>
      </w:pPr>
      <w:r>
        <w:rPr>
          <w:rFonts w:cs="CharterITC-Regu"/>
          <w:color w:val="000000" w:themeColor="text1"/>
          <w:sz w:val="22"/>
          <w:lang w:val="en-US" w:eastAsia="en-GB"/>
        </w:rPr>
        <w:t xml:space="preserve">From that perspective, </w:t>
      </w:r>
      <w:r>
        <w:rPr>
          <w:color w:val="000000" w:themeColor="text1"/>
          <w:sz w:val="22"/>
          <w:lang w:val="en-US"/>
        </w:rPr>
        <w:t>t</w:t>
      </w:r>
      <w:r w:rsidR="00737E70" w:rsidRPr="001D519A">
        <w:rPr>
          <w:color w:val="000000" w:themeColor="text1"/>
          <w:sz w:val="22"/>
          <w:lang w:val="en-US"/>
        </w:rPr>
        <w:t xml:space="preserve">he </w:t>
      </w:r>
      <w:r>
        <w:rPr>
          <w:color w:val="000000" w:themeColor="text1"/>
          <w:sz w:val="22"/>
          <w:lang w:val="en-US"/>
        </w:rPr>
        <w:t xml:space="preserve">PwC </w:t>
      </w:r>
      <w:r w:rsidR="00737E70" w:rsidRPr="001D519A">
        <w:rPr>
          <w:color w:val="000000" w:themeColor="text1"/>
          <w:sz w:val="22"/>
          <w:lang w:val="en-US"/>
        </w:rPr>
        <w:t xml:space="preserve">report lists the ten most </w:t>
      </w:r>
      <w:r w:rsidR="00737E70" w:rsidRPr="00737E70">
        <w:rPr>
          <w:sz w:val="22"/>
          <w:lang w:val="en-US"/>
        </w:rPr>
        <w:t>important technology-driven forces that will shape competition in the financial services industry by 2020 and six priorities for financial institutions to benefit from the</w:t>
      </w:r>
      <w:r w:rsidR="0042239C">
        <w:rPr>
          <w:sz w:val="22"/>
          <w:lang w:val="en-US"/>
        </w:rPr>
        <w:t>m.</w:t>
      </w:r>
    </w:p>
    <w:p w14:paraId="683461E8" w14:textId="77777777" w:rsidR="00737E70" w:rsidRPr="00737E70" w:rsidRDefault="00737E70" w:rsidP="00737E70">
      <w:pPr>
        <w:pStyle w:val="BodyText"/>
        <w:rPr>
          <w:sz w:val="22"/>
          <w:lang w:val="en-US"/>
        </w:rPr>
      </w:pPr>
    </w:p>
    <w:p w14:paraId="0909EC77" w14:textId="5AC31C87" w:rsidR="00833EF4" w:rsidRPr="00833EF4" w:rsidRDefault="00833EF4" w:rsidP="00737E70">
      <w:pPr>
        <w:autoSpaceDE w:val="0"/>
        <w:autoSpaceDN w:val="0"/>
        <w:adjustRightInd w:val="0"/>
        <w:spacing w:line="240" w:lineRule="auto"/>
        <w:rPr>
          <w:i/>
          <w:color w:val="000000" w:themeColor="text1"/>
          <w:sz w:val="22"/>
          <w:lang w:val="en-US"/>
        </w:rPr>
      </w:pPr>
      <w:r w:rsidRPr="00833EF4">
        <w:rPr>
          <w:i/>
          <w:color w:val="000000" w:themeColor="text1"/>
          <w:sz w:val="22"/>
          <w:lang w:val="en-US"/>
        </w:rPr>
        <w:lastRenderedPageBreak/>
        <w:t>The ten technology forces that matter:</w:t>
      </w:r>
    </w:p>
    <w:p w14:paraId="7BF7569F" w14:textId="77777777" w:rsidR="00833EF4" w:rsidRDefault="00833EF4" w:rsidP="00737E70">
      <w:pPr>
        <w:autoSpaceDE w:val="0"/>
        <w:autoSpaceDN w:val="0"/>
        <w:adjustRightInd w:val="0"/>
        <w:spacing w:line="240" w:lineRule="auto"/>
        <w:rPr>
          <w:color w:val="000000" w:themeColor="text1"/>
          <w:sz w:val="22"/>
          <w:lang w:val="en-US"/>
        </w:rPr>
      </w:pPr>
    </w:p>
    <w:p w14:paraId="0A2A502C" w14:textId="731A86E1" w:rsidR="00833EF4" w:rsidRPr="00833EF4" w:rsidRDefault="00833EF4" w:rsidP="00833EF4">
      <w:pPr>
        <w:pStyle w:val="ListParagraph"/>
        <w:numPr>
          <w:ilvl w:val="0"/>
          <w:numId w:val="41"/>
        </w:numPr>
        <w:autoSpaceDE w:val="0"/>
        <w:autoSpaceDN w:val="0"/>
        <w:adjustRightInd w:val="0"/>
        <w:spacing w:line="240" w:lineRule="auto"/>
        <w:rPr>
          <w:rFonts w:ascii="Georgia" w:hAnsi="Georgia"/>
          <w:color w:val="000000" w:themeColor="text1"/>
          <w:sz w:val="22"/>
          <w:lang w:val="en-US"/>
        </w:rPr>
      </w:pPr>
      <w:proofErr w:type="spellStart"/>
      <w:r w:rsidRPr="00833EF4">
        <w:rPr>
          <w:rFonts w:ascii="Georgia" w:hAnsi="Georgia"/>
          <w:color w:val="000000" w:themeColor="text1"/>
          <w:sz w:val="22"/>
          <w:lang w:val="en-US"/>
        </w:rPr>
        <w:t>FinTech</w:t>
      </w:r>
      <w:proofErr w:type="spellEnd"/>
      <w:r w:rsidRPr="00833EF4">
        <w:rPr>
          <w:rFonts w:ascii="Georgia" w:hAnsi="Georgia"/>
          <w:color w:val="000000" w:themeColor="text1"/>
          <w:sz w:val="22"/>
          <w:lang w:val="en-US"/>
        </w:rPr>
        <w:t xml:space="preserve"> will drive the new business model</w:t>
      </w:r>
    </w:p>
    <w:p w14:paraId="35A2BA04" w14:textId="2346EDB9" w:rsidR="00833EF4" w:rsidRPr="00833EF4" w:rsidRDefault="00833EF4" w:rsidP="00833EF4">
      <w:pPr>
        <w:pStyle w:val="ListParagraph"/>
        <w:numPr>
          <w:ilvl w:val="0"/>
          <w:numId w:val="41"/>
        </w:numPr>
        <w:autoSpaceDE w:val="0"/>
        <w:autoSpaceDN w:val="0"/>
        <w:adjustRightInd w:val="0"/>
        <w:spacing w:line="240" w:lineRule="auto"/>
        <w:rPr>
          <w:rFonts w:ascii="Georgia" w:hAnsi="Georgia"/>
          <w:color w:val="000000" w:themeColor="text1"/>
          <w:sz w:val="22"/>
          <w:lang w:val="en-US"/>
        </w:rPr>
      </w:pPr>
      <w:r w:rsidRPr="00833EF4">
        <w:rPr>
          <w:rFonts w:ascii="Georgia" w:hAnsi="Georgia"/>
          <w:color w:val="000000" w:themeColor="text1"/>
          <w:sz w:val="22"/>
          <w:lang w:val="en-US"/>
        </w:rPr>
        <w:t>The sharing economy will be embedded in every part of the financial system</w:t>
      </w:r>
    </w:p>
    <w:p w14:paraId="609E1DF9" w14:textId="19F9E806" w:rsidR="00833EF4" w:rsidRPr="00833EF4" w:rsidRDefault="00833EF4" w:rsidP="00833EF4">
      <w:pPr>
        <w:pStyle w:val="ListParagraph"/>
        <w:numPr>
          <w:ilvl w:val="0"/>
          <w:numId w:val="41"/>
        </w:numPr>
        <w:autoSpaceDE w:val="0"/>
        <w:autoSpaceDN w:val="0"/>
        <w:adjustRightInd w:val="0"/>
        <w:spacing w:line="240" w:lineRule="auto"/>
        <w:rPr>
          <w:rFonts w:ascii="Georgia" w:hAnsi="Georgia"/>
          <w:color w:val="000000" w:themeColor="text1"/>
          <w:sz w:val="22"/>
          <w:lang w:val="en-US"/>
        </w:rPr>
      </w:pPr>
      <w:proofErr w:type="spellStart"/>
      <w:r w:rsidRPr="00833EF4">
        <w:rPr>
          <w:rFonts w:ascii="Georgia" w:hAnsi="Georgia"/>
          <w:color w:val="000000" w:themeColor="text1"/>
          <w:sz w:val="22"/>
          <w:lang w:val="en-US"/>
        </w:rPr>
        <w:t>Blockchain</w:t>
      </w:r>
      <w:proofErr w:type="spellEnd"/>
      <w:r w:rsidRPr="00833EF4">
        <w:rPr>
          <w:rFonts w:ascii="Georgia" w:hAnsi="Georgia"/>
          <w:color w:val="000000" w:themeColor="text1"/>
          <w:sz w:val="22"/>
          <w:lang w:val="en-US"/>
        </w:rPr>
        <w:t xml:space="preserve"> will shake things up</w:t>
      </w:r>
    </w:p>
    <w:p w14:paraId="2C8514F8" w14:textId="14C66413" w:rsidR="00833EF4" w:rsidRPr="00833EF4" w:rsidRDefault="00833EF4" w:rsidP="00833EF4">
      <w:pPr>
        <w:pStyle w:val="ListParagraph"/>
        <w:numPr>
          <w:ilvl w:val="0"/>
          <w:numId w:val="41"/>
        </w:numPr>
        <w:autoSpaceDE w:val="0"/>
        <w:autoSpaceDN w:val="0"/>
        <w:adjustRightInd w:val="0"/>
        <w:spacing w:line="240" w:lineRule="auto"/>
        <w:rPr>
          <w:rFonts w:ascii="Georgia" w:hAnsi="Georgia"/>
          <w:color w:val="000000" w:themeColor="text1"/>
          <w:sz w:val="22"/>
          <w:lang w:val="en-US"/>
        </w:rPr>
      </w:pPr>
      <w:r w:rsidRPr="00833EF4">
        <w:rPr>
          <w:rFonts w:ascii="Georgia" w:hAnsi="Georgia"/>
          <w:color w:val="000000" w:themeColor="text1"/>
          <w:sz w:val="22"/>
          <w:lang w:val="en-US"/>
        </w:rPr>
        <w:t>Digital becomes mainstream</w:t>
      </w:r>
    </w:p>
    <w:p w14:paraId="377A03EC" w14:textId="70622629" w:rsidR="00833EF4" w:rsidRDefault="00833EF4" w:rsidP="00833EF4">
      <w:pPr>
        <w:pStyle w:val="ListParagraph"/>
        <w:numPr>
          <w:ilvl w:val="0"/>
          <w:numId w:val="41"/>
        </w:numPr>
        <w:autoSpaceDE w:val="0"/>
        <w:autoSpaceDN w:val="0"/>
        <w:adjustRightInd w:val="0"/>
        <w:spacing w:line="240" w:lineRule="auto"/>
        <w:rPr>
          <w:rFonts w:ascii="Georgia" w:hAnsi="Georgia"/>
          <w:color w:val="000000" w:themeColor="text1"/>
          <w:sz w:val="22"/>
          <w:lang w:val="en-US"/>
        </w:rPr>
      </w:pPr>
      <w:r w:rsidRPr="00833EF4">
        <w:rPr>
          <w:rFonts w:ascii="Georgia" w:hAnsi="Georgia"/>
          <w:color w:val="000000" w:themeColor="text1"/>
          <w:sz w:val="22"/>
          <w:lang w:val="en-US"/>
        </w:rPr>
        <w:t>“Customer intelligence” will be the most important predictor of revenue growth and profitability</w:t>
      </w:r>
    </w:p>
    <w:p w14:paraId="5DF2491B" w14:textId="5D633D07" w:rsidR="00833EF4" w:rsidRDefault="00833EF4" w:rsidP="00833EF4">
      <w:pPr>
        <w:pStyle w:val="ListParagraph"/>
        <w:numPr>
          <w:ilvl w:val="0"/>
          <w:numId w:val="41"/>
        </w:numPr>
        <w:autoSpaceDE w:val="0"/>
        <w:autoSpaceDN w:val="0"/>
        <w:adjustRightInd w:val="0"/>
        <w:spacing w:line="240" w:lineRule="auto"/>
        <w:rPr>
          <w:rFonts w:ascii="Georgia" w:hAnsi="Georgia"/>
          <w:color w:val="000000" w:themeColor="text1"/>
          <w:sz w:val="22"/>
          <w:lang w:val="en-US"/>
        </w:rPr>
      </w:pPr>
      <w:r>
        <w:rPr>
          <w:rFonts w:ascii="Georgia" w:hAnsi="Georgia"/>
          <w:color w:val="000000" w:themeColor="text1"/>
          <w:sz w:val="22"/>
          <w:lang w:val="en-US"/>
        </w:rPr>
        <w:t xml:space="preserve">Advances in robotics and AI will start a wave of “re-shoring” and </w:t>
      </w:r>
      <w:proofErr w:type="spellStart"/>
      <w:r>
        <w:rPr>
          <w:rFonts w:ascii="Georgia" w:hAnsi="Georgia"/>
          <w:color w:val="000000" w:themeColor="text1"/>
          <w:sz w:val="22"/>
          <w:lang w:val="en-US"/>
        </w:rPr>
        <w:t>localisation</w:t>
      </w:r>
      <w:proofErr w:type="spellEnd"/>
    </w:p>
    <w:p w14:paraId="785C60B1" w14:textId="43292A5B" w:rsidR="00833EF4" w:rsidRDefault="00833EF4" w:rsidP="00833EF4">
      <w:pPr>
        <w:pStyle w:val="ListParagraph"/>
        <w:numPr>
          <w:ilvl w:val="0"/>
          <w:numId w:val="41"/>
        </w:numPr>
        <w:autoSpaceDE w:val="0"/>
        <w:autoSpaceDN w:val="0"/>
        <w:adjustRightInd w:val="0"/>
        <w:spacing w:line="240" w:lineRule="auto"/>
        <w:rPr>
          <w:rFonts w:ascii="Georgia" w:hAnsi="Georgia"/>
          <w:color w:val="000000" w:themeColor="text1"/>
          <w:sz w:val="22"/>
          <w:lang w:val="en-US"/>
        </w:rPr>
      </w:pPr>
      <w:r>
        <w:rPr>
          <w:rFonts w:ascii="Georgia" w:hAnsi="Georgia"/>
          <w:color w:val="000000" w:themeColor="text1"/>
          <w:sz w:val="22"/>
          <w:lang w:val="en-US"/>
        </w:rPr>
        <w:t>The public cloud will become the dominant infrastructure model</w:t>
      </w:r>
    </w:p>
    <w:p w14:paraId="46BC5F8B" w14:textId="060DF5E8" w:rsidR="00833EF4" w:rsidRDefault="00833EF4" w:rsidP="00833EF4">
      <w:pPr>
        <w:pStyle w:val="ListParagraph"/>
        <w:numPr>
          <w:ilvl w:val="0"/>
          <w:numId w:val="41"/>
        </w:numPr>
        <w:autoSpaceDE w:val="0"/>
        <w:autoSpaceDN w:val="0"/>
        <w:adjustRightInd w:val="0"/>
        <w:spacing w:line="240" w:lineRule="auto"/>
        <w:rPr>
          <w:rFonts w:ascii="Georgia" w:hAnsi="Georgia"/>
          <w:color w:val="000000" w:themeColor="text1"/>
          <w:sz w:val="22"/>
          <w:lang w:val="en-US"/>
        </w:rPr>
      </w:pPr>
      <w:r>
        <w:rPr>
          <w:rFonts w:ascii="Georgia" w:hAnsi="Georgia"/>
          <w:color w:val="000000" w:themeColor="text1"/>
          <w:sz w:val="22"/>
          <w:lang w:val="en-US"/>
        </w:rPr>
        <w:t>Cyber-security will be one of the top risks facing financial institutions</w:t>
      </w:r>
    </w:p>
    <w:p w14:paraId="74FF6D38" w14:textId="0ACB048C" w:rsidR="00833EF4" w:rsidRDefault="00833EF4" w:rsidP="00833EF4">
      <w:pPr>
        <w:pStyle w:val="ListParagraph"/>
        <w:numPr>
          <w:ilvl w:val="0"/>
          <w:numId w:val="41"/>
        </w:numPr>
        <w:autoSpaceDE w:val="0"/>
        <w:autoSpaceDN w:val="0"/>
        <w:adjustRightInd w:val="0"/>
        <w:spacing w:line="240" w:lineRule="auto"/>
        <w:rPr>
          <w:rFonts w:ascii="Georgia" w:hAnsi="Georgia"/>
          <w:color w:val="000000" w:themeColor="text1"/>
          <w:sz w:val="22"/>
          <w:lang w:val="en-US"/>
        </w:rPr>
      </w:pPr>
      <w:r>
        <w:rPr>
          <w:rFonts w:ascii="Georgia" w:hAnsi="Georgia"/>
          <w:color w:val="000000" w:themeColor="text1"/>
          <w:sz w:val="22"/>
          <w:lang w:val="en-US"/>
        </w:rPr>
        <w:t xml:space="preserve">Asia will emerge as a key </w:t>
      </w:r>
      <w:proofErr w:type="spellStart"/>
      <w:r>
        <w:rPr>
          <w:rFonts w:ascii="Georgia" w:hAnsi="Georgia"/>
          <w:color w:val="000000" w:themeColor="text1"/>
          <w:sz w:val="22"/>
          <w:lang w:val="en-US"/>
        </w:rPr>
        <w:t>centre</w:t>
      </w:r>
      <w:proofErr w:type="spellEnd"/>
      <w:r>
        <w:rPr>
          <w:rFonts w:ascii="Georgia" w:hAnsi="Georgia"/>
          <w:color w:val="000000" w:themeColor="text1"/>
          <w:sz w:val="22"/>
          <w:lang w:val="en-US"/>
        </w:rPr>
        <w:t xml:space="preserve"> of technology-drive innovation</w:t>
      </w:r>
    </w:p>
    <w:p w14:paraId="6269AAD1" w14:textId="7A4BAF7D" w:rsidR="00833EF4" w:rsidRDefault="00833EF4" w:rsidP="00833EF4">
      <w:pPr>
        <w:pStyle w:val="ListParagraph"/>
        <w:numPr>
          <w:ilvl w:val="0"/>
          <w:numId w:val="41"/>
        </w:numPr>
        <w:autoSpaceDE w:val="0"/>
        <w:autoSpaceDN w:val="0"/>
        <w:adjustRightInd w:val="0"/>
        <w:spacing w:line="240" w:lineRule="auto"/>
        <w:rPr>
          <w:rFonts w:ascii="Georgia" w:hAnsi="Georgia"/>
          <w:color w:val="000000" w:themeColor="text1"/>
          <w:sz w:val="22"/>
          <w:lang w:val="en-US"/>
        </w:rPr>
      </w:pPr>
      <w:r>
        <w:rPr>
          <w:rFonts w:ascii="Georgia" w:hAnsi="Georgia"/>
          <w:color w:val="000000" w:themeColor="text1"/>
          <w:sz w:val="22"/>
          <w:lang w:val="en-US"/>
        </w:rPr>
        <w:t>Regulators will turn to technology, too</w:t>
      </w:r>
    </w:p>
    <w:p w14:paraId="440A8DBD" w14:textId="1D4AC5B8" w:rsidR="00833EF4" w:rsidRPr="00833EF4" w:rsidRDefault="00833EF4" w:rsidP="00737E70">
      <w:pPr>
        <w:autoSpaceDE w:val="0"/>
        <w:autoSpaceDN w:val="0"/>
        <w:adjustRightInd w:val="0"/>
        <w:spacing w:line="240" w:lineRule="auto"/>
        <w:rPr>
          <w:i/>
          <w:color w:val="000000" w:themeColor="text1"/>
          <w:sz w:val="22"/>
          <w:lang w:val="en-US"/>
        </w:rPr>
      </w:pPr>
      <w:r w:rsidRPr="00833EF4">
        <w:rPr>
          <w:i/>
          <w:color w:val="000000" w:themeColor="text1"/>
          <w:sz w:val="22"/>
          <w:lang w:val="en-US"/>
        </w:rPr>
        <w:t>Six priorit</w:t>
      </w:r>
      <w:r>
        <w:rPr>
          <w:i/>
          <w:color w:val="000000" w:themeColor="text1"/>
          <w:sz w:val="22"/>
          <w:lang w:val="en-US"/>
        </w:rPr>
        <w:t>i</w:t>
      </w:r>
      <w:r w:rsidRPr="00833EF4">
        <w:rPr>
          <w:i/>
          <w:color w:val="000000" w:themeColor="text1"/>
          <w:sz w:val="22"/>
          <w:lang w:val="en-US"/>
        </w:rPr>
        <w:t>es for 2020:</w:t>
      </w:r>
    </w:p>
    <w:p w14:paraId="5A61A711" w14:textId="77777777" w:rsidR="00833EF4" w:rsidRDefault="00833EF4" w:rsidP="00737E70">
      <w:pPr>
        <w:autoSpaceDE w:val="0"/>
        <w:autoSpaceDN w:val="0"/>
        <w:adjustRightInd w:val="0"/>
        <w:spacing w:line="240" w:lineRule="auto"/>
        <w:rPr>
          <w:color w:val="000000" w:themeColor="text1"/>
          <w:sz w:val="22"/>
          <w:lang w:val="en-US"/>
        </w:rPr>
      </w:pPr>
    </w:p>
    <w:p w14:paraId="611F7F52" w14:textId="266A21C6" w:rsidR="00833EF4" w:rsidRPr="00833EF4" w:rsidRDefault="00833EF4" w:rsidP="00833EF4">
      <w:pPr>
        <w:pStyle w:val="ListParagraph"/>
        <w:numPr>
          <w:ilvl w:val="0"/>
          <w:numId w:val="42"/>
        </w:numPr>
        <w:autoSpaceDE w:val="0"/>
        <w:autoSpaceDN w:val="0"/>
        <w:adjustRightInd w:val="0"/>
        <w:spacing w:line="240" w:lineRule="auto"/>
        <w:rPr>
          <w:rFonts w:ascii="Georgia" w:hAnsi="Georgia"/>
          <w:color w:val="000000" w:themeColor="text1"/>
          <w:sz w:val="22"/>
          <w:lang w:val="en-US"/>
        </w:rPr>
      </w:pPr>
      <w:r w:rsidRPr="00833EF4">
        <w:rPr>
          <w:rFonts w:ascii="Georgia" w:hAnsi="Georgia"/>
          <w:color w:val="000000" w:themeColor="text1"/>
          <w:sz w:val="22"/>
          <w:lang w:val="en-US"/>
        </w:rPr>
        <w:t>Update your IT operating model to get ready for the ‘new normal’</w:t>
      </w:r>
    </w:p>
    <w:p w14:paraId="509E695E" w14:textId="247D2271" w:rsidR="00833EF4" w:rsidRPr="00833EF4" w:rsidRDefault="00833EF4" w:rsidP="00833EF4">
      <w:pPr>
        <w:pStyle w:val="ListParagraph"/>
        <w:numPr>
          <w:ilvl w:val="0"/>
          <w:numId w:val="42"/>
        </w:numPr>
        <w:autoSpaceDE w:val="0"/>
        <w:autoSpaceDN w:val="0"/>
        <w:adjustRightInd w:val="0"/>
        <w:spacing w:line="240" w:lineRule="auto"/>
        <w:rPr>
          <w:rFonts w:ascii="Georgia" w:hAnsi="Georgia"/>
          <w:color w:val="000000" w:themeColor="text1"/>
          <w:sz w:val="22"/>
          <w:lang w:val="en-US"/>
        </w:rPr>
      </w:pPr>
      <w:r w:rsidRPr="00833EF4">
        <w:rPr>
          <w:rFonts w:ascii="Georgia" w:hAnsi="Georgia"/>
          <w:color w:val="000000" w:themeColor="text1"/>
          <w:sz w:val="22"/>
          <w:lang w:val="en-US"/>
        </w:rPr>
        <w:t>Slash costs by simplifying legacy systems, taking SaaS beyond the cloud, and adopting robotics/AI</w:t>
      </w:r>
    </w:p>
    <w:p w14:paraId="65C07CB5" w14:textId="6EF28922" w:rsidR="00833EF4" w:rsidRPr="00833EF4" w:rsidRDefault="00833EF4" w:rsidP="00833EF4">
      <w:pPr>
        <w:pStyle w:val="ListParagraph"/>
        <w:numPr>
          <w:ilvl w:val="0"/>
          <w:numId w:val="42"/>
        </w:numPr>
        <w:autoSpaceDE w:val="0"/>
        <w:autoSpaceDN w:val="0"/>
        <w:adjustRightInd w:val="0"/>
        <w:spacing w:line="240" w:lineRule="auto"/>
        <w:rPr>
          <w:rFonts w:ascii="Georgia" w:hAnsi="Georgia"/>
          <w:color w:val="000000" w:themeColor="text1"/>
          <w:sz w:val="22"/>
          <w:lang w:val="en-US"/>
        </w:rPr>
      </w:pPr>
      <w:r w:rsidRPr="00833EF4">
        <w:rPr>
          <w:rFonts w:ascii="Georgia" w:hAnsi="Georgia"/>
          <w:color w:val="000000" w:themeColor="text1"/>
          <w:sz w:val="22"/>
          <w:lang w:val="en-US"/>
        </w:rPr>
        <w:t>Build the technology capabilities to get more intelligence about your customers’ needs</w:t>
      </w:r>
    </w:p>
    <w:p w14:paraId="0E019D0C" w14:textId="000BA29D" w:rsidR="00833EF4" w:rsidRPr="00833EF4" w:rsidRDefault="00833EF4" w:rsidP="00833EF4">
      <w:pPr>
        <w:pStyle w:val="ListParagraph"/>
        <w:numPr>
          <w:ilvl w:val="0"/>
          <w:numId w:val="42"/>
        </w:numPr>
        <w:autoSpaceDE w:val="0"/>
        <w:autoSpaceDN w:val="0"/>
        <w:adjustRightInd w:val="0"/>
        <w:spacing w:line="240" w:lineRule="auto"/>
        <w:rPr>
          <w:rFonts w:ascii="Georgia" w:hAnsi="Georgia"/>
          <w:color w:val="000000" w:themeColor="text1"/>
          <w:sz w:val="22"/>
          <w:lang w:val="en-US"/>
        </w:rPr>
      </w:pPr>
      <w:r w:rsidRPr="00833EF4">
        <w:rPr>
          <w:rFonts w:ascii="Georgia" w:hAnsi="Georgia"/>
          <w:color w:val="000000" w:themeColor="text1"/>
          <w:sz w:val="22"/>
          <w:lang w:val="en-US"/>
        </w:rPr>
        <w:t>Prepare your architecture to connect to anything, anywhere</w:t>
      </w:r>
    </w:p>
    <w:p w14:paraId="6983CAE5" w14:textId="044B7F6B" w:rsidR="00833EF4" w:rsidRPr="00833EF4" w:rsidRDefault="00833EF4" w:rsidP="00833EF4">
      <w:pPr>
        <w:pStyle w:val="ListParagraph"/>
        <w:numPr>
          <w:ilvl w:val="0"/>
          <w:numId w:val="42"/>
        </w:numPr>
        <w:autoSpaceDE w:val="0"/>
        <w:autoSpaceDN w:val="0"/>
        <w:adjustRightInd w:val="0"/>
        <w:spacing w:line="240" w:lineRule="auto"/>
        <w:rPr>
          <w:rFonts w:ascii="Georgia" w:hAnsi="Georgia"/>
          <w:color w:val="000000" w:themeColor="text1"/>
          <w:sz w:val="22"/>
          <w:lang w:val="en-US"/>
        </w:rPr>
      </w:pPr>
      <w:r w:rsidRPr="00833EF4">
        <w:rPr>
          <w:rFonts w:ascii="Georgia" w:hAnsi="Georgia"/>
          <w:color w:val="000000" w:themeColor="text1"/>
          <w:sz w:val="22"/>
          <w:lang w:val="en-US"/>
        </w:rPr>
        <w:t>You can’t pay enough attention to cyber-security</w:t>
      </w:r>
    </w:p>
    <w:p w14:paraId="36D874D9" w14:textId="3149B05E" w:rsidR="00833EF4" w:rsidRPr="00833EF4" w:rsidRDefault="00833EF4" w:rsidP="00737E70">
      <w:pPr>
        <w:pStyle w:val="ListParagraph"/>
        <w:numPr>
          <w:ilvl w:val="0"/>
          <w:numId w:val="42"/>
        </w:numPr>
        <w:autoSpaceDE w:val="0"/>
        <w:autoSpaceDN w:val="0"/>
        <w:adjustRightInd w:val="0"/>
        <w:spacing w:line="240" w:lineRule="auto"/>
        <w:rPr>
          <w:rFonts w:ascii="Georgia" w:hAnsi="Georgia"/>
          <w:color w:val="000000" w:themeColor="text1"/>
          <w:sz w:val="22"/>
          <w:lang w:val="en-US"/>
        </w:rPr>
      </w:pPr>
      <w:r w:rsidRPr="00833EF4">
        <w:rPr>
          <w:rFonts w:ascii="Georgia" w:hAnsi="Georgia"/>
          <w:color w:val="000000" w:themeColor="text1"/>
          <w:sz w:val="22"/>
          <w:lang w:val="en-US"/>
        </w:rPr>
        <w:t>Make sure you have access to the necessary talent and skills to execute and win</w:t>
      </w:r>
    </w:p>
    <w:p w14:paraId="696F3BD8" w14:textId="77777777" w:rsidR="00737E70" w:rsidRPr="00737E70" w:rsidRDefault="00737E70" w:rsidP="00737E70">
      <w:pPr>
        <w:autoSpaceDE w:val="0"/>
        <w:autoSpaceDN w:val="0"/>
        <w:adjustRightInd w:val="0"/>
        <w:spacing w:line="240" w:lineRule="auto"/>
        <w:rPr>
          <w:rFonts w:cs="CharterITC-Regu"/>
          <w:color w:val="000000" w:themeColor="text1"/>
          <w:sz w:val="22"/>
          <w:lang w:val="en-US"/>
        </w:rPr>
      </w:pPr>
      <w:r w:rsidRPr="00737E70">
        <w:rPr>
          <w:color w:val="000000" w:themeColor="text1"/>
          <w:sz w:val="22"/>
          <w:lang w:val="en-US"/>
        </w:rPr>
        <w:t xml:space="preserve">Julien </w:t>
      </w:r>
      <w:proofErr w:type="spellStart"/>
      <w:r w:rsidRPr="00737E70">
        <w:rPr>
          <w:color w:val="000000" w:themeColor="text1"/>
          <w:sz w:val="22"/>
          <w:lang w:val="en-US"/>
        </w:rPr>
        <w:t>Courbe</w:t>
      </w:r>
      <w:proofErr w:type="spellEnd"/>
      <w:r w:rsidRPr="00737E70">
        <w:rPr>
          <w:color w:val="000000" w:themeColor="text1"/>
          <w:sz w:val="22"/>
          <w:lang w:val="en-US"/>
        </w:rPr>
        <w:t xml:space="preserve"> adds:</w:t>
      </w:r>
    </w:p>
    <w:p w14:paraId="6B57BEAF" w14:textId="77777777" w:rsidR="00737E70" w:rsidRPr="00737E70" w:rsidRDefault="00737E70" w:rsidP="00737E70">
      <w:pPr>
        <w:autoSpaceDE w:val="0"/>
        <w:autoSpaceDN w:val="0"/>
        <w:adjustRightInd w:val="0"/>
        <w:spacing w:line="240" w:lineRule="auto"/>
        <w:rPr>
          <w:rFonts w:cs="CharterITC-Regu"/>
          <w:color w:val="000000" w:themeColor="text1"/>
          <w:sz w:val="22"/>
          <w:lang w:val="en-US"/>
        </w:rPr>
      </w:pPr>
    </w:p>
    <w:p w14:paraId="18EE4AF1" w14:textId="59B64D2E" w:rsidR="00737E70" w:rsidRDefault="00737E70" w:rsidP="00737E70">
      <w:pPr>
        <w:autoSpaceDE w:val="0"/>
        <w:autoSpaceDN w:val="0"/>
        <w:adjustRightInd w:val="0"/>
        <w:spacing w:line="240" w:lineRule="auto"/>
        <w:ind w:left="720"/>
        <w:rPr>
          <w:rFonts w:cs="CharterITC-Regu"/>
          <w:color w:val="000000" w:themeColor="text1"/>
          <w:sz w:val="22"/>
          <w:lang w:val="en-US"/>
        </w:rPr>
      </w:pPr>
      <w:r w:rsidRPr="00737E70">
        <w:rPr>
          <w:rFonts w:cs="CharterITC-Regu"/>
          <w:color w:val="000000" w:themeColor="text1"/>
          <w:sz w:val="22"/>
          <w:lang w:val="en-US"/>
        </w:rPr>
        <w:t>“Financial services providers may feel that they have already seen this movie. The priorities we list –</w:t>
      </w:r>
      <w:r>
        <w:rPr>
          <w:rFonts w:cs="CharterITC-Regu"/>
          <w:color w:val="000000" w:themeColor="text1"/>
          <w:sz w:val="22"/>
          <w:lang w:val="en-US"/>
        </w:rPr>
        <w:t xml:space="preserve"> </w:t>
      </w:r>
      <w:r w:rsidRPr="00737E70">
        <w:rPr>
          <w:rFonts w:cs="CharterITC-Regu"/>
          <w:color w:val="000000" w:themeColor="text1"/>
          <w:sz w:val="22"/>
          <w:lang w:val="en-US"/>
        </w:rPr>
        <w:t>like updating your IT operating model and slashing costs by simplifying legacy systems – have always been good things to do. But how they will do it, and why, is quite different from what they may have thought about until now. What worked for the client</w:t>
      </w:r>
      <w:r>
        <w:rPr>
          <w:rFonts w:cs="CharterITC-Regu"/>
          <w:color w:val="000000" w:themeColor="text1"/>
          <w:sz w:val="22"/>
          <w:lang w:val="en-US"/>
        </w:rPr>
        <w:t xml:space="preserve"> </w:t>
      </w:r>
      <w:r w:rsidRPr="00737E70">
        <w:rPr>
          <w:rFonts w:cs="CharterITC-Regu"/>
          <w:color w:val="000000" w:themeColor="text1"/>
          <w:sz w:val="22"/>
          <w:lang w:val="en-US"/>
        </w:rPr>
        <w:t>server world won’t work for cloud. What worked to secure card-not-present transactions will not work with the Internet of Things.</w:t>
      </w:r>
      <w:r w:rsidRPr="00737E70">
        <w:rPr>
          <w:rFonts w:cs="CharterITC-Regu"/>
          <w:sz w:val="22"/>
          <w:lang w:val="en-US"/>
        </w:rPr>
        <w:t xml:space="preserve"> We hope our perspective is helpful, as financial institutions need to start thinking quickly about refreshing their strategy for 2020 and beyond.</w:t>
      </w:r>
      <w:r w:rsidRPr="00737E70">
        <w:rPr>
          <w:rFonts w:cs="CharterITC-Regu"/>
          <w:color w:val="000000" w:themeColor="text1"/>
          <w:sz w:val="22"/>
          <w:lang w:val="en-US"/>
        </w:rPr>
        <w:t>”</w:t>
      </w:r>
    </w:p>
    <w:p w14:paraId="41BBD692" w14:textId="77777777" w:rsidR="00737E70" w:rsidRPr="00737E70" w:rsidRDefault="00737E70" w:rsidP="00737E70">
      <w:pPr>
        <w:autoSpaceDE w:val="0"/>
        <w:autoSpaceDN w:val="0"/>
        <w:adjustRightInd w:val="0"/>
        <w:spacing w:line="240" w:lineRule="auto"/>
        <w:ind w:left="720"/>
        <w:rPr>
          <w:rFonts w:cs="CharterITC-Regu"/>
          <w:color w:val="000000" w:themeColor="text1"/>
          <w:sz w:val="22"/>
          <w:lang w:val="en-US"/>
        </w:rPr>
      </w:pPr>
    </w:p>
    <w:p w14:paraId="284F09A1" w14:textId="6FFDB06F" w:rsidR="00073420" w:rsidRPr="004C456F" w:rsidRDefault="00EB59E8" w:rsidP="004C456F">
      <w:pPr>
        <w:pStyle w:val="ReleaseBodyText"/>
        <w:jc w:val="right"/>
        <w:rPr>
          <w:rFonts w:ascii="Georgia" w:hAnsi="Georgia" w:cs="Georgia"/>
          <w:b/>
          <w:bCs/>
          <w:color w:val="000000"/>
          <w:sz w:val="22"/>
          <w:lang w:eastAsia="en-GB"/>
        </w:rPr>
      </w:pPr>
      <w:r w:rsidRPr="00737E70">
        <w:rPr>
          <w:rFonts w:ascii="Georgia" w:hAnsi="Georgia" w:cs="Georgia"/>
          <w:b/>
          <w:bCs/>
          <w:color w:val="000000"/>
          <w:sz w:val="22"/>
          <w:lang w:eastAsia="en-GB"/>
        </w:rPr>
        <w:t xml:space="preserve">Ends  </w:t>
      </w:r>
    </w:p>
    <w:p w14:paraId="4DADA4CC" w14:textId="77777777" w:rsidR="00D17AA8" w:rsidRDefault="00D17AA8">
      <w:pPr>
        <w:tabs>
          <w:tab w:val="left" w:pos="2043"/>
        </w:tabs>
        <w:autoSpaceDE w:val="0"/>
        <w:autoSpaceDN w:val="0"/>
        <w:adjustRightInd w:val="0"/>
        <w:spacing w:line="240" w:lineRule="auto"/>
        <w:rPr>
          <w:b/>
          <w:sz w:val="22"/>
          <w:lang w:val="en-US"/>
        </w:rPr>
      </w:pPr>
    </w:p>
    <w:p w14:paraId="7B311FDB" w14:textId="35B9DCF2" w:rsidR="003014BF" w:rsidRDefault="00EB59E8">
      <w:pPr>
        <w:tabs>
          <w:tab w:val="left" w:pos="2043"/>
        </w:tabs>
        <w:autoSpaceDE w:val="0"/>
        <w:autoSpaceDN w:val="0"/>
        <w:adjustRightInd w:val="0"/>
        <w:spacing w:line="240" w:lineRule="auto"/>
        <w:rPr>
          <w:b/>
          <w:sz w:val="22"/>
          <w:lang w:val="en-US"/>
        </w:rPr>
      </w:pPr>
      <w:r>
        <w:rPr>
          <w:b/>
          <w:sz w:val="22"/>
          <w:lang w:val="en-US"/>
        </w:rPr>
        <w:t>Notes</w:t>
      </w:r>
      <w:r w:rsidR="00E35B73">
        <w:rPr>
          <w:b/>
          <w:sz w:val="22"/>
          <w:lang w:val="en-US"/>
        </w:rPr>
        <w:t xml:space="preserve"> to editor:</w:t>
      </w:r>
    </w:p>
    <w:p w14:paraId="3CD9F636" w14:textId="5DC8223F" w:rsidR="000E5BB5" w:rsidRPr="00737E70" w:rsidRDefault="00262F9A" w:rsidP="00DB579D">
      <w:pPr>
        <w:pStyle w:val="NormalWeb"/>
        <w:numPr>
          <w:ilvl w:val="0"/>
          <w:numId w:val="30"/>
        </w:numPr>
        <w:shd w:val="clear" w:color="auto" w:fill="FFFFFF"/>
        <w:spacing w:after="120" w:afterAutospacing="0"/>
        <w:ind w:left="284" w:hanging="284"/>
        <w:rPr>
          <w:rStyle w:val="Hyperlink"/>
          <w:rFonts w:ascii="Georgia" w:eastAsia="Calibri" w:hAnsi="Georgia" w:cs="Georgia"/>
          <w:color w:val="000000"/>
          <w:sz w:val="22"/>
          <w:szCs w:val="22"/>
        </w:rPr>
      </w:pPr>
      <w:r w:rsidRPr="00737E70">
        <w:rPr>
          <w:rFonts w:ascii="Georgia" w:hAnsi="Georgia"/>
          <w:sz w:val="22"/>
          <w:szCs w:val="22"/>
          <w:lang w:val="en-US"/>
        </w:rPr>
        <w:t xml:space="preserve">The report </w:t>
      </w:r>
      <w:r w:rsidR="00737E70" w:rsidRPr="00737E70">
        <w:rPr>
          <w:rFonts w:ascii="Georgia" w:hAnsi="Georgia" w:cstheme="minorHAnsi"/>
          <w:sz w:val="22"/>
          <w:szCs w:val="22"/>
          <w:lang w:val="en-US"/>
        </w:rPr>
        <w:t xml:space="preserve">“Financial Services Technology 2020 and Beyond: Embracing disruption” can be downloaded here: </w:t>
      </w:r>
      <w:hyperlink r:id="rId10" w:history="1">
        <w:r w:rsidR="00737E70" w:rsidRPr="00C8692E">
          <w:rPr>
            <w:rStyle w:val="Hyperlink"/>
            <w:rFonts w:ascii="Georgia" w:hAnsi="Georgia"/>
            <w:sz w:val="22"/>
            <w:szCs w:val="22"/>
          </w:rPr>
          <w:t>www.pwc.com/fstech2020</w:t>
        </w:r>
      </w:hyperlink>
    </w:p>
    <w:p w14:paraId="6A3939BA" w14:textId="2DF3A61C" w:rsidR="00737E70" w:rsidRDefault="00737E70" w:rsidP="00DB579D">
      <w:pPr>
        <w:pStyle w:val="NormalWeb"/>
        <w:numPr>
          <w:ilvl w:val="0"/>
          <w:numId w:val="30"/>
        </w:numPr>
        <w:shd w:val="clear" w:color="auto" w:fill="FFFFFF"/>
        <w:spacing w:after="120" w:afterAutospacing="0"/>
        <w:ind w:left="284" w:hanging="284"/>
        <w:rPr>
          <w:rFonts w:ascii="Georgia" w:eastAsia="Calibri" w:hAnsi="Georgia" w:cs="Georgia"/>
          <w:color w:val="000000"/>
          <w:sz w:val="22"/>
          <w:szCs w:val="22"/>
        </w:rPr>
      </w:pPr>
      <w:r>
        <w:rPr>
          <w:rFonts w:ascii="Georgia" w:hAnsi="Georgia"/>
          <w:sz w:val="22"/>
          <w:szCs w:val="22"/>
        </w:rPr>
        <w:t xml:space="preserve">The report complements PwC’s </w:t>
      </w:r>
      <w:hyperlink r:id="rId11" w:history="1">
        <w:r w:rsidRPr="00737E70">
          <w:rPr>
            <w:rStyle w:val="Hyperlink"/>
            <w:rFonts w:ascii="Georgia" w:hAnsi="Georgia"/>
            <w:sz w:val="22"/>
            <w:szCs w:val="22"/>
          </w:rPr>
          <w:t>Project Blue</w:t>
        </w:r>
      </w:hyperlink>
      <w:r>
        <w:rPr>
          <w:rFonts w:ascii="Georgia" w:hAnsi="Georgia"/>
          <w:sz w:val="22"/>
          <w:szCs w:val="22"/>
        </w:rPr>
        <w:t xml:space="preserve"> and the </w:t>
      </w:r>
      <w:hyperlink r:id="rId12" w:history="1">
        <w:r w:rsidRPr="00BF7BE9">
          <w:rPr>
            <w:rStyle w:val="Hyperlink"/>
            <w:rFonts w:ascii="Georgia" w:hAnsi="Georgia"/>
            <w:sz w:val="22"/>
            <w:szCs w:val="22"/>
          </w:rPr>
          <w:t>PwC Megatrends framework</w:t>
        </w:r>
      </w:hyperlink>
      <w:r w:rsidR="00BF7BE9">
        <w:rPr>
          <w:rFonts w:ascii="Georgia" w:hAnsi="Georgia"/>
          <w:sz w:val="22"/>
          <w:szCs w:val="22"/>
        </w:rPr>
        <w:t xml:space="preserve">, which examine the forces that are disrupting the role, structure, and competitive environment for financial institutions and the markets and societies in which they operate. </w:t>
      </w:r>
      <w:r>
        <w:rPr>
          <w:rFonts w:ascii="Georgia" w:eastAsia="Calibri" w:hAnsi="Georgia" w:cs="Georgia"/>
          <w:color w:val="000000"/>
          <w:sz w:val="22"/>
          <w:szCs w:val="22"/>
        </w:rPr>
        <w:t xml:space="preserve"> </w:t>
      </w:r>
    </w:p>
    <w:p w14:paraId="773849AC" w14:textId="676D17E6" w:rsidR="00BF7BE9" w:rsidRDefault="00BF7BE9" w:rsidP="00DB579D">
      <w:pPr>
        <w:pStyle w:val="NormalWeb"/>
        <w:numPr>
          <w:ilvl w:val="0"/>
          <w:numId w:val="30"/>
        </w:numPr>
        <w:shd w:val="clear" w:color="auto" w:fill="FFFFFF"/>
        <w:spacing w:after="120" w:afterAutospacing="0"/>
        <w:ind w:left="284" w:hanging="284"/>
        <w:rPr>
          <w:rFonts w:ascii="Georgia" w:eastAsia="Calibri" w:hAnsi="Georgia" w:cs="Georgia"/>
          <w:color w:val="000000"/>
          <w:sz w:val="22"/>
          <w:szCs w:val="22"/>
        </w:rPr>
      </w:pPr>
      <w:r>
        <w:rPr>
          <w:rFonts w:ascii="Georgia" w:eastAsia="Calibri" w:hAnsi="Georgia" w:cs="Georgia"/>
          <w:color w:val="000000"/>
          <w:sz w:val="22"/>
          <w:szCs w:val="22"/>
        </w:rPr>
        <w:t xml:space="preserve">The report also continues PwC’s series of publications examining the future of financial services, including: </w:t>
      </w:r>
    </w:p>
    <w:p w14:paraId="167D3B6B" w14:textId="1CA45567" w:rsidR="00BF7BE9" w:rsidRDefault="007214ED" w:rsidP="00BF7BE9">
      <w:pPr>
        <w:pStyle w:val="NormalWeb"/>
        <w:numPr>
          <w:ilvl w:val="1"/>
          <w:numId w:val="30"/>
        </w:numPr>
        <w:shd w:val="clear" w:color="auto" w:fill="FFFFFF"/>
        <w:spacing w:after="120" w:afterAutospacing="0"/>
        <w:rPr>
          <w:rFonts w:ascii="Georgia" w:eastAsia="Calibri" w:hAnsi="Georgia" w:cs="Georgia"/>
          <w:color w:val="000000"/>
          <w:sz w:val="22"/>
          <w:szCs w:val="22"/>
        </w:rPr>
      </w:pPr>
      <w:hyperlink r:id="rId13" w:history="1">
        <w:r w:rsidR="00BF7BE9" w:rsidRPr="00BF7BE9">
          <w:rPr>
            <w:rStyle w:val="Hyperlink"/>
            <w:rFonts w:ascii="Georgia" w:eastAsia="Calibri" w:hAnsi="Georgia" w:cs="Georgia"/>
            <w:sz w:val="22"/>
            <w:szCs w:val="22"/>
          </w:rPr>
          <w:t>Retail Banking 2020</w:t>
        </w:r>
      </w:hyperlink>
      <w:r w:rsidR="00BF7BE9">
        <w:rPr>
          <w:rFonts w:ascii="Georgia" w:eastAsia="Calibri" w:hAnsi="Georgia" w:cs="Georgia"/>
          <w:color w:val="000000"/>
          <w:sz w:val="22"/>
          <w:szCs w:val="22"/>
        </w:rPr>
        <w:t xml:space="preserve">: Evolution or Revolution </w:t>
      </w:r>
    </w:p>
    <w:p w14:paraId="5D5D3888" w14:textId="1B6F8BED" w:rsidR="00BF7BE9" w:rsidRDefault="007214ED" w:rsidP="00BF7BE9">
      <w:pPr>
        <w:pStyle w:val="NormalWeb"/>
        <w:numPr>
          <w:ilvl w:val="1"/>
          <w:numId w:val="30"/>
        </w:numPr>
        <w:shd w:val="clear" w:color="auto" w:fill="FFFFFF"/>
        <w:spacing w:after="120" w:afterAutospacing="0"/>
        <w:rPr>
          <w:rFonts w:ascii="Georgia" w:eastAsia="Calibri" w:hAnsi="Georgia" w:cs="Georgia"/>
          <w:color w:val="000000"/>
          <w:sz w:val="22"/>
          <w:szCs w:val="22"/>
        </w:rPr>
      </w:pPr>
      <w:hyperlink r:id="rId14" w:history="1">
        <w:r w:rsidR="00BF7BE9" w:rsidRPr="00BF7BE9">
          <w:rPr>
            <w:rStyle w:val="Hyperlink"/>
            <w:rFonts w:ascii="Georgia" w:eastAsia="Calibri" w:hAnsi="Georgia" w:cs="Georgia"/>
            <w:sz w:val="22"/>
            <w:szCs w:val="22"/>
          </w:rPr>
          <w:t>Capital Markets 2020</w:t>
        </w:r>
      </w:hyperlink>
      <w:r w:rsidR="00BF7BE9">
        <w:rPr>
          <w:rFonts w:ascii="Georgia" w:eastAsia="Calibri" w:hAnsi="Georgia" w:cs="Georgia"/>
          <w:color w:val="000000"/>
          <w:sz w:val="22"/>
          <w:szCs w:val="22"/>
        </w:rPr>
        <w:t>: Will it Change for Good</w:t>
      </w:r>
    </w:p>
    <w:p w14:paraId="51CC1782" w14:textId="3326537A" w:rsidR="00BF7BE9" w:rsidRPr="00737E70" w:rsidRDefault="007214ED" w:rsidP="00BF7BE9">
      <w:pPr>
        <w:pStyle w:val="NormalWeb"/>
        <w:numPr>
          <w:ilvl w:val="1"/>
          <w:numId w:val="30"/>
        </w:numPr>
        <w:shd w:val="clear" w:color="auto" w:fill="FFFFFF"/>
        <w:spacing w:after="120" w:afterAutospacing="0"/>
        <w:rPr>
          <w:rFonts w:ascii="Georgia" w:eastAsia="Calibri" w:hAnsi="Georgia" w:cs="Georgia"/>
          <w:color w:val="000000"/>
          <w:sz w:val="22"/>
          <w:szCs w:val="22"/>
        </w:rPr>
      </w:pPr>
      <w:hyperlink r:id="rId15" w:history="1">
        <w:r w:rsidR="00BF7BE9" w:rsidRPr="00BF7BE9">
          <w:rPr>
            <w:rStyle w:val="Hyperlink"/>
            <w:rFonts w:ascii="Georgia" w:eastAsia="Calibri" w:hAnsi="Georgia" w:cs="Georgia"/>
            <w:sz w:val="22"/>
            <w:szCs w:val="22"/>
          </w:rPr>
          <w:t>Asset Management 2020</w:t>
        </w:r>
      </w:hyperlink>
      <w:r w:rsidR="00BF7BE9">
        <w:rPr>
          <w:rFonts w:ascii="Georgia" w:eastAsia="Calibri" w:hAnsi="Georgia" w:cs="Georgia"/>
          <w:color w:val="000000"/>
          <w:sz w:val="22"/>
          <w:szCs w:val="22"/>
        </w:rPr>
        <w:t>: A Brave New World</w:t>
      </w:r>
    </w:p>
    <w:p w14:paraId="752F4B14" w14:textId="77777777" w:rsidR="00A43813" w:rsidRPr="000E5BB5" w:rsidRDefault="00D41942" w:rsidP="000E5BB5">
      <w:pPr>
        <w:pStyle w:val="NormalWeb"/>
        <w:numPr>
          <w:ilvl w:val="0"/>
          <w:numId w:val="30"/>
        </w:numPr>
        <w:shd w:val="clear" w:color="auto" w:fill="FFFFFF"/>
        <w:spacing w:after="120" w:afterAutospacing="0"/>
        <w:ind w:left="284" w:hanging="284"/>
        <w:rPr>
          <w:rFonts w:ascii="Georgia" w:eastAsia="Calibri" w:hAnsi="Georgia" w:cs="Georgia"/>
          <w:color w:val="000000"/>
          <w:sz w:val="22"/>
          <w:szCs w:val="22"/>
        </w:rPr>
      </w:pPr>
      <w:r w:rsidRPr="000E5BB5">
        <w:rPr>
          <w:rFonts w:ascii="Georgia" w:hAnsi="Georgia" w:cs="Georgia"/>
          <w:sz w:val="22"/>
        </w:rPr>
        <w:t xml:space="preserve">At PwC, our purpose is to build trust in society and solve important problems. We’re a network of firms in 157 countries with more than 208,000 people who are committed to delivering quality in assurance, advisory and tax services. Find out more and tell us what matters to you by visiting us at </w:t>
      </w:r>
      <w:hyperlink r:id="rId16" w:history="1">
        <w:r w:rsidR="009174E4" w:rsidRPr="000E5BB5">
          <w:rPr>
            <w:rStyle w:val="Hyperlink"/>
            <w:rFonts w:ascii="Georgia" w:hAnsi="Georgia" w:cs="Georgia"/>
            <w:sz w:val="22"/>
          </w:rPr>
          <w:t>www.pwc.com</w:t>
        </w:r>
      </w:hyperlink>
      <w:r w:rsidR="009174E4" w:rsidRPr="000E5BB5">
        <w:rPr>
          <w:rFonts w:ascii="Georgia" w:hAnsi="Georgia" w:cs="Georgia"/>
          <w:sz w:val="22"/>
        </w:rPr>
        <w:t>.</w:t>
      </w:r>
      <w:r w:rsidR="009174E4" w:rsidRPr="000E5BB5">
        <w:rPr>
          <w:rFonts w:ascii="Georgia" w:eastAsia="Calibri" w:hAnsi="Georgia" w:cs="Georgia"/>
          <w:color w:val="000000"/>
          <w:sz w:val="22"/>
          <w:szCs w:val="22"/>
        </w:rPr>
        <w:t xml:space="preserve"> </w:t>
      </w:r>
      <w:r w:rsidRPr="000E5BB5">
        <w:rPr>
          <w:rFonts w:ascii="Georgia" w:eastAsia="Calibri" w:hAnsi="Georgia" w:cs="Georgia"/>
          <w:color w:val="000000"/>
          <w:sz w:val="22"/>
          <w:szCs w:val="22"/>
        </w:rPr>
        <w:br/>
      </w:r>
      <w:r w:rsidRPr="000E5BB5">
        <w:rPr>
          <w:rFonts w:ascii="Georgia" w:eastAsia="Calibri" w:hAnsi="Georgia" w:cs="Georgia"/>
          <w:color w:val="000000"/>
          <w:sz w:val="22"/>
          <w:szCs w:val="22"/>
        </w:rPr>
        <w:br/>
      </w:r>
      <w:r w:rsidRPr="000E5BB5">
        <w:rPr>
          <w:rFonts w:ascii="Georgia" w:hAnsi="Georgia" w:cs="Georgia"/>
          <w:sz w:val="22"/>
        </w:rPr>
        <w:t xml:space="preserve">PwC refers to the PwC network and/or one or more of its member firms, each of which is a separate legal entity. Please see </w:t>
      </w:r>
      <w:hyperlink r:id="rId17" w:history="1">
        <w:r w:rsidR="009174E4" w:rsidRPr="000E5BB5">
          <w:rPr>
            <w:rStyle w:val="Hyperlink"/>
            <w:rFonts w:ascii="Georgia" w:hAnsi="Georgia" w:cs="Georgia"/>
            <w:sz w:val="22"/>
          </w:rPr>
          <w:t>www.pwc.com/structure</w:t>
        </w:r>
      </w:hyperlink>
      <w:r w:rsidR="009174E4" w:rsidRPr="000E5BB5">
        <w:rPr>
          <w:rFonts w:ascii="Georgia" w:hAnsi="Georgia" w:cs="Georgia"/>
          <w:sz w:val="22"/>
        </w:rPr>
        <w:t xml:space="preserve"> </w:t>
      </w:r>
      <w:r w:rsidRPr="000E5BB5">
        <w:rPr>
          <w:rFonts w:ascii="Georgia" w:hAnsi="Georgia" w:cs="Georgia"/>
          <w:sz w:val="22"/>
        </w:rPr>
        <w:t>for further details.</w:t>
      </w:r>
      <w:r w:rsidRPr="000E5BB5">
        <w:rPr>
          <w:rFonts w:ascii="Georgia" w:hAnsi="Georgia" w:cs="Georgia"/>
          <w:sz w:val="22"/>
        </w:rPr>
        <w:br/>
      </w:r>
      <w:r w:rsidRPr="000E5BB5">
        <w:rPr>
          <w:rFonts w:ascii="Georgia" w:hAnsi="Georgia" w:cs="Georgia"/>
          <w:sz w:val="22"/>
        </w:rPr>
        <w:br/>
        <w:t>© 2016 PwC. All rights reserved.</w:t>
      </w:r>
      <w:r w:rsidR="00F308ED" w:rsidRPr="000E5BB5">
        <w:rPr>
          <w:rFonts w:ascii="Georgia" w:hAnsi="Georgia" w:cs="Georgia"/>
          <w:sz w:val="22"/>
        </w:rPr>
        <w:br/>
      </w:r>
    </w:p>
    <w:sectPr w:rsidR="00A43813" w:rsidRPr="000E5BB5" w:rsidSect="00D41942">
      <w:headerReference w:type="even" r:id="rId18"/>
      <w:headerReference w:type="default" r:id="rId19"/>
      <w:footerReference w:type="even" r:id="rId20"/>
      <w:footerReference w:type="default" r:id="rId21"/>
      <w:headerReference w:type="first" r:id="rId22"/>
      <w:pgSz w:w="11907" w:h="16839"/>
      <w:pgMar w:top="3137" w:right="850" w:bottom="851" w:left="198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79FFD" w14:textId="77777777" w:rsidR="007214ED" w:rsidRDefault="007214ED">
      <w:pPr>
        <w:spacing w:line="240" w:lineRule="auto"/>
      </w:pPr>
      <w:r>
        <w:separator/>
      </w:r>
    </w:p>
  </w:endnote>
  <w:endnote w:type="continuationSeparator" w:id="0">
    <w:p w14:paraId="42582FA4" w14:textId="77777777" w:rsidR="007214ED" w:rsidRDefault="007214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harterITC-Regu">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57024" w14:textId="77777777" w:rsidR="00025B36" w:rsidRDefault="00E97E9D">
    <w:pPr>
      <w:pStyle w:val="Footer"/>
    </w:pPr>
    <w:r>
      <w:fldChar w:fldCharType="begin"/>
    </w:r>
    <w:r w:rsidR="000E597C">
      <w:instrText xml:space="preserve"> PAGE  \* MERGEFORMAT </w:instrText>
    </w:r>
    <w:r>
      <w:fldChar w:fldCharType="separate"/>
    </w:r>
    <w:r w:rsidR="00F77143">
      <w:rPr>
        <w:noProof/>
      </w:rPr>
      <w:t>2</w:t>
    </w:r>
    <w:r>
      <w:rPr>
        <w:noProof/>
      </w:rPr>
      <w:fldChar w:fldCharType="end"/>
    </w:r>
    <w:r w:rsidR="00025B36">
      <w:t xml:space="preserve"> of </w:t>
    </w:r>
    <w:fldSimple w:instr=" NUMPAGES  \* MERGEFORMAT ">
      <w:r w:rsidR="00F77143">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3BB0D" w14:textId="77777777" w:rsidR="00025B36" w:rsidRDefault="00E97E9D">
    <w:pPr>
      <w:pStyle w:val="Footer"/>
    </w:pPr>
    <w:r>
      <w:fldChar w:fldCharType="begin"/>
    </w:r>
    <w:r w:rsidR="000E597C">
      <w:instrText xml:space="preserve"> PAGE  \* MERGEFORMAT </w:instrText>
    </w:r>
    <w:r>
      <w:fldChar w:fldCharType="separate"/>
    </w:r>
    <w:r w:rsidR="00F77143">
      <w:rPr>
        <w:noProof/>
      </w:rPr>
      <w:t>3</w:t>
    </w:r>
    <w:r>
      <w:rPr>
        <w:noProof/>
      </w:rPr>
      <w:fldChar w:fldCharType="end"/>
    </w:r>
    <w:r w:rsidR="00025B36">
      <w:t xml:space="preserve"> of </w:t>
    </w:r>
    <w:fldSimple w:instr=" NUMPAGES  \* MERGEFORMAT ">
      <w:r w:rsidR="00F77143">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EA8F8" w14:textId="77777777" w:rsidR="007214ED" w:rsidRDefault="007214ED">
      <w:pPr>
        <w:spacing w:line="240" w:lineRule="auto"/>
      </w:pPr>
      <w:r>
        <w:separator/>
      </w:r>
    </w:p>
  </w:footnote>
  <w:footnote w:type="continuationSeparator" w:id="0">
    <w:p w14:paraId="3692C3CF" w14:textId="77777777" w:rsidR="007214ED" w:rsidRDefault="007214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7C2C2" w14:textId="77777777" w:rsidR="00025B36" w:rsidRDefault="00025B36">
    <w:pPr>
      <w:pStyle w:val="Header"/>
    </w:pPr>
    <w:r>
      <w:rPr>
        <w:noProof/>
        <w:lang w:val="en-US"/>
      </w:rPr>
      <w:drawing>
        <wp:anchor distT="0" distB="0" distL="114300" distR="114300" simplePos="0" relativeHeight="251660288" behindDoc="0" locked="1" layoutInCell="1" allowOverlap="1" wp14:anchorId="1F4A232E" wp14:editId="7A345E9E">
          <wp:simplePos x="0" y="0"/>
          <wp:positionH relativeFrom="page">
            <wp:posOffset>431165</wp:posOffset>
          </wp:positionH>
          <wp:positionV relativeFrom="page">
            <wp:posOffset>490855</wp:posOffset>
          </wp:positionV>
          <wp:extent cx="1410970" cy="1268730"/>
          <wp:effectExtent l="0" t="0" r="0" b="0"/>
          <wp:wrapNone/>
          <wp:docPr id="14"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14:paraId="76779165" w14:textId="77777777" w:rsidR="00025B36" w:rsidRDefault="00025B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A466C" w14:textId="77777777" w:rsidR="00025B36" w:rsidRDefault="00025B36">
    <w:pPr>
      <w:pStyle w:val="Header"/>
    </w:pPr>
    <w:r>
      <w:rPr>
        <w:noProof/>
        <w:lang w:val="en-US"/>
      </w:rPr>
      <w:drawing>
        <wp:anchor distT="0" distB="0" distL="114300" distR="114300" simplePos="0" relativeHeight="251658240" behindDoc="0" locked="1" layoutInCell="1" allowOverlap="1" wp14:anchorId="461EDB78" wp14:editId="28D65F0A">
          <wp:simplePos x="0" y="0"/>
          <wp:positionH relativeFrom="page">
            <wp:posOffset>431165</wp:posOffset>
          </wp:positionH>
          <wp:positionV relativeFrom="page">
            <wp:posOffset>490855</wp:posOffset>
          </wp:positionV>
          <wp:extent cx="1410970" cy="1268730"/>
          <wp:effectExtent l="0" t="0" r="0" b="0"/>
          <wp:wrapNone/>
          <wp:docPr id="15"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14:paraId="542C5B6D" w14:textId="77777777" w:rsidR="00025B36" w:rsidRDefault="00025B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57847" w14:textId="77777777" w:rsidR="00025B36" w:rsidRDefault="00025B36">
    <w:pPr>
      <w:pStyle w:val="Header"/>
    </w:pPr>
    <w:r>
      <w:rPr>
        <w:noProof/>
        <w:lang w:val="en-US"/>
      </w:rPr>
      <w:drawing>
        <wp:anchor distT="0" distB="0" distL="114300" distR="114300" simplePos="0" relativeHeight="251656192" behindDoc="0" locked="1" layoutInCell="1" allowOverlap="1" wp14:anchorId="4308D14F" wp14:editId="445292E6">
          <wp:simplePos x="0" y="0"/>
          <wp:positionH relativeFrom="page">
            <wp:posOffset>431165</wp:posOffset>
          </wp:positionH>
          <wp:positionV relativeFrom="page">
            <wp:posOffset>490855</wp:posOffset>
          </wp:positionV>
          <wp:extent cx="1410970" cy="1268730"/>
          <wp:effectExtent l="0" t="0" r="0" b="0"/>
          <wp:wrapNone/>
          <wp:docPr id="16"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8961BEA"/>
    <w:lvl w:ilvl="0">
      <w:numFmt w:val="bullet"/>
      <w:lvlText w:val="*"/>
      <w:lvlJc w:val="left"/>
    </w:lvl>
  </w:abstractNum>
  <w:abstractNum w:abstractNumId="1" w15:restartNumberingAfterBreak="0">
    <w:nsid w:val="008933FB"/>
    <w:multiLevelType w:val="hybridMultilevel"/>
    <w:tmpl w:val="E706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37A79"/>
    <w:multiLevelType w:val="hybridMultilevel"/>
    <w:tmpl w:val="AB92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33F44"/>
    <w:multiLevelType w:val="hybridMultilevel"/>
    <w:tmpl w:val="8392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70153"/>
    <w:multiLevelType w:val="hybridMultilevel"/>
    <w:tmpl w:val="130AD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CF3A23"/>
    <w:multiLevelType w:val="multilevel"/>
    <w:tmpl w:val="4230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24CE8"/>
    <w:multiLevelType w:val="hybridMultilevel"/>
    <w:tmpl w:val="40C4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5F006C"/>
    <w:multiLevelType w:val="hybridMultilevel"/>
    <w:tmpl w:val="373AF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112BB4"/>
    <w:multiLevelType w:val="hybridMultilevel"/>
    <w:tmpl w:val="87FA2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0923A60"/>
    <w:multiLevelType w:val="hybridMultilevel"/>
    <w:tmpl w:val="EB7A4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6E48B1"/>
    <w:multiLevelType w:val="hybridMultilevel"/>
    <w:tmpl w:val="FF5C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E10A10"/>
    <w:multiLevelType w:val="hybridMultilevel"/>
    <w:tmpl w:val="624A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7324B8"/>
    <w:multiLevelType w:val="hybridMultilevel"/>
    <w:tmpl w:val="9BB8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C2006"/>
    <w:multiLevelType w:val="hybridMultilevel"/>
    <w:tmpl w:val="7F28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1C2A64"/>
    <w:multiLevelType w:val="hybridMultilevel"/>
    <w:tmpl w:val="1A3020B4"/>
    <w:lvl w:ilvl="0" w:tplc="9296026A">
      <w:start w:val="1"/>
      <w:numFmt w:val="decimal"/>
      <w:lvlText w:val="%1."/>
      <w:lvlJc w:val="left"/>
      <w:pPr>
        <w:ind w:left="720" w:hanging="360"/>
      </w:pPr>
      <w:rPr>
        <w:rFonts w:ascii="Times New Roman" w:hAnsi="Times New Roman" w:cs="Helv"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147438"/>
    <w:multiLevelType w:val="hybridMultilevel"/>
    <w:tmpl w:val="A8C0424C"/>
    <w:lvl w:ilvl="0" w:tplc="08090001">
      <w:start w:val="1"/>
      <w:numFmt w:val="bullet"/>
      <w:lvlText w:val=""/>
      <w:lvlJc w:val="left"/>
      <w:pPr>
        <w:ind w:left="1077" w:hanging="360"/>
      </w:pPr>
      <w:rPr>
        <w:rFonts w:ascii="Symbol" w:hAnsi="Symbol"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36372A18"/>
    <w:multiLevelType w:val="hybridMultilevel"/>
    <w:tmpl w:val="4762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1C5214"/>
    <w:multiLevelType w:val="hybridMultilevel"/>
    <w:tmpl w:val="2CD203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B9C0E64"/>
    <w:multiLevelType w:val="hybridMultilevel"/>
    <w:tmpl w:val="D91813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DBF0F64"/>
    <w:multiLevelType w:val="hybridMultilevel"/>
    <w:tmpl w:val="3FD66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E64FD5"/>
    <w:multiLevelType w:val="hybridMultilevel"/>
    <w:tmpl w:val="B714F3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F8E67DA"/>
    <w:multiLevelType w:val="hybridMultilevel"/>
    <w:tmpl w:val="B0CE4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345227"/>
    <w:multiLevelType w:val="hybridMultilevel"/>
    <w:tmpl w:val="42869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697BE4"/>
    <w:multiLevelType w:val="hybridMultilevel"/>
    <w:tmpl w:val="7DFC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95138A"/>
    <w:multiLevelType w:val="hybridMultilevel"/>
    <w:tmpl w:val="E98EA896"/>
    <w:lvl w:ilvl="0" w:tplc="2D709CE6">
      <w:start w:val="1"/>
      <w:numFmt w:val="bullet"/>
      <w:pStyle w:val="ListBulle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E72EAB"/>
    <w:multiLevelType w:val="hybridMultilevel"/>
    <w:tmpl w:val="3B14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D26554"/>
    <w:multiLevelType w:val="hybridMultilevel"/>
    <w:tmpl w:val="2B826B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542C7544"/>
    <w:multiLevelType w:val="hybridMultilevel"/>
    <w:tmpl w:val="E72A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8909D9"/>
    <w:multiLevelType w:val="hybridMultilevel"/>
    <w:tmpl w:val="86DAD9A4"/>
    <w:lvl w:ilvl="0" w:tplc="10889B90">
      <w:start w:val="5"/>
      <w:numFmt w:val="bullet"/>
      <w:lvlText w:val="-"/>
      <w:lvlJc w:val="left"/>
      <w:pPr>
        <w:ind w:left="720" w:hanging="360"/>
      </w:pPr>
      <w:rPr>
        <w:rFonts w:ascii="Georgia" w:eastAsia="Calibri" w:hAnsi="Georgia"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366F7F"/>
    <w:multiLevelType w:val="hybridMultilevel"/>
    <w:tmpl w:val="80D4AA64"/>
    <w:lvl w:ilvl="0" w:tplc="0807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BB45750"/>
    <w:multiLevelType w:val="hybridMultilevel"/>
    <w:tmpl w:val="CC520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32625A"/>
    <w:multiLevelType w:val="hybridMultilevel"/>
    <w:tmpl w:val="C9BE094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3" w15:restartNumberingAfterBreak="0">
    <w:nsid w:val="64D22B32"/>
    <w:multiLevelType w:val="hybridMultilevel"/>
    <w:tmpl w:val="B4A6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8021DD"/>
    <w:multiLevelType w:val="hybridMultilevel"/>
    <w:tmpl w:val="C14060B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68D751B6"/>
    <w:multiLevelType w:val="hybridMultilevel"/>
    <w:tmpl w:val="8F92528E"/>
    <w:lvl w:ilvl="0" w:tplc="E6DC1BFA">
      <w:start w:val="1"/>
      <w:numFmt w:val="decimal"/>
      <w:pStyle w:val="ListNumbered"/>
      <w:lvlText w:val="%1."/>
      <w:lvlJc w:val="lef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6" w15:restartNumberingAfterBreak="0">
    <w:nsid w:val="699A114A"/>
    <w:multiLevelType w:val="hybridMultilevel"/>
    <w:tmpl w:val="D438E2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E2A1072"/>
    <w:multiLevelType w:val="hybridMultilevel"/>
    <w:tmpl w:val="51F8F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F90343"/>
    <w:multiLevelType w:val="hybridMultilevel"/>
    <w:tmpl w:val="AF84FE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CA945A4"/>
    <w:multiLevelType w:val="hybridMultilevel"/>
    <w:tmpl w:val="E70653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35"/>
  </w:num>
  <w:num w:numId="5">
    <w:abstractNumId w:val="35"/>
    <w:lvlOverride w:ilvl="0">
      <w:startOverride w:val="1"/>
    </w:lvlOverride>
  </w:num>
  <w:num w:numId="6">
    <w:abstractNumId w:val="5"/>
  </w:num>
  <w:num w:numId="7">
    <w:abstractNumId w:val="21"/>
  </w:num>
  <w:num w:numId="8">
    <w:abstractNumId w:val="22"/>
  </w:num>
  <w:num w:numId="9">
    <w:abstractNumId w:val="16"/>
  </w:num>
  <w:num w:numId="10">
    <w:abstractNumId w:val="1"/>
  </w:num>
  <w:num w:numId="11">
    <w:abstractNumId w:val="3"/>
  </w:num>
  <w:num w:numId="12">
    <w:abstractNumId w:val="13"/>
  </w:num>
  <w:num w:numId="13">
    <w:abstractNumId w:val="7"/>
  </w:num>
  <w:num w:numId="14">
    <w:abstractNumId w:val="30"/>
  </w:num>
  <w:num w:numId="15">
    <w:abstractNumId w:val="26"/>
  </w:num>
  <w:num w:numId="16">
    <w:abstractNumId w:val="0"/>
    <w:lvlOverride w:ilvl="0">
      <w:lvl w:ilvl="0">
        <w:numFmt w:val="bullet"/>
        <w:lvlText w:val="•"/>
        <w:legacy w:legacy="1" w:legacySpace="0" w:legacyIndent="0"/>
        <w:lvlJc w:val="left"/>
        <w:rPr>
          <w:rFonts w:ascii="Helv" w:hAnsi="Helv" w:hint="default"/>
        </w:rPr>
      </w:lvl>
    </w:lvlOverride>
  </w:num>
  <w:num w:numId="17">
    <w:abstractNumId w:val="32"/>
  </w:num>
  <w:num w:numId="18">
    <w:abstractNumId w:val="28"/>
  </w:num>
  <w:num w:numId="19">
    <w:abstractNumId w:val="24"/>
  </w:num>
  <w:num w:numId="20">
    <w:abstractNumId w:val="15"/>
  </w:num>
  <w:num w:numId="21">
    <w:abstractNumId w:val="33"/>
  </w:num>
  <w:num w:numId="22">
    <w:abstractNumId w:val="27"/>
  </w:num>
  <w:num w:numId="23">
    <w:abstractNumId w:val="23"/>
  </w:num>
  <w:num w:numId="24">
    <w:abstractNumId w:val="8"/>
  </w:num>
  <w:num w:numId="25">
    <w:abstractNumId w:val="0"/>
    <w:lvlOverride w:ilvl="0">
      <w:lvl w:ilvl="0">
        <w:numFmt w:val="bullet"/>
        <w:lvlText w:val=""/>
        <w:legacy w:legacy="1" w:legacySpace="0" w:legacyIndent="0"/>
        <w:lvlJc w:val="left"/>
        <w:rPr>
          <w:rFonts w:ascii="Symbol" w:hAnsi="Symbol" w:hint="default"/>
          <w:sz w:val="22"/>
        </w:rPr>
      </w:lvl>
    </w:lvlOverride>
  </w:num>
  <w:num w:numId="26">
    <w:abstractNumId w:val="11"/>
  </w:num>
  <w:num w:numId="27">
    <w:abstractNumId w:val="14"/>
  </w:num>
  <w:num w:numId="28">
    <w:abstractNumId w:val="39"/>
  </w:num>
  <w:num w:numId="29">
    <w:abstractNumId w:val="34"/>
  </w:num>
  <w:num w:numId="30">
    <w:abstractNumId w:val="29"/>
  </w:num>
  <w:num w:numId="31">
    <w:abstractNumId w:val="20"/>
  </w:num>
  <w:num w:numId="32">
    <w:abstractNumId w:val="36"/>
  </w:num>
  <w:num w:numId="33">
    <w:abstractNumId w:val="18"/>
  </w:num>
  <w:num w:numId="34">
    <w:abstractNumId w:val="38"/>
  </w:num>
  <w:num w:numId="35">
    <w:abstractNumId w:val="17"/>
  </w:num>
  <w:num w:numId="36">
    <w:abstractNumId w:val="9"/>
  </w:num>
  <w:num w:numId="37">
    <w:abstractNumId w:val="12"/>
  </w:num>
  <w:num w:numId="38">
    <w:abstractNumId w:val="2"/>
  </w:num>
  <w:num w:numId="39">
    <w:abstractNumId w:val="19"/>
  </w:num>
  <w:num w:numId="40">
    <w:abstractNumId w:val="37"/>
  </w:num>
  <w:num w:numId="41">
    <w:abstractNumId w:val="31"/>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BF"/>
    <w:rsid w:val="00006F1C"/>
    <w:rsid w:val="0001257D"/>
    <w:rsid w:val="00025B36"/>
    <w:rsid w:val="00026D41"/>
    <w:rsid w:val="00042A50"/>
    <w:rsid w:val="0004559F"/>
    <w:rsid w:val="00073420"/>
    <w:rsid w:val="00080B6D"/>
    <w:rsid w:val="00083BE3"/>
    <w:rsid w:val="000A2E67"/>
    <w:rsid w:val="000A3F05"/>
    <w:rsid w:val="000A7587"/>
    <w:rsid w:val="000B25F0"/>
    <w:rsid w:val="000B4BA3"/>
    <w:rsid w:val="000C05B0"/>
    <w:rsid w:val="000C6668"/>
    <w:rsid w:val="000C7CA9"/>
    <w:rsid w:val="000E597C"/>
    <w:rsid w:val="000E5BB5"/>
    <w:rsid w:val="000E5EAD"/>
    <w:rsid w:val="000F025A"/>
    <w:rsid w:val="001037C2"/>
    <w:rsid w:val="00104822"/>
    <w:rsid w:val="00130C58"/>
    <w:rsid w:val="001450BB"/>
    <w:rsid w:val="00147E8C"/>
    <w:rsid w:val="001779EF"/>
    <w:rsid w:val="001801A1"/>
    <w:rsid w:val="00180257"/>
    <w:rsid w:val="00184B99"/>
    <w:rsid w:val="00184E43"/>
    <w:rsid w:val="001864CA"/>
    <w:rsid w:val="00191764"/>
    <w:rsid w:val="00192574"/>
    <w:rsid w:val="00196791"/>
    <w:rsid w:val="001C1F5A"/>
    <w:rsid w:val="001D0CCD"/>
    <w:rsid w:val="001D519A"/>
    <w:rsid w:val="001D69EB"/>
    <w:rsid w:val="001D71C8"/>
    <w:rsid w:val="001F09A1"/>
    <w:rsid w:val="001F5310"/>
    <w:rsid w:val="001F7FDE"/>
    <w:rsid w:val="0020384E"/>
    <w:rsid w:val="002101C8"/>
    <w:rsid w:val="00217A05"/>
    <w:rsid w:val="00234A3A"/>
    <w:rsid w:val="00242B72"/>
    <w:rsid w:val="0026194C"/>
    <w:rsid w:val="00262F9A"/>
    <w:rsid w:val="002716DF"/>
    <w:rsid w:val="00281AA1"/>
    <w:rsid w:val="002A06E4"/>
    <w:rsid w:val="002A0725"/>
    <w:rsid w:val="002A26BA"/>
    <w:rsid w:val="002B4ED6"/>
    <w:rsid w:val="002C02FA"/>
    <w:rsid w:val="003014BF"/>
    <w:rsid w:val="003120B9"/>
    <w:rsid w:val="003269F4"/>
    <w:rsid w:val="00327CAA"/>
    <w:rsid w:val="003319AF"/>
    <w:rsid w:val="003350DB"/>
    <w:rsid w:val="0033514E"/>
    <w:rsid w:val="00370616"/>
    <w:rsid w:val="00370FD7"/>
    <w:rsid w:val="0037166E"/>
    <w:rsid w:val="00381CEA"/>
    <w:rsid w:val="003903B3"/>
    <w:rsid w:val="00391F75"/>
    <w:rsid w:val="00392E9E"/>
    <w:rsid w:val="00396F94"/>
    <w:rsid w:val="003B3245"/>
    <w:rsid w:val="003D0769"/>
    <w:rsid w:val="003D6E6F"/>
    <w:rsid w:val="004004AB"/>
    <w:rsid w:val="00407BA3"/>
    <w:rsid w:val="0042239C"/>
    <w:rsid w:val="00435890"/>
    <w:rsid w:val="00435DE4"/>
    <w:rsid w:val="00464666"/>
    <w:rsid w:val="0046480B"/>
    <w:rsid w:val="00484C34"/>
    <w:rsid w:val="004875B1"/>
    <w:rsid w:val="0049184A"/>
    <w:rsid w:val="00491C0A"/>
    <w:rsid w:val="004A53CD"/>
    <w:rsid w:val="004A6875"/>
    <w:rsid w:val="004B6CF2"/>
    <w:rsid w:val="004C37E5"/>
    <w:rsid w:val="004C456F"/>
    <w:rsid w:val="004C6379"/>
    <w:rsid w:val="004E6818"/>
    <w:rsid w:val="00504AC6"/>
    <w:rsid w:val="00536B56"/>
    <w:rsid w:val="00552F79"/>
    <w:rsid w:val="00560F75"/>
    <w:rsid w:val="00596248"/>
    <w:rsid w:val="005A56A0"/>
    <w:rsid w:val="005A7F7D"/>
    <w:rsid w:val="005C100D"/>
    <w:rsid w:val="00602098"/>
    <w:rsid w:val="006064AB"/>
    <w:rsid w:val="00626306"/>
    <w:rsid w:val="00647916"/>
    <w:rsid w:val="00664438"/>
    <w:rsid w:val="00671153"/>
    <w:rsid w:val="00684734"/>
    <w:rsid w:val="00686F0B"/>
    <w:rsid w:val="00691323"/>
    <w:rsid w:val="006A798F"/>
    <w:rsid w:val="006E269D"/>
    <w:rsid w:val="006E531D"/>
    <w:rsid w:val="006F5AE7"/>
    <w:rsid w:val="006F7060"/>
    <w:rsid w:val="00703ADD"/>
    <w:rsid w:val="0070640E"/>
    <w:rsid w:val="00707E58"/>
    <w:rsid w:val="007112C6"/>
    <w:rsid w:val="00716059"/>
    <w:rsid w:val="007214ED"/>
    <w:rsid w:val="00737E70"/>
    <w:rsid w:val="007632D3"/>
    <w:rsid w:val="0078192B"/>
    <w:rsid w:val="00786361"/>
    <w:rsid w:val="00796245"/>
    <w:rsid w:val="007A1D35"/>
    <w:rsid w:val="007A6851"/>
    <w:rsid w:val="007C4D9A"/>
    <w:rsid w:val="007E7C2D"/>
    <w:rsid w:val="007F231D"/>
    <w:rsid w:val="0082432C"/>
    <w:rsid w:val="00831B1C"/>
    <w:rsid w:val="00833EF4"/>
    <w:rsid w:val="00836C80"/>
    <w:rsid w:val="00842BCD"/>
    <w:rsid w:val="00846730"/>
    <w:rsid w:val="008478E6"/>
    <w:rsid w:val="0086384A"/>
    <w:rsid w:val="00883B2F"/>
    <w:rsid w:val="0088640A"/>
    <w:rsid w:val="00890DB6"/>
    <w:rsid w:val="008A36AD"/>
    <w:rsid w:val="008B6898"/>
    <w:rsid w:val="008C0265"/>
    <w:rsid w:val="008C137C"/>
    <w:rsid w:val="008C465B"/>
    <w:rsid w:val="008D42AE"/>
    <w:rsid w:val="008E3475"/>
    <w:rsid w:val="008E7B72"/>
    <w:rsid w:val="008F1D2C"/>
    <w:rsid w:val="008F3D83"/>
    <w:rsid w:val="008F4A74"/>
    <w:rsid w:val="008F6C69"/>
    <w:rsid w:val="00915D42"/>
    <w:rsid w:val="00915D58"/>
    <w:rsid w:val="00916130"/>
    <w:rsid w:val="009174E4"/>
    <w:rsid w:val="009231DE"/>
    <w:rsid w:val="00942489"/>
    <w:rsid w:val="00947DB5"/>
    <w:rsid w:val="00952C90"/>
    <w:rsid w:val="0096366C"/>
    <w:rsid w:val="00966D9A"/>
    <w:rsid w:val="00967E01"/>
    <w:rsid w:val="00974E5C"/>
    <w:rsid w:val="00980FE7"/>
    <w:rsid w:val="009A0687"/>
    <w:rsid w:val="009A2C87"/>
    <w:rsid w:val="009A3681"/>
    <w:rsid w:val="009D12DD"/>
    <w:rsid w:val="009F2AA8"/>
    <w:rsid w:val="00A021AB"/>
    <w:rsid w:val="00A02236"/>
    <w:rsid w:val="00A11301"/>
    <w:rsid w:val="00A12B7C"/>
    <w:rsid w:val="00A2125E"/>
    <w:rsid w:val="00A2674D"/>
    <w:rsid w:val="00A3649C"/>
    <w:rsid w:val="00A36C4F"/>
    <w:rsid w:val="00A43813"/>
    <w:rsid w:val="00A611CA"/>
    <w:rsid w:val="00A737F6"/>
    <w:rsid w:val="00A76F6B"/>
    <w:rsid w:val="00A83BEC"/>
    <w:rsid w:val="00A9103D"/>
    <w:rsid w:val="00A95987"/>
    <w:rsid w:val="00AD0A70"/>
    <w:rsid w:val="00AD34E4"/>
    <w:rsid w:val="00AD6505"/>
    <w:rsid w:val="00AE24C1"/>
    <w:rsid w:val="00AE40A9"/>
    <w:rsid w:val="00B218FC"/>
    <w:rsid w:val="00B26894"/>
    <w:rsid w:val="00B41A5E"/>
    <w:rsid w:val="00B5772D"/>
    <w:rsid w:val="00B7432C"/>
    <w:rsid w:val="00B753B8"/>
    <w:rsid w:val="00B76604"/>
    <w:rsid w:val="00B81393"/>
    <w:rsid w:val="00B915A4"/>
    <w:rsid w:val="00B92202"/>
    <w:rsid w:val="00B95DF0"/>
    <w:rsid w:val="00BA1D9E"/>
    <w:rsid w:val="00BA7AEC"/>
    <w:rsid w:val="00BB5805"/>
    <w:rsid w:val="00BC184A"/>
    <w:rsid w:val="00BC7B35"/>
    <w:rsid w:val="00BE53EB"/>
    <w:rsid w:val="00BF0726"/>
    <w:rsid w:val="00BF25E2"/>
    <w:rsid w:val="00BF7BE9"/>
    <w:rsid w:val="00C0173C"/>
    <w:rsid w:val="00C02C0C"/>
    <w:rsid w:val="00C02D2C"/>
    <w:rsid w:val="00C05316"/>
    <w:rsid w:val="00C05A4B"/>
    <w:rsid w:val="00C14ECD"/>
    <w:rsid w:val="00C21F61"/>
    <w:rsid w:val="00C25B6B"/>
    <w:rsid w:val="00C335C6"/>
    <w:rsid w:val="00C34563"/>
    <w:rsid w:val="00C40DEE"/>
    <w:rsid w:val="00C76C8A"/>
    <w:rsid w:val="00C83020"/>
    <w:rsid w:val="00C847E0"/>
    <w:rsid w:val="00CA47D8"/>
    <w:rsid w:val="00CA485F"/>
    <w:rsid w:val="00CB36CB"/>
    <w:rsid w:val="00CC0731"/>
    <w:rsid w:val="00CC4F0D"/>
    <w:rsid w:val="00CC6B76"/>
    <w:rsid w:val="00CD13EA"/>
    <w:rsid w:val="00CF1E36"/>
    <w:rsid w:val="00D04058"/>
    <w:rsid w:val="00D05667"/>
    <w:rsid w:val="00D168BB"/>
    <w:rsid w:val="00D17AA8"/>
    <w:rsid w:val="00D378B1"/>
    <w:rsid w:val="00D40842"/>
    <w:rsid w:val="00D41942"/>
    <w:rsid w:val="00D46AAE"/>
    <w:rsid w:val="00D61B21"/>
    <w:rsid w:val="00D824B2"/>
    <w:rsid w:val="00D873D6"/>
    <w:rsid w:val="00D95AB0"/>
    <w:rsid w:val="00D967D9"/>
    <w:rsid w:val="00DA4D04"/>
    <w:rsid w:val="00DA536C"/>
    <w:rsid w:val="00DB1D43"/>
    <w:rsid w:val="00DB579D"/>
    <w:rsid w:val="00DB7A31"/>
    <w:rsid w:val="00DC7EE3"/>
    <w:rsid w:val="00DD059E"/>
    <w:rsid w:val="00DD2CC6"/>
    <w:rsid w:val="00DD7447"/>
    <w:rsid w:val="00E07BBF"/>
    <w:rsid w:val="00E07F2B"/>
    <w:rsid w:val="00E129E0"/>
    <w:rsid w:val="00E35B73"/>
    <w:rsid w:val="00E41A00"/>
    <w:rsid w:val="00E44005"/>
    <w:rsid w:val="00E50FE3"/>
    <w:rsid w:val="00E72918"/>
    <w:rsid w:val="00E84975"/>
    <w:rsid w:val="00E932E1"/>
    <w:rsid w:val="00E93D80"/>
    <w:rsid w:val="00E97E9D"/>
    <w:rsid w:val="00EA08F7"/>
    <w:rsid w:val="00EA5E4B"/>
    <w:rsid w:val="00EB41D7"/>
    <w:rsid w:val="00EB59E8"/>
    <w:rsid w:val="00EC5082"/>
    <w:rsid w:val="00EC6081"/>
    <w:rsid w:val="00EC7D6D"/>
    <w:rsid w:val="00ED0336"/>
    <w:rsid w:val="00ED4FDE"/>
    <w:rsid w:val="00EF5FE9"/>
    <w:rsid w:val="00F0072F"/>
    <w:rsid w:val="00F01FEB"/>
    <w:rsid w:val="00F03552"/>
    <w:rsid w:val="00F0781F"/>
    <w:rsid w:val="00F1189F"/>
    <w:rsid w:val="00F16B5C"/>
    <w:rsid w:val="00F308ED"/>
    <w:rsid w:val="00F3252C"/>
    <w:rsid w:val="00F33BE0"/>
    <w:rsid w:val="00F4214A"/>
    <w:rsid w:val="00F644F2"/>
    <w:rsid w:val="00F77143"/>
    <w:rsid w:val="00F82B48"/>
    <w:rsid w:val="00F92745"/>
    <w:rsid w:val="00F96690"/>
    <w:rsid w:val="00FA7E48"/>
    <w:rsid w:val="00FD1820"/>
    <w:rsid w:val="00FD427C"/>
    <w:rsid w:val="00FD5939"/>
    <w:rsid w:val="00FF40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863C1"/>
  <w15:docId w15:val="{E5E1EA9B-CECD-462D-8F98-47B0518B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4BF"/>
    <w:pPr>
      <w:spacing w:line="240" w:lineRule="atLeast"/>
    </w:pPr>
    <w:rPr>
      <w:rFonts w:ascii="Georgia" w:hAnsi="Georgia"/>
      <w:szCs w:val="22"/>
      <w:lang w:eastAsia="en-US"/>
    </w:rPr>
  </w:style>
  <w:style w:type="paragraph" w:styleId="Heading1">
    <w:name w:val="heading 1"/>
    <w:basedOn w:val="Normal"/>
    <w:next w:val="Normal"/>
    <w:link w:val="Heading1Char"/>
    <w:qFormat/>
    <w:rsid w:val="003014BF"/>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3014B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14B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3014BF"/>
  </w:style>
  <w:style w:type="paragraph" w:styleId="Footer">
    <w:name w:val="footer"/>
    <w:basedOn w:val="Normal"/>
    <w:link w:val="FooterChar"/>
    <w:uiPriority w:val="99"/>
    <w:semiHidden/>
    <w:unhideWhenUsed/>
    <w:rsid w:val="003014BF"/>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3014BF"/>
  </w:style>
  <w:style w:type="paragraph" w:styleId="BodyText">
    <w:name w:val="Body Text"/>
    <w:basedOn w:val="Normal"/>
    <w:link w:val="BodyTextChar"/>
    <w:uiPriority w:val="99"/>
    <w:unhideWhenUsed/>
    <w:rsid w:val="003014BF"/>
    <w:pPr>
      <w:spacing w:after="240"/>
    </w:pPr>
  </w:style>
  <w:style w:type="character" w:customStyle="1" w:styleId="BodyTextChar">
    <w:name w:val="Body Text Char"/>
    <w:basedOn w:val="DefaultParagraphFont"/>
    <w:link w:val="BodyText"/>
    <w:uiPriority w:val="99"/>
    <w:rsid w:val="003014BF"/>
    <w:rPr>
      <w:rFonts w:ascii="Georgia" w:hAnsi="Georgia"/>
      <w:sz w:val="20"/>
    </w:rPr>
  </w:style>
  <w:style w:type="paragraph" w:styleId="Title">
    <w:name w:val="Title"/>
    <w:basedOn w:val="Normal"/>
    <w:next w:val="Normal"/>
    <w:link w:val="TitleChar"/>
    <w:uiPriority w:val="10"/>
    <w:qFormat/>
    <w:rsid w:val="003014BF"/>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3014BF"/>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3014BF"/>
    <w:pPr>
      <w:spacing w:line="200" w:lineRule="atLeast"/>
    </w:pPr>
    <w:rPr>
      <w:i/>
      <w:sz w:val="18"/>
    </w:rPr>
  </w:style>
  <w:style w:type="character" w:customStyle="1" w:styleId="AddressChar">
    <w:name w:val="Address Char"/>
    <w:basedOn w:val="DefaultParagraphFont"/>
    <w:link w:val="Address"/>
    <w:rsid w:val="003014BF"/>
    <w:rPr>
      <w:rFonts w:ascii="Georgia" w:hAnsi="Georgia"/>
      <w:i/>
      <w:sz w:val="18"/>
    </w:rPr>
  </w:style>
  <w:style w:type="paragraph" w:customStyle="1" w:styleId="Disclaimer">
    <w:name w:val="Disclaimer"/>
    <w:basedOn w:val="Normal"/>
    <w:link w:val="DisclaimerChar"/>
    <w:rsid w:val="003014BF"/>
    <w:pPr>
      <w:spacing w:line="140" w:lineRule="atLeast"/>
    </w:pPr>
    <w:rPr>
      <w:rFonts w:ascii="Arial" w:hAnsi="Arial" w:cs="Arial"/>
      <w:sz w:val="12"/>
    </w:rPr>
  </w:style>
  <w:style w:type="character" w:customStyle="1" w:styleId="DisclaimerChar">
    <w:name w:val="Disclaimer Char"/>
    <w:basedOn w:val="DefaultParagraphFont"/>
    <w:link w:val="Disclaimer"/>
    <w:rsid w:val="003014BF"/>
    <w:rPr>
      <w:rFonts w:ascii="Arial" w:hAnsi="Arial" w:cs="Arial"/>
      <w:sz w:val="12"/>
    </w:rPr>
  </w:style>
  <w:style w:type="character" w:customStyle="1" w:styleId="Heading1Char">
    <w:name w:val="Heading 1 Char"/>
    <w:basedOn w:val="DefaultParagraphFont"/>
    <w:link w:val="Heading1"/>
    <w:rsid w:val="003014BF"/>
    <w:rPr>
      <w:rFonts w:ascii="Cambria" w:eastAsia="Times New Roman" w:hAnsi="Cambria" w:cs="Times New Roman"/>
      <w:b/>
      <w:bCs/>
      <w:kern w:val="32"/>
      <w:sz w:val="32"/>
      <w:szCs w:val="32"/>
    </w:rPr>
  </w:style>
  <w:style w:type="paragraph" w:customStyle="1" w:styleId="ReleaseBodyText">
    <w:name w:val="Release Body Text"/>
    <w:rsid w:val="003014BF"/>
    <w:rPr>
      <w:rFonts w:ascii="Arial" w:eastAsia="Times New Roman" w:hAnsi="Arial" w:cs="Arial"/>
      <w:lang w:eastAsia="en-US"/>
    </w:rPr>
  </w:style>
  <w:style w:type="paragraph" w:customStyle="1" w:styleId="Heading">
    <w:name w:val="Heading"/>
    <w:basedOn w:val="Normal"/>
    <w:rsid w:val="003014BF"/>
    <w:pPr>
      <w:spacing w:line="240" w:lineRule="auto"/>
    </w:pPr>
    <w:rPr>
      <w:rFonts w:ascii="Arial" w:eastAsia="Times New Roman" w:hAnsi="Arial"/>
      <w:b/>
      <w:sz w:val="24"/>
      <w:szCs w:val="20"/>
    </w:rPr>
  </w:style>
  <w:style w:type="paragraph" w:styleId="ListParagraph">
    <w:name w:val="List Paragraph"/>
    <w:basedOn w:val="Normal"/>
    <w:uiPriority w:val="34"/>
    <w:unhideWhenUsed/>
    <w:qFormat/>
    <w:rsid w:val="003014BF"/>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rsid w:val="003014BF"/>
  </w:style>
  <w:style w:type="paragraph" w:customStyle="1" w:styleId="ListNumbered">
    <w:name w:val="List Numbered"/>
    <w:basedOn w:val="Normal"/>
    <w:rsid w:val="003014BF"/>
    <w:pPr>
      <w:numPr>
        <w:numId w:val="4"/>
      </w:numPr>
      <w:spacing w:line="240" w:lineRule="auto"/>
    </w:pPr>
    <w:rPr>
      <w:rFonts w:ascii="Arial" w:eastAsia="Times New Roman" w:hAnsi="Arial" w:cs="Arial"/>
      <w:szCs w:val="20"/>
    </w:rPr>
  </w:style>
  <w:style w:type="character" w:customStyle="1" w:styleId="Heading3Char">
    <w:name w:val="Heading 3 Char"/>
    <w:basedOn w:val="DefaultParagraphFont"/>
    <w:link w:val="Heading3"/>
    <w:uiPriority w:val="9"/>
    <w:semiHidden/>
    <w:rsid w:val="003014BF"/>
    <w:rPr>
      <w:rFonts w:ascii="Cambria" w:eastAsia="Times New Roman" w:hAnsi="Cambria" w:cs="Times New Roman"/>
      <w:b/>
      <w:bCs/>
      <w:sz w:val="26"/>
      <w:szCs w:val="26"/>
      <w:lang w:eastAsia="en-US"/>
    </w:rPr>
  </w:style>
  <w:style w:type="character" w:styleId="Hyperlink">
    <w:name w:val="Hyperlink"/>
    <w:basedOn w:val="DefaultParagraphFont"/>
    <w:uiPriority w:val="99"/>
    <w:unhideWhenUsed/>
    <w:rsid w:val="003014BF"/>
    <w:rPr>
      <w:strike w:val="0"/>
      <w:dstrike w:val="0"/>
      <w:color w:val="0097DC"/>
      <w:u w:val="none"/>
      <w:effect w:val="none"/>
    </w:rPr>
  </w:style>
  <w:style w:type="character" w:styleId="Strong">
    <w:name w:val="Strong"/>
    <w:basedOn w:val="DefaultParagraphFont"/>
    <w:uiPriority w:val="22"/>
    <w:qFormat/>
    <w:rsid w:val="003014BF"/>
    <w:rPr>
      <w:b/>
      <w:bCs/>
    </w:rPr>
  </w:style>
  <w:style w:type="character" w:customStyle="1" w:styleId="date-display-single">
    <w:name w:val="date-display-single"/>
    <w:basedOn w:val="DefaultParagraphFont"/>
    <w:rsid w:val="003014BF"/>
  </w:style>
  <w:style w:type="character" w:customStyle="1" w:styleId="date-display-start">
    <w:name w:val="date-display-start"/>
    <w:basedOn w:val="DefaultParagraphFont"/>
    <w:rsid w:val="003014BF"/>
  </w:style>
  <w:style w:type="character" w:customStyle="1" w:styleId="date-display-end">
    <w:name w:val="date-display-end"/>
    <w:basedOn w:val="DefaultParagraphFont"/>
    <w:rsid w:val="003014BF"/>
  </w:style>
  <w:style w:type="character" w:customStyle="1" w:styleId="date-display-separator">
    <w:name w:val="date-display-separator"/>
    <w:basedOn w:val="DefaultParagraphFont"/>
    <w:rsid w:val="003014BF"/>
  </w:style>
  <w:style w:type="character" w:customStyle="1" w:styleId="field-content2">
    <w:name w:val="field-content2"/>
    <w:basedOn w:val="DefaultParagraphFont"/>
    <w:rsid w:val="003014BF"/>
  </w:style>
  <w:style w:type="character" w:styleId="CommentReference">
    <w:name w:val="annotation reference"/>
    <w:basedOn w:val="DefaultParagraphFont"/>
    <w:uiPriority w:val="99"/>
    <w:semiHidden/>
    <w:unhideWhenUsed/>
    <w:rsid w:val="003014BF"/>
    <w:rPr>
      <w:sz w:val="16"/>
      <w:szCs w:val="16"/>
    </w:rPr>
  </w:style>
  <w:style w:type="paragraph" w:styleId="CommentText">
    <w:name w:val="annotation text"/>
    <w:basedOn w:val="Normal"/>
    <w:link w:val="CommentTextChar"/>
    <w:uiPriority w:val="99"/>
    <w:unhideWhenUsed/>
    <w:rsid w:val="003014BF"/>
    <w:rPr>
      <w:szCs w:val="20"/>
    </w:rPr>
  </w:style>
  <w:style w:type="character" w:customStyle="1" w:styleId="CommentTextChar">
    <w:name w:val="Comment Text Char"/>
    <w:basedOn w:val="DefaultParagraphFont"/>
    <w:link w:val="CommentText"/>
    <w:uiPriority w:val="99"/>
    <w:rsid w:val="003014BF"/>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3014BF"/>
    <w:rPr>
      <w:b/>
      <w:bCs/>
    </w:rPr>
  </w:style>
  <w:style w:type="character" w:customStyle="1" w:styleId="CommentSubjectChar">
    <w:name w:val="Comment Subject Char"/>
    <w:basedOn w:val="CommentTextChar"/>
    <w:link w:val="CommentSubject"/>
    <w:uiPriority w:val="99"/>
    <w:semiHidden/>
    <w:rsid w:val="003014BF"/>
    <w:rPr>
      <w:rFonts w:ascii="Georgia" w:hAnsi="Georgia"/>
      <w:b/>
      <w:bCs/>
      <w:lang w:eastAsia="en-US"/>
    </w:rPr>
  </w:style>
  <w:style w:type="paragraph" w:styleId="BalloonText">
    <w:name w:val="Balloon Text"/>
    <w:basedOn w:val="Normal"/>
    <w:link w:val="BalloonTextChar"/>
    <w:uiPriority w:val="99"/>
    <w:semiHidden/>
    <w:unhideWhenUsed/>
    <w:rsid w:val="003014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4BF"/>
    <w:rPr>
      <w:rFonts w:ascii="Tahoma" w:hAnsi="Tahoma" w:cs="Tahoma"/>
      <w:sz w:val="16"/>
      <w:szCs w:val="16"/>
      <w:lang w:eastAsia="en-US"/>
    </w:rPr>
  </w:style>
  <w:style w:type="character" w:customStyle="1" w:styleId="at5">
    <w:name w:val="a__t5"/>
    <w:basedOn w:val="DefaultParagraphFont"/>
    <w:rsid w:val="003014BF"/>
  </w:style>
  <w:style w:type="paragraph" w:customStyle="1" w:styleId="PIText">
    <w:name w:val="PI Text"/>
    <w:basedOn w:val="BodyTextIndent"/>
    <w:link w:val="PITextZchn"/>
    <w:rsid w:val="003014BF"/>
    <w:pPr>
      <w:spacing w:after="0" w:line="360" w:lineRule="auto"/>
      <w:ind w:left="0" w:right="-2"/>
      <w:jc w:val="both"/>
    </w:pPr>
    <w:rPr>
      <w:rFonts w:ascii="Univers" w:eastAsia="Times New Roman" w:hAnsi="Univers"/>
      <w:sz w:val="22"/>
      <w:szCs w:val="24"/>
      <w:lang w:val="de-DE" w:eastAsia="de-DE"/>
    </w:rPr>
  </w:style>
  <w:style w:type="character" w:customStyle="1" w:styleId="PITextZchn">
    <w:name w:val="PI Text Zchn"/>
    <w:basedOn w:val="DefaultParagraphFont"/>
    <w:link w:val="PIText"/>
    <w:locked/>
    <w:rsid w:val="003014BF"/>
    <w:rPr>
      <w:rFonts w:ascii="Univers" w:eastAsia="Times New Roman" w:hAnsi="Univers"/>
      <w:sz w:val="22"/>
      <w:szCs w:val="24"/>
      <w:lang w:val="de-DE" w:eastAsia="de-DE"/>
    </w:rPr>
  </w:style>
  <w:style w:type="paragraph" w:styleId="BodyTextIndent">
    <w:name w:val="Body Text Indent"/>
    <w:basedOn w:val="Normal"/>
    <w:link w:val="BodyTextIndentChar"/>
    <w:uiPriority w:val="99"/>
    <w:semiHidden/>
    <w:unhideWhenUsed/>
    <w:rsid w:val="003014BF"/>
    <w:pPr>
      <w:spacing w:after="120"/>
      <w:ind w:left="283"/>
    </w:pPr>
  </w:style>
  <w:style w:type="character" w:customStyle="1" w:styleId="BodyTextIndentChar">
    <w:name w:val="Body Text Indent Char"/>
    <w:basedOn w:val="DefaultParagraphFont"/>
    <w:link w:val="BodyTextIndent"/>
    <w:uiPriority w:val="99"/>
    <w:semiHidden/>
    <w:rsid w:val="003014BF"/>
    <w:rPr>
      <w:rFonts w:ascii="Georgia" w:hAnsi="Georgia"/>
      <w:szCs w:val="22"/>
      <w:lang w:eastAsia="en-US"/>
    </w:rPr>
  </w:style>
  <w:style w:type="paragraph" w:styleId="Quote">
    <w:name w:val="Quote"/>
    <w:basedOn w:val="ReleaseBodyText"/>
    <w:link w:val="QuoteChar"/>
    <w:qFormat/>
    <w:rsid w:val="003014BF"/>
    <w:pPr>
      <w:ind w:left="540"/>
    </w:pPr>
  </w:style>
  <w:style w:type="character" w:customStyle="1" w:styleId="QuoteChar">
    <w:name w:val="Quote Char"/>
    <w:basedOn w:val="DefaultParagraphFont"/>
    <w:link w:val="Quote"/>
    <w:rsid w:val="003014BF"/>
    <w:rPr>
      <w:rFonts w:ascii="Arial" w:eastAsia="Times New Roman" w:hAnsi="Arial" w:cs="Arial"/>
      <w:lang w:eastAsia="en-US"/>
    </w:rPr>
  </w:style>
  <w:style w:type="paragraph" w:customStyle="1" w:styleId="Listsub-heading">
    <w:name w:val="List sub-heading"/>
    <w:basedOn w:val="Normal"/>
    <w:rsid w:val="003014BF"/>
    <w:pPr>
      <w:spacing w:line="240" w:lineRule="auto"/>
    </w:pPr>
    <w:rPr>
      <w:rFonts w:ascii="Arial" w:eastAsia="Times New Roman" w:hAnsi="Arial" w:cs="Arial"/>
      <w:b/>
      <w:i/>
      <w:szCs w:val="20"/>
    </w:rPr>
  </w:style>
  <w:style w:type="paragraph" w:customStyle="1" w:styleId="ListBullet1">
    <w:name w:val="List Bullet1"/>
    <w:basedOn w:val="Normal"/>
    <w:rsid w:val="003014BF"/>
    <w:pPr>
      <w:numPr>
        <w:numId w:val="19"/>
      </w:numPr>
      <w:spacing w:line="240" w:lineRule="auto"/>
    </w:pPr>
    <w:rPr>
      <w:rFonts w:ascii="Arial" w:eastAsia="Times New Roman" w:hAnsi="Arial" w:cs="Arial"/>
      <w:szCs w:val="20"/>
    </w:rPr>
  </w:style>
  <w:style w:type="paragraph" w:styleId="NormalWeb">
    <w:name w:val="Normal (Web)"/>
    <w:basedOn w:val="Normal"/>
    <w:uiPriority w:val="99"/>
    <w:unhideWhenUsed/>
    <w:rsid w:val="003014BF"/>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B915A4"/>
    <w:rPr>
      <w:color w:val="800080" w:themeColor="followedHyperlink"/>
      <w:u w:val="single"/>
    </w:rPr>
  </w:style>
  <w:style w:type="paragraph" w:customStyle="1" w:styleId="Default">
    <w:name w:val="Default"/>
    <w:rsid w:val="000C6668"/>
    <w:pPr>
      <w:autoSpaceDE w:val="0"/>
      <w:autoSpaceDN w:val="0"/>
      <w:adjustRightInd w:val="0"/>
    </w:pPr>
    <w:rPr>
      <w:rFonts w:ascii="Georgia" w:eastAsiaTheme="minorHAnsi" w:hAnsi="Georgia" w:cs="Georgia"/>
      <w:color w:val="000000"/>
      <w:sz w:val="24"/>
      <w:szCs w:val="24"/>
      <w:lang w:val="en-US" w:eastAsia="en-US"/>
    </w:rPr>
  </w:style>
  <w:style w:type="character" w:customStyle="1" w:styleId="apple-converted-space">
    <w:name w:val="apple-converted-space"/>
    <w:basedOn w:val="DefaultParagraphFont"/>
    <w:rsid w:val="00EF5FE9"/>
  </w:style>
  <w:style w:type="character" w:styleId="Emphasis">
    <w:name w:val="Emphasis"/>
    <w:basedOn w:val="DefaultParagraphFont"/>
    <w:hidden/>
    <w:uiPriority w:val="20"/>
    <w:qFormat/>
    <w:rsid w:val="00EA08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66823">
      <w:bodyDiv w:val="1"/>
      <w:marLeft w:val="0"/>
      <w:marRight w:val="0"/>
      <w:marTop w:val="0"/>
      <w:marBottom w:val="0"/>
      <w:divBdr>
        <w:top w:val="none" w:sz="0" w:space="0" w:color="auto"/>
        <w:left w:val="none" w:sz="0" w:space="0" w:color="auto"/>
        <w:bottom w:val="none" w:sz="0" w:space="0" w:color="auto"/>
        <w:right w:val="none" w:sz="0" w:space="0" w:color="auto"/>
      </w:divBdr>
      <w:divsChild>
        <w:div w:id="1161501456">
          <w:marLeft w:val="0"/>
          <w:marRight w:val="0"/>
          <w:marTop w:val="375"/>
          <w:marBottom w:val="0"/>
          <w:divBdr>
            <w:top w:val="none" w:sz="0" w:space="0" w:color="auto"/>
            <w:left w:val="none" w:sz="0" w:space="0" w:color="auto"/>
            <w:bottom w:val="none" w:sz="0" w:space="0" w:color="auto"/>
            <w:right w:val="none" w:sz="0" w:space="0" w:color="auto"/>
          </w:divBdr>
          <w:divsChild>
            <w:div w:id="1557425355">
              <w:marLeft w:val="0"/>
              <w:marRight w:val="0"/>
              <w:marTop w:val="0"/>
              <w:marBottom w:val="0"/>
              <w:divBdr>
                <w:top w:val="none" w:sz="0" w:space="0" w:color="auto"/>
                <w:left w:val="none" w:sz="0" w:space="0" w:color="auto"/>
                <w:bottom w:val="none" w:sz="0" w:space="0" w:color="auto"/>
                <w:right w:val="none" w:sz="0" w:space="0" w:color="auto"/>
              </w:divBdr>
              <w:divsChild>
                <w:div w:id="132479794">
                  <w:marLeft w:val="0"/>
                  <w:marRight w:val="0"/>
                  <w:marTop w:val="0"/>
                  <w:marBottom w:val="0"/>
                  <w:divBdr>
                    <w:top w:val="none" w:sz="0" w:space="0" w:color="auto"/>
                    <w:left w:val="none" w:sz="0" w:space="0" w:color="auto"/>
                    <w:bottom w:val="none" w:sz="0" w:space="0" w:color="auto"/>
                    <w:right w:val="none" w:sz="0" w:space="0" w:color="auto"/>
                  </w:divBdr>
                  <w:divsChild>
                    <w:div w:id="1467166847">
                      <w:marLeft w:val="0"/>
                      <w:marRight w:val="0"/>
                      <w:marTop w:val="0"/>
                      <w:marBottom w:val="0"/>
                      <w:divBdr>
                        <w:top w:val="none" w:sz="0" w:space="0" w:color="auto"/>
                        <w:left w:val="none" w:sz="0" w:space="0" w:color="auto"/>
                        <w:bottom w:val="none" w:sz="0" w:space="0" w:color="auto"/>
                        <w:right w:val="none" w:sz="0" w:space="0" w:color="auto"/>
                      </w:divBdr>
                      <w:divsChild>
                        <w:div w:id="575941641">
                          <w:marLeft w:val="150"/>
                          <w:marRight w:val="0"/>
                          <w:marTop w:val="0"/>
                          <w:marBottom w:val="0"/>
                          <w:divBdr>
                            <w:top w:val="none" w:sz="0" w:space="0" w:color="auto"/>
                            <w:left w:val="none" w:sz="0" w:space="0" w:color="auto"/>
                            <w:bottom w:val="none" w:sz="0" w:space="0" w:color="auto"/>
                            <w:right w:val="none" w:sz="0" w:space="0" w:color="auto"/>
                          </w:divBdr>
                          <w:divsChild>
                            <w:div w:id="1929076477">
                              <w:marLeft w:val="0"/>
                              <w:marRight w:val="0"/>
                              <w:marTop w:val="0"/>
                              <w:marBottom w:val="0"/>
                              <w:divBdr>
                                <w:top w:val="none" w:sz="0" w:space="0" w:color="auto"/>
                                <w:left w:val="none" w:sz="0" w:space="0" w:color="auto"/>
                                <w:bottom w:val="none" w:sz="0" w:space="0" w:color="auto"/>
                                <w:right w:val="none" w:sz="0" w:space="0" w:color="auto"/>
                              </w:divBdr>
                              <w:divsChild>
                                <w:div w:id="1488089119">
                                  <w:marLeft w:val="0"/>
                                  <w:marRight w:val="0"/>
                                  <w:marTop w:val="0"/>
                                  <w:marBottom w:val="0"/>
                                  <w:divBdr>
                                    <w:top w:val="none" w:sz="0" w:space="0" w:color="auto"/>
                                    <w:left w:val="none" w:sz="0" w:space="0" w:color="auto"/>
                                    <w:bottom w:val="none" w:sz="0" w:space="0" w:color="auto"/>
                                    <w:right w:val="none" w:sz="0" w:space="0" w:color="auto"/>
                                  </w:divBdr>
                                  <w:divsChild>
                                    <w:div w:id="1719359213">
                                      <w:marLeft w:val="0"/>
                                      <w:marRight w:val="0"/>
                                      <w:marTop w:val="0"/>
                                      <w:marBottom w:val="0"/>
                                      <w:divBdr>
                                        <w:top w:val="none" w:sz="0" w:space="0" w:color="auto"/>
                                        <w:left w:val="none" w:sz="0" w:space="0" w:color="auto"/>
                                        <w:bottom w:val="none" w:sz="0" w:space="0" w:color="auto"/>
                                        <w:right w:val="none" w:sz="0" w:space="0" w:color="auto"/>
                                      </w:divBdr>
                                      <w:divsChild>
                                        <w:div w:id="799956768">
                                          <w:marLeft w:val="0"/>
                                          <w:marRight w:val="0"/>
                                          <w:marTop w:val="0"/>
                                          <w:marBottom w:val="0"/>
                                          <w:divBdr>
                                            <w:top w:val="none" w:sz="0" w:space="0" w:color="auto"/>
                                            <w:left w:val="none" w:sz="0" w:space="0" w:color="auto"/>
                                            <w:bottom w:val="single" w:sz="6" w:space="8" w:color="D8D4D0"/>
                                            <w:right w:val="none" w:sz="0" w:space="0" w:color="auto"/>
                                          </w:divBdr>
                                          <w:divsChild>
                                            <w:div w:id="54941053">
                                              <w:marLeft w:val="0"/>
                                              <w:marRight w:val="0"/>
                                              <w:marTop w:val="0"/>
                                              <w:marBottom w:val="0"/>
                                              <w:divBdr>
                                                <w:top w:val="none" w:sz="0" w:space="0" w:color="auto"/>
                                                <w:left w:val="none" w:sz="0" w:space="0" w:color="auto"/>
                                                <w:bottom w:val="none" w:sz="0" w:space="0" w:color="auto"/>
                                                <w:right w:val="none" w:sz="0" w:space="0" w:color="auto"/>
                                              </w:divBdr>
                                            </w:div>
                                            <w:div w:id="344326605">
                                              <w:marLeft w:val="0"/>
                                              <w:marRight w:val="0"/>
                                              <w:marTop w:val="0"/>
                                              <w:marBottom w:val="0"/>
                                              <w:divBdr>
                                                <w:top w:val="none" w:sz="0" w:space="0" w:color="auto"/>
                                                <w:left w:val="none" w:sz="0" w:space="0" w:color="auto"/>
                                                <w:bottom w:val="none" w:sz="0" w:space="0" w:color="auto"/>
                                                <w:right w:val="none" w:sz="0" w:space="0" w:color="auto"/>
                                              </w:divBdr>
                                            </w:div>
                                            <w:div w:id="672801690">
                                              <w:marLeft w:val="0"/>
                                              <w:marRight w:val="0"/>
                                              <w:marTop w:val="120"/>
                                              <w:marBottom w:val="0"/>
                                              <w:divBdr>
                                                <w:top w:val="none" w:sz="0" w:space="0" w:color="auto"/>
                                                <w:left w:val="none" w:sz="0" w:space="0" w:color="auto"/>
                                                <w:bottom w:val="none" w:sz="0" w:space="0" w:color="auto"/>
                                                <w:right w:val="none" w:sz="0" w:space="0" w:color="auto"/>
                                              </w:divBdr>
                                            </w:div>
                                            <w:div w:id="828131109">
                                              <w:marLeft w:val="0"/>
                                              <w:marRight w:val="150"/>
                                              <w:marTop w:val="0"/>
                                              <w:marBottom w:val="0"/>
                                              <w:divBdr>
                                                <w:top w:val="none" w:sz="0" w:space="0" w:color="auto"/>
                                                <w:left w:val="none" w:sz="0" w:space="0" w:color="auto"/>
                                                <w:bottom w:val="none" w:sz="0" w:space="0" w:color="auto"/>
                                                <w:right w:val="single" w:sz="6" w:space="8" w:color="63513F"/>
                                              </w:divBdr>
                                            </w:div>
                                            <w:div w:id="833228146">
                                              <w:marLeft w:val="0"/>
                                              <w:marRight w:val="0"/>
                                              <w:marTop w:val="0"/>
                                              <w:marBottom w:val="0"/>
                                              <w:divBdr>
                                                <w:top w:val="none" w:sz="0" w:space="0" w:color="auto"/>
                                                <w:left w:val="none" w:sz="0" w:space="0" w:color="auto"/>
                                                <w:bottom w:val="none" w:sz="0" w:space="0" w:color="auto"/>
                                                <w:right w:val="none" w:sz="0" w:space="0" w:color="auto"/>
                                              </w:divBdr>
                                            </w:div>
                                            <w:div w:id="927690585">
                                              <w:marLeft w:val="0"/>
                                              <w:marRight w:val="0"/>
                                              <w:marTop w:val="150"/>
                                              <w:marBottom w:val="75"/>
                                              <w:divBdr>
                                                <w:top w:val="none" w:sz="0" w:space="0" w:color="auto"/>
                                                <w:left w:val="none" w:sz="0" w:space="0" w:color="auto"/>
                                                <w:bottom w:val="none" w:sz="0" w:space="0" w:color="auto"/>
                                                <w:right w:val="none" w:sz="0" w:space="0" w:color="auto"/>
                                              </w:divBdr>
                                            </w:div>
                                            <w:div w:id="970398329">
                                              <w:marLeft w:val="0"/>
                                              <w:marRight w:val="0"/>
                                              <w:marTop w:val="150"/>
                                              <w:marBottom w:val="75"/>
                                              <w:divBdr>
                                                <w:top w:val="none" w:sz="0" w:space="0" w:color="auto"/>
                                                <w:left w:val="none" w:sz="0" w:space="0" w:color="auto"/>
                                                <w:bottom w:val="none" w:sz="0" w:space="0" w:color="auto"/>
                                                <w:right w:val="none" w:sz="0" w:space="0" w:color="auto"/>
                                              </w:divBdr>
                                            </w:div>
                                            <w:div w:id="991178956">
                                              <w:marLeft w:val="0"/>
                                              <w:marRight w:val="150"/>
                                              <w:marTop w:val="0"/>
                                              <w:marBottom w:val="0"/>
                                              <w:divBdr>
                                                <w:top w:val="none" w:sz="0" w:space="0" w:color="auto"/>
                                                <w:left w:val="none" w:sz="0" w:space="0" w:color="auto"/>
                                                <w:bottom w:val="none" w:sz="0" w:space="0" w:color="auto"/>
                                                <w:right w:val="single" w:sz="6" w:space="8" w:color="63513F"/>
                                              </w:divBdr>
                                            </w:div>
                                            <w:div w:id="1382245788">
                                              <w:marLeft w:val="0"/>
                                              <w:marRight w:val="150"/>
                                              <w:marTop w:val="0"/>
                                              <w:marBottom w:val="0"/>
                                              <w:divBdr>
                                                <w:top w:val="none" w:sz="0" w:space="0" w:color="auto"/>
                                                <w:left w:val="none" w:sz="0" w:space="0" w:color="auto"/>
                                                <w:bottom w:val="none" w:sz="0" w:space="0" w:color="auto"/>
                                                <w:right w:val="single" w:sz="6" w:space="8" w:color="63513F"/>
                                              </w:divBdr>
                                            </w:div>
                                            <w:div w:id="1400984055">
                                              <w:marLeft w:val="0"/>
                                              <w:marRight w:val="150"/>
                                              <w:marTop w:val="0"/>
                                              <w:marBottom w:val="0"/>
                                              <w:divBdr>
                                                <w:top w:val="none" w:sz="0" w:space="0" w:color="auto"/>
                                                <w:left w:val="none" w:sz="0" w:space="0" w:color="auto"/>
                                                <w:bottom w:val="none" w:sz="0" w:space="0" w:color="auto"/>
                                                <w:right w:val="single" w:sz="6" w:space="8" w:color="63513F"/>
                                              </w:divBdr>
                                            </w:div>
                                            <w:div w:id="1698893396">
                                              <w:marLeft w:val="0"/>
                                              <w:marRight w:val="0"/>
                                              <w:marTop w:val="120"/>
                                              <w:marBottom w:val="0"/>
                                              <w:divBdr>
                                                <w:top w:val="none" w:sz="0" w:space="0" w:color="auto"/>
                                                <w:left w:val="none" w:sz="0" w:space="0" w:color="auto"/>
                                                <w:bottom w:val="none" w:sz="0" w:space="0" w:color="auto"/>
                                                <w:right w:val="none" w:sz="0" w:space="0" w:color="auto"/>
                                              </w:divBdr>
                                            </w:div>
                                            <w:div w:id="1720324249">
                                              <w:marLeft w:val="0"/>
                                              <w:marRight w:val="0"/>
                                              <w:marTop w:val="150"/>
                                              <w:marBottom w:val="75"/>
                                              <w:divBdr>
                                                <w:top w:val="none" w:sz="0" w:space="0" w:color="auto"/>
                                                <w:left w:val="none" w:sz="0" w:space="0" w:color="auto"/>
                                                <w:bottom w:val="none" w:sz="0" w:space="0" w:color="auto"/>
                                                <w:right w:val="none" w:sz="0" w:space="0" w:color="auto"/>
                                              </w:divBdr>
                                            </w:div>
                                            <w:div w:id="1844736403">
                                              <w:marLeft w:val="0"/>
                                              <w:marRight w:val="0"/>
                                              <w:marTop w:val="150"/>
                                              <w:marBottom w:val="75"/>
                                              <w:divBdr>
                                                <w:top w:val="none" w:sz="0" w:space="0" w:color="auto"/>
                                                <w:left w:val="none" w:sz="0" w:space="0" w:color="auto"/>
                                                <w:bottom w:val="none" w:sz="0" w:space="0" w:color="auto"/>
                                                <w:right w:val="none" w:sz="0" w:space="0" w:color="auto"/>
                                              </w:divBdr>
                                            </w:div>
                                            <w:div w:id="2143186316">
                                              <w:marLeft w:val="0"/>
                                              <w:marRight w:val="0"/>
                                              <w:marTop w:val="120"/>
                                              <w:marBottom w:val="0"/>
                                              <w:divBdr>
                                                <w:top w:val="none" w:sz="0" w:space="0" w:color="auto"/>
                                                <w:left w:val="none" w:sz="0" w:space="0" w:color="auto"/>
                                                <w:bottom w:val="none" w:sz="0" w:space="0" w:color="auto"/>
                                                <w:right w:val="none" w:sz="0" w:space="0" w:color="auto"/>
                                              </w:divBdr>
                                            </w:div>
                                            <w:div w:id="21443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895765">
      <w:bodyDiv w:val="1"/>
      <w:marLeft w:val="0"/>
      <w:marRight w:val="0"/>
      <w:marTop w:val="0"/>
      <w:marBottom w:val="0"/>
      <w:divBdr>
        <w:top w:val="none" w:sz="0" w:space="0" w:color="auto"/>
        <w:left w:val="none" w:sz="0" w:space="0" w:color="auto"/>
        <w:bottom w:val="none" w:sz="0" w:space="0" w:color="auto"/>
        <w:right w:val="none" w:sz="0" w:space="0" w:color="auto"/>
      </w:divBdr>
    </w:div>
    <w:div w:id="1843079614">
      <w:bodyDiv w:val="1"/>
      <w:marLeft w:val="0"/>
      <w:marRight w:val="0"/>
      <w:marTop w:val="0"/>
      <w:marBottom w:val="0"/>
      <w:divBdr>
        <w:top w:val="none" w:sz="0" w:space="0" w:color="auto"/>
        <w:left w:val="none" w:sz="0" w:space="0" w:color="auto"/>
        <w:bottom w:val="none" w:sz="0" w:space="0" w:color="auto"/>
        <w:right w:val="none" w:sz="0" w:space="0" w:color="auto"/>
      </w:divBdr>
      <w:divsChild>
        <w:div w:id="683634772">
          <w:marLeft w:val="0"/>
          <w:marRight w:val="0"/>
          <w:marTop w:val="0"/>
          <w:marBottom w:val="0"/>
          <w:divBdr>
            <w:top w:val="none" w:sz="0" w:space="0" w:color="auto"/>
            <w:left w:val="none" w:sz="0" w:space="0" w:color="auto"/>
            <w:bottom w:val="none" w:sz="0" w:space="0" w:color="auto"/>
            <w:right w:val="none" w:sz="0" w:space="0" w:color="auto"/>
          </w:divBdr>
          <w:divsChild>
            <w:div w:id="984890206">
              <w:marLeft w:val="0"/>
              <w:marRight w:val="0"/>
              <w:marTop w:val="0"/>
              <w:marBottom w:val="0"/>
              <w:divBdr>
                <w:top w:val="none" w:sz="0" w:space="0" w:color="auto"/>
                <w:left w:val="none" w:sz="0" w:space="0" w:color="auto"/>
                <w:bottom w:val="none" w:sz="0" w:space="0" w:color="auto"/>
                <w:right w:val="none" w:sz="0" w:space="0" w:color="auto"/>
              </w:divBdr>
              <w:divsChild>
                <w:div w:id="2140293533">
                  <w:marLeft w:val="0"/>
                  <w:marRight w:val="0"/>
                  <w:marTop w:val="0"/>
                  <w:marBottom w:val="0"/>
                  <w:divBdr>
                    <w:top w:val="none" w:sz="0" w:space="0" w:color="auto"/>
                    <w:left w:val="none" w:sz="0" w:space="0" w:color="auto"/>
                    <w:bottom w:val="none" w:sz="0" w:space="0" w:color="auto"/>
                    <w:right w:val="none" w:sz="0" w:space="0" w:color="auto"/>
                  </w:divBdr>
                  <w:divsChild>
                    <w:div w:id="670835007">
                      <w:marLeft w:val="0"/>
                      <w:marRight w:val="125"/>
                      <w:marTop w:val="0"/>
                      <w:marBottom w:val="0"/>
                      <w:divBdr>
                        <w:top w:val="none" w:sz="0" w:space="0" w:color="auto"/>
                        <w:left w:val="none" w:sz="0" w:space="0" w:color="auto"/>
                        <w:bottom w:val="none" w:sz="0" w:space="0" w:color="auto"/>
                        <w:right w:val="none" w:sz="0" w:space="0" w:color="auto"/>
                      </w:divBdr>
                      <w:divsChild>
                        <w:div w:id="3055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ost.blankenspoor@nl.pwc.com" TargetMode="External"/><Relationship Id="rId13" Type="http://schemas.openxmlformats.org/officeDocument/2006/relationships/hyperlink" Target="https://www.pwc.com/gx/en/industries/financial-services/banking-capital-markets/banking-2020.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pwc.com/gx/en/issues/megatrends.html" TargetMode="External"/><Relationship Id="rId17" Type="http://schemas.openxmlformats.org/officeDocument/2006/relationships/hyperlink" Target="http://www.pwc.com/structure" TargetMode="External"/><Relationship Id="rId2" Type="http://schemas.openxmlformats.org/officeDocument/2006/relationships/numbering" Target="numbering.xml"/><Relationship Id="rId16" Type="http://schemas.openxmlformats.org/officeDocument/2006/relationships/hyperlink" Target="http://www.pwc.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wc.com/gx/en/industries/financial-services/projectblue.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wc.com/gx/en/industries/financial-services/asset-management/publications/asset-management-2020-a-brave-new-world.html" TargetMode="External"/><Relationship Id="rId23" Type="http://schemas.openxmlformats.org/officeDocument/2006/relationships/fontTable" Target="fontTable.xml"/><Relationship Id="rId10" Type="http://schemas.openxmlformats.org/officeDocument/2006/relationships/hyperlink" Target="http://www.pwc.com/fstech202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wc." TargetMode="External"/><Relationship Id="rId14" Type="http://schemas.openxmlformats.org/officeDocument/2006/relationships/hyperlink" Target="https://www.pwc.com/gx/en/industries/financial-services/banking-capital-markets/capital-markets-2020.htmlhttps:/www.pwc.com/gx/en/industries/financial-services/banking-capital-markets/capital-markets-2020.html"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8810B-70A6-4D0C-88BD-DF0ADC1B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40</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5835</CharactersWithSpaces>
  <SharedDoc>false</SharedDoc>
  <HLinks>
    <vt:vector size="6" baseType="variant">
      <vt:variant>
        <vt:i4>6488149</vt:i4>
      </vt:variant>
      <vt:variant>
        <vt:i4>0</vt:i4>
      </vt:variant>
      <vt:variant>
        <vt:i4>0</vt:i4>
      </vt:variant>
      <vt:variant>
        <vt:i4>5</vt:i4>
      </vt:variant>
      <vt:variant>
        <vt:lpwstr>mailto:rowena.mearley@uk.pwc.com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Martyn Hollingdale</dc:creator>
  <cp:lastModifiedBy>Blankenspoor, Joost</cp:lastModifiedBy>
  <cp:revision>5</cp:revision>
  <cp:lastPrinted>2016-04-27T12:47:00Z</cp:lastPrinted>
  <dcterms:created xsi:type="dcterms:W3CDTF">2016-06-01T07:15:00Z</dcterms:created>
  <dcterms:modified xsi:type="dcterms:W3CDTF">2016-06-01T07:59:00Z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NegativeNumbersBrackets">
    <vt:lpwstr>True</vt:lpwstr>
  </property>
  <property fmtid="{D5CDD505-2E9C-101B-9397-08002B2CF9AE}" pid="3" name="EuropeanNumberFormatting">
    <vt:lpwstr>False</vt:lpwstr>
  </property>
  <property fmtid="{D5CDD505-2E9C-101B-9397-08002B2CF9AE}" pid="4" name="NoDecimals">
    <vt:lpwstr>False</vt:lpwstr>
  </property>
  <property fmtid="{D5CDD505-2E9C-101B-9397-08002B2CF9AE}" pid="5" name="CurrencySymbol">
    <vt:lpwstr>€</vt:lpwstr>
  </property>
</Properties>
</file>