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7A" w:rsidRPr="002D01FB" w:rsidRDefault="00734D7A">
      <w:pPr>
        <w:spacing w:line="240" w:lineRule="auto"/>
        <w:rPr>
          <w:sz w:val="24"/>
          <w:szCs w:val="24"/>
        </w:rPr>
      </w:pPr>
      <w:bookmarkStart w:id="0" w:name="_GoBack"/>
      <w:bookmarkEnd w:id="0"/>
    </w:p>
    <w:p w:rsidR="00734D7A" w:rsidRDefault="003B31B9">
      <w:pPr>
        <w:pStyle w:val="Title"/>
        <w:spacing w:after="0"/>
        <w:rPr>
          <w:rFonts w:ascii="Georgia" w:hAnsi="Georgia"/>
          <w:szCs w:val="24"/>
        </w:rPr>
      </w:pPr>
      <w:r w:rsidRPr="002D01FB">
        <w:rPr>
          <w:rFonts w:ascii="Georgia" w:hAnsi="Georgia"/>
          <w:szCs w:val="24"/>
        </w:rPr>
        <w:t>News release</w:t>
      </w:r>
    </w:p>
    <w:p w:rsidR="00297219" w:rsidRPr="00297219" w:rsidRDefault="00297219" w:rsidP="00297219"/>
    <w:tbl>
      <w:tblPr>
        <w:tblW w:w="0" w:type="auto"/>
        <w:tblLayout w:type="fixed"/>
        <w:tblLook w:val="0000" w:firstRow="0" w:lastRow="0" w:firstColumn="0" w:lastColumn="0" w:noHBand="0" w:noVBand="0"/>
      </w:tblPr>
      <w:tblGrid>
        <w:gridCol w:w="2268"/>
        <w:gridCol w:w="4645"/>
      </w:tblGrid>
      <w:tr w:rsidR="00734D7A" w:rsidRPr="002D01FB">
        <w:tc>
          <w:tcPr>
            <w:tcW w:w="2268" w:type="dxa"/>
          </w:tcPr>
          <w:p w:rsidR="00734D7A" w:rsidRPr="006030AF" w:rsidRDefault="003B31B9">
            <w:pPr>
              <w:spacing w:line="240" w:lineRule="auto"/>
              <w:rPr>
                <w:i/>
                <w:sz w:val="22"/>
              </w:rPr>
            </w:pPr>
            <w:r w:rsidRPr="006030AF">
              <w:rPr>
                <w:i/>
                <w:sz w:val="22"/>
              </w:rPr>
              <w:t>Date</w:t>
            </w:r>
          </w:p>
        </w:tc>
        <w:tc>
          <w:tcPr>
            <w:tcW w:w="4645" w:type="dxa"/>
          </w:tcPr>
          <w:p w:rsidR="00734D7A" w:rsidRPr="00CD6C29" w:rsidRDefault="00CD6C29">
            <w:pPr>
              <w:spacing w:line="240" w:lineRule="auto"/>
              <w:rPr>
                <w:sz w:val="22"/>
              </w:rPr>
            </w:pPr>
            <w:r w:rsidRPr="00CD6C29">
              <w:rPr>
                <w:sz w:val="22"/>
              </w:rPr>
              <w:t>13</w:t>
            </w:r>
            <w:r w:rsidR="0083618E" w:rsidRPr="00CD6C29">
              <w:rPr>
                <w:sz w:val="22"/>
              </w:rPr>
              <w:t xml:space="preserve"> </w:t>
            </w:r>
            <w:r w:rsidRPr="00CD6C29">
              <w:rPr>
                <w:sz w:val="22"/>
              </w:rPr>
              <w:t>October</w:t>
            </w:r>
            <w:r w:rsidR="008E226A" w:rsidRPr="00CD6C29">
              <w:rPr>
                <w:sz w:val="22"/>
              </w:rPr>
              <w:t xml:space="preserve"> 2</w:t>
            </w:r>
            <w:r w:rsidR="003B31B9" w:rsidRPr="00CD6C29">
              <w:rPr>
                <w:sz w:val="22"/>
              </w:rPr>
              <w:t>01</w:t>
            </w:r>
            <w:r w:rsidR="0083618E" w:rsidRPr="00CD6C29">
              <w:rPr>
                <w:sz w:val="22"/>
              </w:rPr>
              <w:t>4</w:t>
            </w:r>
          </w:p>
          <w:p w:rsidR="00734D7A" w:rsidRPr="00CD6C29" w:rsidRDefault="00734D7A">
            <w:pPr>
              <w:spacing w:line="240" w:lineRule="auto"/>
              <w:rPr>
                <w:sz w:val="22"/>
              </w:rPr>
            </w:pPr>
          </w:p>
        </w:tc>
      </w:tr>
      <w:tr w:rsidR="00734D7A" w:rsidRPr="002D01FB">
        <w:tc>
          <w:tcPr>
            <w:tcW w:w="2268" w:type="dxa"/>
          </w:tcPr>
          <w:p w:rsidR="00734D7A" w:rsidRPr="006030AF" w:rsidRDefault="003B31B9">
            <w:pPr>
              <w:spacing w:line="240" w:lineRule="auto"/>
              <w:rPr>
                <w:i/>
                <w:sz w:val="22"/>
              </w:rPr>
            </w:pPr>
            <w:r w:rsidRPr="006030AF">
              <w:rPr>
                <w:i/>
                <w:sz w:val="22"/>
              </w:rPr>
              <w:t>Contact</w:t>
            </w:r>
          </w:p>
        </w:tc>
        <w:tc>
          <w:tcPr>
            <w:tcW w:w="4645" w:type="dxa"/>
          </w:tcPr>
          <w:p w:rsidR="00734D7A" w:rsidRPr="00CD6C29" w:rsidRDefault="00CD6C29">
            <w:pPr>
              <w:tabs>
                <w:tab w:val="left" w:pos="1440"/>
              </w:tabs>
              <w:spacing w:line="240" w:lineRule="auto"/>
              <w:ind w:left="1440" w:hanging="1440"/>
              <w:rPr>
                <w:bCs/>
                <w:color w:val="000000"/>
                <w:sz w:val="22"/>
              </w:rPr>
            </w:pPr>
            <w:r w:rsidRPr="00CD6C29">
              <w:rPr>
                <w:bCs/>
                <w:color w:val="000000"/>
                <w:sz w:val="22"/>
              </w:rPr>
              <w:t>Rowena Mearley</w:t>
            </w:r>
            <w:r w:rsidR="003B31B9" w:rsidRPr="00CD6C29">
              <w:rPr>
                <w:bCs/>
                <w:color w:val="000000"/>
                <w:sz w:val="22"/>
              </w:rPr>
              <w:t xml:space="preserve">, PwC </w:t>
            </w:r>
          </w:p>
          <w:p w:rsidR="00CD6C29" w:rsidRPr="00CD6C29" w:rsidRDefault="00CD6C29">
            <w:pPr>
              <w:tabs>
                <w:tab w:val="left" w:pos="1440"/>
              </w:tabs>
              <w:spacing w:line="240" w:lineRule="auto"/>
              <w:rPr>
                <w:rFonts w:cs="Georgia"/>
                <w:color w:val="000000"/>
                <w:sz w:val="22"/>
                <w:lang w:val="en-US"/>
              </w:rPr>
            </w:pPr>
            <w:r>
              <w:rPr>
                <w:rFonts w:cs="Georgia"/>
                <w:color w:val="000000"/>
                <w:sz w:val="22"/>
                <w:lang w:val="en-US"/>
              </w:rPr>
              <w:t>+44 207 213 47</w:t>
            </w:r>
            <w:r w:rsidRPr="00CD6C29">
              <w:rPr>
                <w:rFonts w:cs="Georgia"/>
                <w:color w:val="000000"/>
                <w:sz w:val="22"/>
                <w:lang w:val="en-US"/>
              </w:rPr>
              <w:t>27</w:t>
            </w:r>
          </w:p>
          <w:p w:rsidR="00734D7A" w:rsidRDefault="003B31B9">
            <w:pPr>
              <w:tabs>
                <w:tab w:val="left" w:pos="1440"/>
              </w:tabs>
              <w:spacing w:line="240" w:lineRule="auto"/>
              <w:rPr>
                <w:color w:val="000000"/>
                <w:sz w:val="22"/>
                <w:lang w:val="pt-BR"/>
              </w:rPr>
            </w:pPr>
            <w:r w:rsidRPr="00CD6C29">
              <w:rPr>
                <w:color w:val="000000"/>
                <w:sz w:val="22"/>
                <w:lang w:val="pt-BR"/>
              </w:rPr>
              <w:t xml:space="preserve">e-mail: </w:t>
            </w:r>
            <w:hyperlink r:id="rId9" w:history="1">
              <w:r w:rsidR="00CD6C29" w:rsidRPr="00FC12D6">
                <w:rPr>
                  <w:rStyle w:val="Hyperlink"/>
                  <w:sz w:val="22"/>
                  <w:lang w:val="pt-BR"/>
                </w:rPr>
                <w:t>rowena.mearley@uk.pwc.com</w:t>
              </w:r>
            </w:hyperlink>
          </w:p>
          <w:p w:rsidR="00CD6C29" w:rsidRPr="00CD6C29" w:rsidRDefault="00CD6C29">
            <w:pPr>
              <w:tabs>
                <w:tab w:val="left" w:pos="1440"/>
              </w:tabs>
              <w:spacing w:line="240" w:lineRule="auto"/>
              <w:rPr>
                <w:color w:val="000000"/>
                <w:sz w:val="22"/>
                <w:lang w:val="pt-BR"/>
              </w:rPr>
            </w:pPr>
            <w:r w:rsidRPr="00CD6C29">
              <w:rPr>
                <w:rFonts w:cs="Georgia"/>
                <w:color w:val="000000"/>
                <w:sz w:val="22"/>
                <w:lang w:val="en-US"/>
              </w:rPr>
              <w:t>Twitter: @rowenamearley</w:t>
            </w:r>
          </w:p>
          <w:p w:rsidR="00734D7A" w:rsidRPr="00CD6C29" w:rsidRDefault="00734D7A" w:rsidP="00DB1535">
            <w:pPr>
              <w:tabs>
                <w:tab w:val="left" w:pos="1440"/>
              </w:tabs>
              <w:spacing w:line="240" w:lineRule="auto"/>
              <w:ind w:left="1440" w:hanging="1440"/>
              <w:rPr>
                <w:sz w:val="22"/>
                <w:lang w:val="it-IT"/>
              </w:rPr>
            </w:pPr>
          </w:p>
        </w:tc>
      </w:tr>
    </w:tbl>
    <w:p w:rsidR="00297219" w:rsidRPr="002D01FB" w:rsidRDefault="00297219" w:rsidP="00297219">
      <w:pPr>
        <w:spacing w:line="240" w:lineRule="auto"/>
        <w:rPr>
          <w:sz w:val="24"/>
          <w:szCs w:val="24"/>
        </w:rPr>
      </w:pPr>
    </w:p>
    <w:p w:rsidR="00297219" w:rsidRDefault="00297219" w:rsidP="003E6603">
      <w:pPr>
        <w:pStyle w:val="Title"/>
        <w:spacing w:after="0"/>
        <w:ind w:right="430"/>
        <w:rPr>
          <w:rFonts w:ascii="Georgia" w:hAnsi="Georgia"/>
          <w:szCs w:val="24"/>
        </w:rPr>
      </w:pPr>
    </w:p>
    <w:p w:rsidR="00CD6C29" w:rsidRDefault="00CD6C29" w:rsidP="00CD6C29">
      <w:pPr>
        <w:pStyle w:val="BodyText3"/>
        <w:spacing w:after="0"/>
        <w:ind w:right="790"/>
        <w:jc w:val="center"/>
        <w:rPr>
          <w:b/>
          <w:sz w:val="22"/>
          <w:szCs w:val="22"/>
        </w:rPr>
      </w:pPr>
      <w:r>
        <w:rPr>
          <w:b/>
          <w:sz w:val="22"/>
          <w:szCs w:val="22"/>
        </w:rPr>
        <w:t xml:space="preserve">Cocoa’s boom-bust price cycles could hit African farmers hard, </w:t>
      </w:r>
    </w:p>
    <w:p w:rsidR="00734D7A" w:rsidRDefault="00CD6C29" w:rsidP="00CD6C29">
      <w:pPr>
        <w:pStyle w:val="BodyText3"/>
        <w:spacing w:after="0"/>
        <w:ind w:right="790"/>
        <w:jc w:val="center"/>
        <w:rPr>
          <w:b/>
          <w:sz w:val="22"/>
          <w:szCs w:val="22"/>
        </w:rPr>
      </w:pPr>
      <w:r>
        <w:rPr>
          <w:b/>
          <w:sz w:val="22"/>
          <w:szCs w:val="22"/>
        </w:rPr>
        <w:t>but industry is responding</w:t>
      </w:r>
    </w:p>
    <w:p w:rsidR="006609DD" w:rsidRDefault="006609DD" w:rsidP="003E6603">
      <w:pPr>
        <w:pStyle w:val="BodyText3"/>
        <w:spacing w:after="0"/>
        <w:ind w:right="790"/>
        <w:jc w:val="center"/>
        <w:rPr>
          <w:b/>
          <w:sz w:val="22"/>
          <w:szCs w:val="22"/>
        </w:rPr>
      </w:pPr>
    </w:p>
    <w:p w:rsidR="00CD6C29" w:rsidRDefault="00CD6C29" w:rsidP="00CD6C29">
      <w:pPr>
        <w:autoSpaceDE w:val="0"/>
        <w:autoSpaceDN w:val="0"/>
        <w:adjustRightInd w:val="0"/>
        <w:spacing w:line="240" w:lineRule="auto"/>
        <w:ind w:right="430"/>
        <w:rPr>
          <w:rFonts w:cs="Georgia"/>
          <w:color w:val="000000"/>
          <w:szCs w:val="20"/>
          <w:lang w:val="en-US"/>
        </w:rPr>
      </w:pPr>
    </w:p>
    <w:p w:rsidR="00CD6C29" w:rsidRPr="00CD6C29" w:rsidRDefault="00CD6C29" w:rsidP="00CD6C29">
      <w:pPr>
        <w:autoSpaceDE w:val="0"/>
        <w:autoSpaceDN w:val="0"/>
        <w:adjustRightInd w:val="0"/>
        <w:spacing w:line="240" w:lineRule="auto"/>
        <w:ind w:right="430"/>
        <w:rPr>
          <w:rFonts w:cs="Georgia"/>
          <w:color w:val="000000"/>
          <w:szCs w:val="20"/>
          <w:lang w:val="en-US"/>
        </w:rPr>
      </w:pPr>
      <w:r w:rsidRPr="00CD6C29">
        <w:rPr>
          <w:rFonts w:cs="Georgia"/>
          <w:color w:val="000000"/>
          <w:szCs w:val="20"/>
          <w:lang w:val="en-US"/>
        </w:rPr>
        <w:t xml:space="preserve">Analysis by PwC and natural resource tracking company </w:t>
      </w:r>
      <w:r>
        <w:rPr>
          <w:rFonts w:cs="Georgia"/>
          <w:color w:val="000000"/>
          <w:szCs w:val="20"/>
          <w:lang w:val="en-US"/>
        </w:rPr>
        <w:t>GeoTraceability indicates that ‘boom-bust’</w:t>
      </w:r>
      <w:r w:rsidRPr="00CD6C29">
        <w:rPr>
          <w:rFonts w:cs="Georgia"/>
          <w:color w:val="000000"/>
          <w:szCs w:val="20"/>
          <w:lang w:val="en-US"/>
        </w:rPr>
        <w:t xml:space="preserve"> cycles of cocoa prices remain a major threat to small farme</w:t>
      </w:r>
      <w:r>
        <w:rPr>
          <w:rFonts w:cs="Georgia"/>
          <w:color w:val="000000"/>
          <w:szCs w:val="20"/>
          <w:lang w:val="en-US"/>
        </w:rPr>
        <w:t>rs in West Africa in particular. B</w:t>
      </w:r>
      <w:r w:rsidRPr="00CD6C29">
        <w:rPr>
          <w:rFonts w:cs="Georgia"/>
          <w:color w:val="000000"/>
          <w:szCs w:val="20"/>
          <w:lang w:val="en-US"/>
        </w:rPr>
        <w:t>ut the confectionery industry is responding with new investment to make cocoa production more efficient and sustainable in the long run.</w:t>
      </w:r>
    </w:p>
    <w:p w:rsidR="00CD6C29" w:rsidRPr="00CD6C29" w:rsidRDefault="00CD6C29" w:rsidP="00CD6C29">
      <w:pPr>
        <w:autoSpaceDE w:val="0"/>
        <w:autoSpaceDN w:val="0"/>
        <w:adjustRightInd w:val="0"/>
        <w:spacing w:line="240" w:lineRule="auto"/>
        <w:ind w:right="430"/>
        <w:rPr>
          <w:rFonts w:cs="Georgia"/>
          <w:color w:val="000000"/>
          <w:szCs w:val="20"/>
          <w:lang w:val="en-US"/>
        </w:rPr>
      </w:pPr>
      <w:r w:rsidRPr="00CD6C29">
        <w:rPr>
          <w:rFonts w:cs="Georgia"/>
          <w:color w:val="000000"/>
          <w:szCs w:val="20"/>
          <w:lang w:val="en-US"/>
        </w:rPr>
        <w:t xml:space="preserve"> </w:t>
      </w:r>
    </w:p>
    <w:p w:rsidR="00CD6C29" w:rsidRPr="00CD6C29" w:rsidRDefault="00CD6C29" w:rsidP="00CD6C29">
      <w:pPr>
        <w:autoSpaceDE w:val="0"/>
        <w:autoSpaceDN w:val="0"/>
        <w:adjustRightInd w:val="0"/>
        <w:spacing w:line="240" w:lineRule="auto"/>
        <w:ind w:right="430"/>
        <w:rPr>
          <w:rFonts w:cs="Georgia"/>
          <w:color w:val="000000"/>
          <w:szCs w:val="20"/>
          <w:lang w:val="en-US"/>
        </w:rPr>
      </w:pPr>
      <w:r w:rsidRPr="00CD6C29">
        <w:rPr>
          <w:rFonts w:cs="Georgia"/>
          <w:color w:val="000000"/>
          <w:szCs w:val="20"/>
          <w:lang w:val="en-US"/>
        </w:rPr>
        <w:t>With the price of cocoa in September up by around 30% on the average for 2013, the analysis warns that uncertainty around the bean crop could make the market more prone to instability. There are also fears of an ‘ebola effect’ if the virus spread</w:t>
      </w:r>
      <w:r>
        <w:rPr>
          <w:rFonts w:cs="Georgia"/>
          <w:color w:val="000000"/>
          <w:szCs w:val="20"/>
          <w:lang w:val="en-US"/>
        </w:rPr>
        <w:t>s</w:t>
      </w:r>
      <w:r w:rsidRPr="00CD6C29">
        <w:rPr>
          <w:rFonts w:cs="Georgia"/>
          <w:color w:val="000000"/>
          <w:szCs w:val="20"/>
          <w:lang w:val="en-US"/>
        </w:rPr>
        <w:t xml:space="preserve"> to Ivory Coast and Ghana, which produce around 60% of the world’s cocoa.</w:t>
      </w:r>
    </w:p>
    <w:p w:rsidR="00CD6C29" w:rsidRPr="00CD6C29" w:rsidRDefault="00CD6C29" w:rsidP="00CD6C29">
      <w:pPr>
        <w:autoSpaceDE w:val="0"/>
        <w:autoSpaceDN w:val="0"/>
        <w:adjustRightInd w:val="0"/>
        <w:spacing w:line="240" w:lineRule="auto"/>
        <w:ind w:right="430"/>
        <w:rPr>
          <w:rFonts w:cs="Georgia"/>
          <w:color w:val="000000"/>
          <w:szCs w:val="20"/>
          <w:lang w:val="en-US"/>
        </w:rPr>
      </w:pPr>
      <w:r w:rsidRPr="00CD6C29">
        <w:rPr>
          <w:rFonts w:cs="Georgia"/>
          <w:color w:val="000000"/>
          <w:szCs w:val="20"/>
          <w:lang w:val="en-US"/>
        </w:rPr>
        <w:t xml:space="preserve"> </w:t>
      </w:r>
    </w:p>
    <w:p w:rsidR="00CD6C29" w:rsidRPr="00CD6C29" w:rsidRDefault="00CD6C29" w:rsidP="00CD6C29">
      <w:pPr>
        <w:autoSpaceDE w:val="0"/>
        <w:autoSpaceDN w:val="0"/>
        <w:adjustRightInd w:val="0"/>
        <w:spacing w:line="240" w:lineRule="auto"/>
        <w:ind w:right="430"/>
        <w:rPr>
          <w:rFonts w:cs="Georgia"/>
          <w:color w:val="000000"/>
          <w:szCs w:val="20"/>
          <w:lang w:val="en-US"/>
        </w:rPr>
      </w:pPr>
      <w:r w:rsidRPr="00CD6C29">
        <w:rPr>
          <w:rFonts w:cs="Georgia"/>
          <w:color w:val="000000"/>
          <w:szCs w:val="20"/>
          <w:lang w:val="en-US"/>
        </w:rPr>
        <w:t>John Hawksworth, chief economist at PwC</w:t>
      </w:r>
      <w:r>
        <w:rPr>
          <w:rFonts w:cs="Georgia"/>
          <w:color w:val="000000"/>
          <w:szCs w:val="20"/>
          <w:lang w:val="en-US"/>
        </w:rPr>
        <w:t>,</w:t>
      </w:r>
      <w:r w:rsidRPr="00CD6C29">
        <w:rPr>
          <w:rFonts w:cs="Georgia"/>
          <w:color w:val="000000"/>
          <w:szCs w:val="20"/>
          <w:lang w:val="en-US"/>
        </w:rPr>
        <w:t xml:space="preserve"> </w:t>
      </w:r>
      <w:r>
        <w:rPr>
          <w:rFonts w:cs="Georgia"/>
          <w:color w:val="000000"/>
          <w:szCs w:val="20"/>
          <w:lang w:val="en-US"/>
        </w:rPr>
        <w:t>said</w:t>
      </w:r>
      <w:r w:rsidRPr="00CD6C29">
        <w:rPr>
          <w:rFonts w:cs="Georgia"/>
          <w:color w:val="000000"/>
          <w:szCs w:val="20"/>
          <w:lang w:val="en-US"/>
        </w:rPr>
        <w:t>:</w:t>
      </w:r>
    </w:p>
    <w:p w:rsidR="00CD6C29" w:rsidRPr="00CD6C29" w:rsidRDefault="00CD6C29" w:rsidP="00CD6C29">
      <w:pPr>
        <w:autoSpaceDE w:val="0"/>
        <w:autoSpaceDN w:val="0"/>
        <w:adjustRightInd w:val="0"/>
        <w:spacing w:line="240" w:lineRule="auto"/>
        <w:ind w:right="430"/>
        <w:rPr>
          <w:rFonts w:cs="Georgia"/>
          <w:color w:val="000000"/>
          <w:szCs w:val="20"/>
          <w:lang w:val="en-US"/>
        </w:rPr>
      </w:pPr>
      <w:r w:rsidRPr="00CD6C29">
        <w:rPr>
          <w:rFonts w:cs="Georgia"/>
          <w:color w:val="000000"/>
          <w:szCs w:val="20"/>
          <w:lang w:val="en-US"/>
        </w:rPr>
        <w:t xml:space="preserve"> </w:t>
      </w:r>
    </w:p>
    <w:p w:rsidR="00CD6C29" w:rsidRPr="00CD6C29" w:rsidRDefault="00CD6C29" w:rsidP="00CD6C29">
      <w:pPr>
        <w:autoSpaceDE w:val="0"/>
        <w:autoSpaceDN w:val="0"/>
        <w:adjustRightInd w:val="0"/>
        <w:spacing w:line="240" w:lineRule="auto"/>
        <w:ind w:left="720" w:right="430"/>
        <w:rPr>
          <w:rFonts w:cs="Georgia"/>
          <w:color w:val="000000"/>
          <w:szCs w:val="20"/>
          <w:lang w:val="en-US"/>
        </w:rPr>
      </w:pPr>
      <w:r w:rsidRPr="00CD6C29">
        <w:rPr>
          <w:rFonts w:cs="Georgia"/>
          <w:color w:val="000000"/>
          <w:szCs w:val="20"/>
          <w:lang w:val="en-US"/>
        </w:rPr>
        <w:t>"Cocoa prices are highly volatile: they often spike upwards significantly due to supply disruptions from weather, disease and politics in the tropical countries where production is concentrated. But history suggests that, as supply rebounds in later years, they tend to revert to relatively subdued real levels determined by the low cost of labour in key producer countries in West Africa and Indonesia.</w:t>
      </w:r>
    </w:p>
    <w:p w:rsidR="00CD6C29" w:rsidRPr="00CD6C29" w:rsidRDefault="00CD6C29" w:rsidP="00CD6C29">
      <w:pPr>
        <w:autoSpaceDE w:val="0"/>
        <w:autoSpaceDN w:val="0"/>
        <w:adjustRightInd w:val="0"/>
        <w:spacing w:line="240" w:lineRule="auto"/>
        <w:ind w:left="720" w:right="430"/>
        <w:rPr>
          <w:rFonts w:cs="Georgia"/>
          <w:color w:val="000000"/>
          <w:szCs w:val="20"/>
          <w:lang w:val="en-US"/>
        </w:rPr>
      </w:pPr>
      <w:r w:rsidRPr="00CD6C29">
        <w:rPr>
          <w:rFonts w:cs="Georgia"/>
          <w:color w:val="000000"/>
          <w:szCs w:val="20"/>
          <w:lang w:val="en-US"/>
        </w:rPr>
        <w:t xml:space="preserve"> </w:t>
      </w:r>
    </w:p>
    <w:p w:rsidR="00CD6C29" w:rsidRPr="00CD6C29" w:rsidRDefault="00CD6C29" w:rsidP="00CD6C29">
      <w:pPr>
        <w:autoSpaceDE w:val="0"/>
        <w:autoSpaceDN w:val="0"/>
        <w:adjustRightInd w:val="0"/>
        <w:spacing w:line="240" w:lineRule="auto"/>
        <w:ind w:left="720" w:right="430"/>
        <w:rPr>
          <w:rFonts w:cs="Georgia"/>
          <w:color w:val="000000"/>
          <w:szCs w:val="20"/>
          <w:lang w:val="en-US"/>
        </w:rPr>
      </w:pPr>
      <w:r w:rsidRPr="00CD6C29">
        <w:rPr>
          <w:rFonts w:cs="Georgia"/>
          <w:color w:val="000000"/>
          <w:szCs w:val="20"/>
          <w:lang w:val="en-US"/>
        </w:rPr>
        <w:t xml:space="preserve">“Cocoa prices could strengthen over the next few years as continued growth in demand for chocolate and other cocoa products from the US, Latin America, Europe and Asia again </w:t>
      </w:r>
      <w:r w:rsidR="00685EBD">
        <w:rPr>
          <w:rFonts w:cs="Georgia"/>
          <w:color w:val="000000"/>
          <w:szCs w:val="20"/>
          <w:lang w:val="en-US"/>
        </w:rPr>
        <w:t xml:space="preserve">causes </w:t>
      </w:r>
      <w:r w:rsidRPr="00CD6C29">
        <w:rPr>
          <w:rFonts w:cs="Georgia"/>
          <w:color w:val="000000"/>
          <w:szCs w:val="20"/>
          <w:lang w:val="en-US"/>
        </w:rPr>
        <w:t>supply constraints in key producers like Ivory Coast and Ghana.</w:t>
      </w:r>
    </w:p>
    <w:p w:rsidR="00CD6C29" w:rsidRPr="00CD6C29" w:rsidRDefault="00CD6C29" w:rsidP="00CD6C29">
      <w:pPr>
        <w:autoSpaceDE w:val="0"/>
        <w:autoSpaceDN w:val="0"/>
        <w:adjustRightInd w:val="0"/>
        <w:spacing w:line="240" w:lineRule="auto"/>
        <w:ind w:left="720" w:right="430"/>
        <w:rPr>
          <w:rFonts w:cs="Georgia"/>
          <w:color w:val="000000"/>
          <w:szCs w:val="20"/>
          <w:lang w:val="en-US"/>
        </w:rPr>
      </w:pPr>
      <w:r w:rsidRPr="00CD6C29">
        <w:rPr>
          <w:rFonts w:cs="Georgia"/>
          <w:color w:val="000000"/>
          <w:szCs w:val="20"/>
          <w:lang w:val="en-US"/>
        </w:rPr>
        <w:t xml:space="preserve"> </w:t>
      </w:r>
    </w:p>
    <w:p w:rsidR="00CD6C29" w:rsidRPr="00CD6C29" w:rsidRDefault="00CD6C29" w:rsidP="00CD6C29">
      <w:pPr>
        <w:autoSpaceDE w:val="0"/>
        <w:autoSpaceDN w:val="0"/>
        <w:adjustRightInd w:val="0"/>
        <w:spacing w:line="240" w:lineRule="auto"/>
        <w:ind w:left="720" w:right="430"/>
        <w:rPr>
          <w:rFonts w:cs="Georgia"/>
          <w:color w:val="000000"/>
          <w:szCs w:val="20"/>
          <w:lang w:val="en-US"/>
        </w:rPr>
      </w:pPr>
      <w:r w:rsidRPr="00CD6C29">
        <w:rPr>
          <w:rFonts w:cs="Georgia"/>
          <w:color w:val="000000"/>
          <w:szCs w:val="20"/>
          <w:lang w:val="en-US"/>
        </w:rPr>
        <w:t>“But if these higher prices encourage more investment in new cocoa orchards, there could then be another bust in cocoa prices in the 2020s, just as there was in the 1980s following the 1970s cocoa price boom. The challenge for both policy-makers and confectionery companies will be to smooth out these boom-bust cycles, which can do great damage to the small farmers that account for around 90% of global cocoa bean production."</w:t>
      </w:r>
    </w:p>
    <w:p w:rsidR="00CD6C29" w:rsidRPr="00CD6C29" w:rsidRDefault="00CD6C29" w:rsidP="00CD6C29">
      <w:pPr>
        <w:autoSpaceDE w:val="0"/>
        <w:autoSpaceDN w:val="0"/>
        <w:adjustRightInd w:val="0"/>
        <w:spacing w:line="240" w:lineRule="auto"/>
        <w:ind w:right="430"/>
        <w:rPr>
          <w:rFonts w:cs="Georgia"/>
          <w:color w:val="000000"/>
          <w:szCs w:val="20"/>
          <w:lang w:val="en-US"/>
        </w:rPr>
      </w:pPr>
      <w:r w:rsidRPr="00CD6C29">
        <w:rPr>
          <w:rFonts w:cs="Georgia"/>
          <w:color w:val="000000"/>
          <w:szCs w:val="20"/>
          <w:lang w:val="en-US"/>
        </w:rPr>
        <w:t xml:space="preserve"> </w:t>
      </w:r>
    </w:p>
    <w:p w:rsidR="00CD6C29" w:rsidRPr="00CD6C29" w:rsidRDefault="00CD6C29" w:rsidP="00CD6C29">
      <w:pPr>
        <w:autoSpaceDE w:val="0"/>
        <w:autoSpaceDN w:val="0"/>
        <w:adjustRightInd w:val="0"/>
        <w:spacing w:line="240" w:lineRule="auto"/>
        <w:ind w:right="430"/>
        <w:rPr>
          <w:rFonts w:cs="Georgia"/>
          <w:color w:val="000000"/>
          <w:szCs w:val="20"/>
          <w:lang w:val="en-US"/>
        </w:rPr>
      </w:pPr>
      <w:r w:rsidRPr="00CD6C29">
        <w:rPr>
          <w:rFonts w:cs="Georgia"/>
          <w:color w:val="000000"/>
          <w:szCs w:val="20"/>
          <w:lang w:val="en-US"/>
        </w:rPr>
        <w:t>Around 90% of world cocoa is produced on small family farms, with an estimated 20 million smallholders and rural workers depending directly on cocoa for their livelihood according to the 2012 Cocoa Barometer report. Mapping and data collection from these farms is helping them to improve yields, by understanding what can be done to improve their outputs.</w:t>
      </w:r>
    </w:p>
    <w:p w:rsidR="00CD6C29" w:rsidRPr="00CD6C29" w:rsidRDefault="00CD6C29" w:rsidP="00CD6C29">
      <w:pPr>
        <w:autoSpaceDE w:val="0"/>
        <w:autoSpaceDN w:val="0"/>
        <w:adjustRightInd w:val="0"/>
        <w:spacing w:line="240" w:lineRule="auto"/>
        <w:ind w:right="430"/>
        <w:rPr>
          <w:rFonts w:cs="Georgia"/>
          <w:color w:val="000000"/>
          <w:szCs w:val="20"/>
          <w:lang w:val="en-US"/>
        </w:rPr>
      </w:pPr>
      <w:r w:rsidRPr="00CD6C29">
        <w:rPr>
          <w:rFonts w:cs="Georgia"/>
          <w:color w:val="000000"/>
          <w:szCs w:val="20"/>
          <w:lang w:val="en-US"/>
        </w:rPr>
        <w:t xml:space="preserve"> </w:t>
      </w:r>
    </w:p>
    <w:p w:rsidR="00CD6C29" w:rsidRPr="00CD6C29" w:rsidRDefault="00CD6C29" w:rsidP="00CD6C29">
      <w:pPr>
        <w:autoSpaceDE w:val="0"/>
        <w:autoSpaceDN w:val="0"/>
        <w:adjustRightInd w:val="0"/>
        <w:spacing w:line="240" w:lineRule="auto"/>
        <w:ind w:right="430"/>
        <w:jc w:val="right"/>
        <w:rPr>
          <w:rFonts w:cs="Georgia"/>
          <w:i/>
          <w:color w:val="000000"/>
          <w:szCs w:val="20"/>
          <w:lang w:val="en-US"/>
        </w:rPr>
      </w:pPr>
      <w:r w:rsidRPr="00CD6C29">
        <w:rPr>
          <w:rFonts w:cs="Georgia"/>
          <w:i/>
          <w:color w:val="000000"/>
          <w:szCs w:val="20"/>
          <w:lang w:val="en-US"/>
        </w:rPr>
        <w:t>more…</w:t>
      </w:r>
    </w:p>
    <w:p w:rsidR="00CD6C29" w:rsidRPr="00CD6C29" w:rsidRDefault="00CD6C29" w:rsidP="00CD6C29">
      <w:pPr>
        <w:autoSpaceDE w:val="0"/>
        <w:autoSpaceDN w:val="0"/>
        <w:adjustRightInd w:val="0"/>
        <w:spacing w:line="240" w:lineRule="auto"/>
        <w:ind w:right="430"/>
        <w:rPr>
          <w:rFonts w:cs="Georgia"/>
          <w:color w:val="000000"/>
          <w:szCs w:val="20"/>
          <w:lang w:val="en-US"/>
        </w:rPr>
      </w:pPr>
      <w:r>
        <w:rPr>
          <w:rFonts w:cs="Georgia"/>
          <w:color w:val="000000"/>
          <w:szCs w:val="20"/>
          <w:lang w:val="en-US"/>
        </w:rPr>
        <w:lastRenderedPageBreak/>
        <w:t xml:space="preserve">Matthieu Guemas of </w:t>
      </w:r>
      <w:r w:rsidRPr="00CD6C29">
        <w:rPr>
          <w:rFonts w:cs="Georgia"/>
          <w:color w:val="000000"/>
          <w:szCs w:val="20"/>
          <w:lang w:val="en-US"/>
        </w:rPr>
        <w:t xml:space="preserve">GeoTraceability, </w:t>
      </w:r>
      <w:r>
        <w:rPr>
          <w:rFonts w:cs="Georgia"/>
          <w:color w:val="000000"/>
          <w:szCs w:val="20"/>
          <w:lang w:val="en-US"/>
        </w:rPr>
        <w:t>which</w:t>
      </w:r>
      <w:r w:rsidRPr="00CD6C29">
        <w:rPr>
          <w:rFonts w:cs="Georgia"/>
          <w:color w:val="000000"/>
          <w:szCs w:val="20"/>
          <w:lang w:val="en-US"/>
        </w:rPr>
        <w:t xml:space="preserve"> provide</w:t>
      </w:r>
      <w:r>
        <w:rPr>
          <w:rFonts w:cs="Georgia"/>
          <w:color w:val="000000"/>
          <w:szCs w:val="20"/>
          <w:lang w:val="en-US"/>
        </w:rPr>
        <w:t>s</w:t>
      </w:r>
      <w:r w:rsidRPr="00CD6C29">
        <w:rPr>
          <w:rFonts w:cs="Georgia"/>
          <w:color w:val="000000"/>
          <w:szCs w:val="20"/>
          <w:lang w:val="en-US"/>
        </w:rPr>
        <w:t xml:space="preserve"> technology to map and trace natural resources including cocoa, </w:t>
      </w:r>
      <w:r>
        <w:rPr>
          <w:rFonts w:cs="Georgia"/>
          <w:color w:val="000000"/>
          <w:szCs w:val="20"/>
          <w:lang w:val="en-US"/>
        </w:rPr>
        <w:t>said</w:t>
      </w:r>
      <w:r w:rsidRPr="00CD6C29">
        <w:rPr>
          <w:rFonts w:cs="Georgia"/>
          <w:color w:val="000000"/>
          <w:szCs w:val="20"/>
          <w:lang w:val="en-US"/>
        </w:rPr>
        <w:t>:</w:t>
      </w:r>
    </w:p>
    <w:p w:rsidR="00CD6C29" w:rsidRPr="00CD6C29" w:rsidRDefault="00CD6C29" w:rsidP="00CD6C29">
      <w:pPr>
        <w:autoSpaceDE w:val="0"/>
        <w:autoSpaceDN w:val="0"/>
        <w:adjustRightInd w:val="0"/>
        <w:spacing w:line="240" w:lineRule="auto"/>
        <w:ind w:right="430"/>
        <w:rPr>
          <w:rFonts w:cs="Georgia"/>
          <w:color w:val="000000"/>
          <w:szCs w:val="20"/>
          <w:lang w:val="en-US"/>
        </w:rPr>
      </w:pPr>
      <w:r w:rsidRPr="00CD6C29">
        <w:rPr>
          <w:rFonts w:cs="Georgia"/>
          <w:color w:val="000000"/>
          <w:szCs w:val="20"/>
          <w:lang w:val="en-US"/>
        </w:rPr>
        <w:t xml:space="preserve"> </w:t>
      </w:r>
    </w:p>
    <w:p w:rsidR="00CD6C29" w:rsidRPr="00CD6C29" w:rsidRDefault="00CD6C29" w:rsidP="00CD6C29">
      <w:pPr>
        <w:autoSpaceDE w:val="0"/>
        <w:autoSpaceDN w:val="0"/>
        <w:adjustRightInd w:val="0"/>
        <w:spacing w:line="240" w:lineRule="auto"/>
        <w:ind w:left="720" w:right="430"/>
        <w:rPr>
          <w:rFonts w:cs="Georgia"/>
          <w:color w:val="000000"/>
          <w:szCs w:val="20"/>
          <w:lang w:val="en-US"/>
        </w:rPr>
      </w:pPr>
      <w:r w:rsidRPr="00CD6C29">
        <w:rPr>
          <w:rFonts w:cs="Georgia"/>
          <w:color w:val="000000"/>
          <w:szCs w:val="20"/>
          <w:lang w:val="en-US"/>
        </w:rPr>
        <w:t>“With around 90% of cocoa produced on family farms, the age of and space around a cocoa tree, fertilisers used, and changes in agricultural practices all impact cocoa production and supply.</w:t>
      </w:r>
    </w:p>
    <w:p w:rsidR="00CD6C29" w:rsidRPr="00CD6C29" w:rsidRDefault="00CD6C29" w:rsidP="00CD6C29">
      <w:pPr>
        <w:autoSpaceDE w:val="0"/>
        <w:autoSpaceDN w:val="0"/>
        <w:adjustRightInd w:val="0"/>
        <w:spacing w:line="240" w:lineRule="auto"/>
        <w:ind w:left="720" w:right="430"/>
        <w:rPr>
          <w:rFonts w:cs="Georgia"/>
          <w:color w:val="000000"/>
          <w:szCs w:val="20"/>
          <w:lang w:val="en-US"/>
        </w:rPr>
      </w:pPr>
      <w:r w:rsidRPr="00CD6C29">
        <w:rPr>
          <w:rFonts w:cs="Georgia"/>
          <w:color w:val="000000"/>
          <w:szCs w:val="20"/>
          <w:lang w:val="en-US"/>
        </w:rPr>
        <w:t xml:space="preserve"> </w:t>
      </w:r>
    </w:p>
    <w:p w:rsidR="00CD6C29" w:rsidRDefault="00CD6C29" w:rsidP="00CD6C29">
      <w:pPr>
        <w:autoSpaceDE w:val="0"/>
        <w:autoSpaceDN w:val="0"/>
        <w:adjustRightInd w:val="0"/>
        <w:spacing w:line="240" w:lineRule="auto"/>
        <w:ind w:left="720" w:right="430"/>
        <w:rPr>
          <w:rFonts w:cs="Georgia"/>
          <w:color w:val="000000"/>
          <w:szCs w:val="20"/>
          <w:lang w:val="en-US"/>
        </w:rPr>
      </w:pPr>
      <w:r w:rsidRPr="00CD6C29">
        <w:rPr>
          <w:rFonts w:cs="Georgia"/>
          <w:color w:val="000000"/>
          <w:szCs w:val="20"/>
          <w:lang w:val="en-US"/>
        </w:rPr>
        <w:t xml:space="preserve">“Thanks to colossal investments in sustainability and support programmes aiming to boost production, the cocoa industry is increasing its efforts to avoid a future shortage of beans. Investments like farmer training and sustainability premia were marginal in West Africa just three years ago, but are now becoming more common. </w:t>
      </w:r>
    </w:p>
    <w:p w:rsidR="00CD6C29" w:rsidRDefault="00CD6C29" w:rsidP="00CD6C29">
      <w:pPr>
        <w:autoSpaceDE w:val="0"/>
        <w:autoSpaceDN w:val="0"/>
        <w:adjustRightInd w:val="0"/>
        <w:spacing w:line="240" w:lineRule="auto"/>
        <w:ind w:left="720" w:right="430"/>
        <w:rPr>
          <w:rFonts w:cs="Georgia"/>
          <w:color w:val="000000"/>
          <w:szCs w:val="20"/>
          <w:lang w:val="en-US"/>
        </w:rPr>
      </w:pPr>
    </w:p>
    <w:p w:rsidR="00CD6C29" w:rsidRPr="00CD6C29" w:rsidRDefault="00CD6C29" w:rsidP="00CD6C29">
      <w:pPr>
        <w:autoSpaceDE w:val="0"/>
        <w:autoSpaceDN w:val="0"/>
        <w:adjustRightInd w:val="0"/>
        <w:spacing w:line="240" w:lineRule="auto"/>
        <w:ind w:left="720" w:right="430"/>
        <w:rPr>
          <w:rFonts w:cs="Georgia"/>
          <w:color w:val="000000"/>
          <w:szCs w:val="20"/>
          <w:lang w:val="en-US"/>
        </w:rPr>
      </w:pPr>
      <w:r>
        <w:rPr>
          <w:rFonts w:cs="Georgia"/>
          <w:color w:val="000000"/>
          <w:szCs w:val="20"/>
          <w:lang w:val="en-US"/>
        </w:rPr>
        <w:t>“</w:t>
      </w:r>
      <w:r w:rsidRPr="00CD6C29">
        <w:rPr>
          <w:rFonts w:cs="Georgia"/>
          <w:color w:val="000000"/>
          <w:szCs w:val="20"/>
          <w:lang w:val="en-US"/>
        </w:rPr>
        <w:t>These initiatives are supporting both farmers and the industry to move to a more long term view of sustainable agricultural practices, that take account of changing conditions – whether relating to the climate, the economy or agricultural techniques.”</w:t>
      </w:r>
    </w:p>
    <w:p w:rsidR="00CD6C29" w:rsidRPr="00CD6C29" w:rsidRDefault="00CD6C29" w:rsidP="00CD6C29">
      <w:pPr>
        <w:autoSpaceDE w:val="0"/>
        <w:autoSpaceDN w:val="0"/>
        <w:adjustRightInd w:val="0"/>
        <w:spacing w:line="240" w:lineRule="auto"/>
        <w:ind w:right="430"/>
        <w:rPr>
          <w:rFonts w:cs="Georgia"/>
          <w:color w:val="000000"/>
          <w:szCs w:val="20"/>
          <w:lang w:val="en-US"/>
        </w:rPr>
      </w:pPr>
      <w:r w:rsidRPr="00CD6C29">
        <w:rPr>
          <w:rFonts w:cs="Georgia"/>
          <w:color w:val="000000"/>
          <w:szCs w:val="20"/>
          <w:lang w:val="en-US"/>
        </w:rPr>
        <w:t xml:space="preserve"> </w:t>
      </w:r>
    </w:p>
    <w:p w:rsidR="00CD6C29" w:rsidRPr="00CD6C29" w:rsidRDefault="00CD6C29" w:rsidP="00CD6C29">
      <w:pPr>
        <w:autoSpaceDE w:val="0"/>
        <w:autoSpaceDN w:val="0"/>
        <w:adjustRightInd w:val="0"/>
        <w:spacing w:line="240" w:lineRule="auto"/>
        <w:ind w:right="430"/>
        <w:rPr>
          <w:rFonts w:cs="Georgia"/>
          <w:color w:val="000000"/>
          <w:szCs w:val="20"/>
          <w:lang w:val="en-US"/>
        </w:rPr>
      </w:pPr>
      <w:r w:rsidRPr="00CD6C29">
        <w:rPr>
          <w:rFonts w:cs="Georgia"/>
          <w:color w:val="000000"/>
          <w:szCs w:val="20"/>
          <w:lang w:val="en-US"/>
        </w:rPr>
        <w:t>GeoTraceability, acquired by PwC in April 2014, has facilitated the collection of data on cocoa crops from 83,000 farmers and 114,000 hectares of cocoa producing land across Ghana, Nigeria, Ecuador, Peru and Indonesia to date. There is increasing demand and interest in the data from development agencies, commercial partners, bean traders and first stage processors to provide more accurate understanding of current and future potential growing trends.</w:t>
      </w:r>
    </w:p>
    <w:p w:rsidR="00CD6C29" w:rsidRDefault="00CD6C29" w:rsidP="00CD6C29">
      <w:pPr>
        <w:autoSpaceDE w:val="0"/>
        <w:autoSpaceDN w:val="0"/>
        <w:adjustRightInd w:val="0"/>
        <w:spacing w:line="240" w:lineRule="auto"/>
        <w:ind w:right="430"/>
        <w:rPr>
          <w:rFonts w:cs="Georgia"/>
          <w:color w:val="000000"/>
          <w:szCs w:val="20"/>
          <w:lang w:val="en-US"/>
        </w:rPr>
      </w:pPr>
      <w:r w:rsidRPr="00CD6C29">
        <w:rPr>
          <w:rFonts w:cs="Georgia"/>
          <w:color w:val="000000"/>
          <w:szCs w:val="20"/>
          <w:lang w:val="en-US"/>
        </w:rPr>
        <w:t xml:space="preserve"> </w:t>
      </w:r>
    </w:p>
    <w:p w:rsidR="00121631" w:rsidRPr="00CD6C29" w:rsidRDefault="00121631" w:rsidP="00CD6C29">
      <w:pPr>
        <w:autoSpaceDE w:val="0"/>
        <w:autoSpaceDN w:val="0"/>
        <w:adjustRightInd w:val="0"/>
        <w:spacing w:line="240" w:lineRule="auto"/>
        <w:ind w:right="430"/>
        <w:rPr>
          <w:rFonts w:cs="Georgia"/>
          <w:color w:val="000000"/>
          <w:szCs w:val="20"/>
          <w:lang w:val="en-US"/>
        </w:rPr>
      </w:pPr>
    </w:p>
    <w:p w:rsidR="00CD6C29" w:rsidRPr="00CD6C29" w:rsidRDefault="00CD6C29" w:rsidP="00CD6C29">
      <w:pPr>
        <w:autoSpaceDE w:val="0"/>
        <w:autoSpaceDN w:val="0"/>
        <w:adjustRightInd w:val="0"/>
        <w:spacing w:line="240" w:lineRule="auto"/>
        <w:ind w:right="430"/>
        <w:rPr>
          <w:rFonts w:cs="Georgia"/>
          <w:color w:val="000000"/>
          <w:szCs w:val="20"/>
          <w:lang w:val="en-US"/>
        </w:rPr>
      </w:pPr>
    </w:p>
    <w:p w:rsidR="00CD6C29" w:rsidRPr="00CD6C29" w:rsidRDefault="00CD6C29" w:rsidP="00CD6C29">
      <w:pPr>
        <w:autoSpaceDE w:val="0"/>
        <w:autoSpaceDN w:val="0"/>
        <w:adjustRightInd w:val="0"/>
        <w:spacing w:line="240" w:lineRule="auto"/>
        <w:ind w:right="430"/>
        <w:rPr>
          <w:rFonts w:cs="Georgia"/>
          <w:color w:val="000000"/>
          <w:szCs w:val="20"/>
          <w:lang w:val="en-US"/>
        </w:rPr>
      </w:pPr>
    </w:p>
    <w:p w:rsidR="00CD6C29" w:rsidRPr="00121631" w:rsidRDefault="00CD6C29" w:rsidP="00CD6C29">
      <w:pPr>
        <w:autoSpaceDE w:val="0"/>
        <w:autoSpaceDN w:val="0"/>
        <w:adjustRightInd w:val="0"/>
        <w:spacing w:line="240" w:lineRule="auto"/>
        <w:ind w:right="430"/>
        <w:rPr>
          <w:rFonts w:cs="Georgia"/>
          <w:b/>
          <w:color w:val="000000"/>
          <w:szCs w:val="20"/>
          <w:lang w:val="en-US"/>
        </w:rPr>
      </w:pPr>
      <w:r w:rsidRPr="00121631">
        <w:rPr>
          <w:rFonts w:cs="Georgia"/>
          <w:b/>
          <w:color w:val="000000"/>
          <w:szCs w:val="20"/>
          <w:lang w:val="en-US"/>
        </w:rPr>
        <w:t>Notes</w:t>
      </w:r>
      <w:r w:rsidR="00121631" w:rsidRPr="00121631">
        <w:rPr>
          <w:rFonts w:cs="Georgia"/>
          <w:b/>
          <w:color w:val="000000"/>
          <w:szCs w:val="20"/>
          <w:lang w:val="en-US"/>
        </w:rPr>
        <w:t>:</w:t>
      </w:r>
    </w:p>
    <w:p w:rsidR="00CD6C29" w:rsidRPr="00121631" w:rsidRDefault="00CD6C29" w:rsidP="00CD6C29">
      <w:pPr>
        <w:autoSpaceDE w:val="0"/>
        <w:autoSpaceDN w:val="0"/>
        <w:adjustRightInd w:val="0"/>
        <w:spacing w:line="240" w:lineRule="auto"/>
        <w:ind w:right="430"/>
        <w:rPr>
          <w:rFonts w:cs="Georgia"/>
          <w:color w:val="000000"/>
          <w:szCs w:val="20"/>
          <w:lang w:val="en-US"/>
        </w:rPr>
      </w:pPr>
      <w:r w:rsidRPr="00121631">
        <w:rPr>
          <w:rFonts w:cs="Georgia"/>
          <w:color w:val="000000"/>
          <w:szCs w:val="20"/>
          <w:lang w:val="en-US"/>
        </w:rPr>
        <w:t xml:space="preserve"> </w:t>
      </w:r>
    </w:p>
    <w:p w:rsidR="00CD6C29" w:rsidRPr="000E78C6" w:rsidRDefault="00CD6C29" w:rsidP="00121631">
      <w:pPr>
        <w:pStyle w:val="ListParagraph"/>
        <w:numPr>
          <w:ilvl w:val="0"/>
          <w:numId w:val="7"/>
        </w:numPr>
        <w:autoSpaceDE w:val="0"/>
        <w:autoSpaceDN w:val="0"/>
        <w:adjustRightInd w:val="0"/>
        <w:spacing w:line="240" w:lineRule="auto"/>
        <w:ind w:right="430"/>
        <w:rPr>
          <w:rFonts w:ascii="Georgia" w:hAnsi="Georgia" w:cs="Georgia"/>
          <w:sz w:val="20"/>
          <w:szCs w:val="20"/>
          <w:lang w:val="en-US"/>
        </w:rPr>
      </w:pPr>
      <w:r w:rsidRPr="000E78C6">
        <w:rPr>
          <w:rFonts w:ascii="Georgia" w:hAnsi="Georgia" w:cs="Georgia"/>
          <w:sz w:val="20"/>
          <w:szCs w:val="20"/>
          <w:lang w:val="en-US"/>
        </w:rPr>
        <w:t xml:space="preserve">GeoTraceability, acquired by PwC in April 2014, specialises in tracking and data collection technology for natural resources including cocoa, coffee, cotton, nuts and minerals globally. GeoTraceability uses data gathering and monitoring technology such as GPS mapping, Geographic Information System (GIS) technology and mobile phone and bar coding systems to track products from origin to shop floor. This supports businesses with increasing demands to make the origin of products transparent and allay concerns about natural resource security and environmental impacts. </w:t>
      </w:r>
      <w:hyperlink r:id="rId10" w:history="1">
        <w:r w:rsidR="00121631" w:rsidRPr="000E78C6">
          <w:rPr>
            <w:rStyle w:val="Hyperlink"/>
            <w:rFonts w:ascii="Georgia" w:hAnsi="Georgia" w:cs="Georgia"/>
            <w:sz w:val="20"/>
            <w:szCs w:val="20"/>
            <w:lang w:val="en-US"/>
          </w:rPr>
          <w:t>www.geotraceability.com</w:t>
        </w:r>
      </w:hyperlink>
    </w:p>
    <w:p w:rsidR="00121631" w:rsidRPr="000E78C6" w:rsidRDefault="00121631" w:rsidP="00121631">
      <w:pPr>
        <w:pStyle w:val="ListParagraph"/>
        <w:autoSpaceDE w:val="0"/>
        <w:autoSpaceDN w:val="0"/>
        <w:adjustRightInd w:val="0"/>
        <w:spacing w:line="240" w:lineRule="auto"/>
        <w:ind w:right="430"/>
        <w:rPr>
          <w:rFonts w:ascii="Georgia" w:hAnsi="Georgia" w:cs="Georgia"/>
          <w:sz w:val="20"/>
          <w:szCs w:val="20"/>
          <w:lang w:val="en-US"/>
        </w:rPr>
      </w:pPr>
    </w:p>
    <w:p w:rsidR="00CD6C29" w:rsidRPr="00174E0A" w:rsidRDefault="00CD6C29" w:rsidP="00E64B95">
      <w:pPr>
        <w:pStyle w:val="ListParagraph"/>
        <w:numPr>
          <w:ilvl w:val="0"/>
          <w:numId w:val="7"/>
        </w:numPr>
        <w:autoSpaceDE w:val="0"/>
        <w:autoSpaceDN w:val="0"/>
        <w:adjustRightInd w:val="0"/>
        <w:spacing w:line="240" w:lineRule="auto"/>
        <w:ind w:right="430"/>
        <w:rPr>
          <w:rStyle w:val="Hyperlink"/>
          <w:rFonts w:ascii="Georgia" w:hAnsi="Georgia" w:cs="Georgia"/>
          <w:sz w:val="20"/>
          <w:szCs w:val="20"/>
          <w:lang w:val="en-US"/>
        </w:rPr>
      </w:pPr>
      <w:r w:rsidRPr="000E78C6">
        <w:rPr>
          <w:rFonts w:ascii="Georgia" w:hAnsi="Georgia" w:cs="Georgia"/>
          <w:sz w:val="20"/>
          <w:szCs w:val="20"/>
          <w:lang w:val="en-US"/>
        </w:rPr>
        <w:t xml:space="preserve">Further details are provided in the PwC document </w:t>
      </w:r>
      <w:r w:rsidRPr="000E78C6">
        <w:rPr>
          <w:rFonts w:ascii="Georgia" w:hAnsi="Georgia" w:cs="Georgia"/>
          <w:b/>
          <w:i/>
          <w:sz w:val="20"/>
          <w:szCs w:val="20"/>
          <w:lang w:val="en-US"/>
        </w:rPr>
        <w:t>‘Cocoa price trends and prospects: an analysis for Chocolate Week’</w:t>
      </w:r>
      <w:r w:rsidR="00E64B95" w:rsidRPr="000E78C6">
        <w:rPr>
          <w:rFonts w:ascii="Georgia" w:hAnsi="Georgia" w:cs="Georgia"/>
          <w:sz w:val="20"/>
          <w:szCs w:val="20"/>
          <w:lang w:val="en-US"/>
        </w:rPr>
        <w:t xml:space="preserve">. Download the analysis here: </w:t>
      </w:r>
      <w:r w:rsidR="00174E0A">
        <w:rPr>
          <w:rFonts w:ascii="Georgia" w:hAnsi="Georgia" w:cs="Georgia"/>
          <w:sz w:val="20"/>
          <w:szCs w:val="20"/>
          <w:lang w:val="en-US"/>
        </w:rPr>
        <w:fldChar w:fldCharType="begin"/>
      </w:r>
      <w:r w:rsidR="00174E0A">
        <w:rPr>
          <w:rFonts w:ascii="Georgia" w:hAnsi="Georgia" w:cs="Georgia"/>
          <w:sz w:val="20"/>
          <w:szCs w:val="20"/>
          <w:lang w:val="en-US"/>
        </w:rPr>
        <w:instrText xml:space="preserve"> HYPERLINK "http://pwc.blogs.com/files/pwc-cocoa-prices-2.pdf" </w:instrText>
      </w:r>
      <w:r w:rsidR="00174E0A">
        <w:rPr>
          <w:rFonts w:ascii="Georgia" w:hAnsi="Georgia" w:cs="Georgia"/>
          <w:sz w:val="20"/>
          <w:szCs w:val="20"/>
          <w:lang w:val="en-US"/>
        </w:rPr>
        <w:fldChar w:fldCharType="separate"/>
      </w:r>
      <w:r w:rsidR="000C5917" w:rsidRPr="00174E0A">
        <w:rPr>
          <w:rStyle w:val="Hyperlink"/>
          <w:rFonts w:ascii="Georgia" w:hAnsi="Georgia" w:cs="Georgia"/>
          <w:sz w:val="20"/>
          <w:szCs w:val="20"/>
          <w:lang w:val="en-US"/>
        </w:rPr>
        <w:t>pwc-cocoa-prices-1.pdf</w:t>
      </w:r>
    </w:p>
    <w:p w:rsidR="00CD6C29" w:rsidRPr="000E78C6" w:rsidRDefault="00174E0A" w:rsidP="00121631">
      <w:pPr>
        <w:pStyle w:val="NormalWeb"/>
        <w:numPr>
          <w:ilvl w:val="0"/>
          <w:numId w:val="7"/>
        </w:numPr>
        <w:spacing w:before="0" w:beforeAutospacing="0" w:after="0" w:afterAutospacing="0"/>
        <w:ind w:right="430"/>
        <w:rPr>
          <w:rFonts w:ascii="Georgia" w:hAnsi="Georgia"/>
          <w:sz w:val="20"/>
          <w:szCs w:val="20"/>
        </w:rPr>
      </w:pPr>
      <w:r>
        <w:rPr>
          <w:rFonts w:ascii="Georgia" w:hAnsi="Georgia" w:cs="Georgia"/>
          <w:color w:val="000000"/>
          <w:sz w:val="20"/>
          <w:szCs w:val="20"/>
          <w:lang w:eastAsia="zh-CN"/>
        </w:rPr>
        <w:fldChar w:fldCharType="end"/>
      </w:r>
      <w:r w:rsidR="00CD6C29" w:rsidRPr="000E78C6">
        <w:rPr>
          <w:rFonts w:ascii="Georgia" w:hAnsi="Georgia"/>
          <w:sz w:val="20"/>
          <w:szCs w:val="20"/>
        </w:rPr>
        <w:t xml:space="preserve">About PwC </w:t>
      </w:r>
    </w:p>
    <w:p w:rsidR="00CD6C29" w:rsidRPr="000E78C6" w:rsidRDefault="00CD6C29" w:rsidP="00121631">
      <w:pPr>
        <w:pStyle w:val="ListParagraph"/>
        <w:spacing w:line="240" w:lineRule="auto"/>
        <w:ind w:right="430"/>
        <w:rPr>
          <w:rFonts w:ascii="Georgia" w:hAnsi="Georgia"/>
          <w:sz w:val="20"/>
          <w:szCs w:val="20"/>
        </w:rPr>
      </w:pPr>
      <w:r w:rsidRPr="000E78C6">
        <w:rPr>
          <w:rFonts w:ascii="Georgia" w:hAnsi="Georgia"/>
          <w:bCs/>
          <w:sz w:val="20"/>
          <w:szCs w:val="20"/>
        </w:rPr>
        <w:t>P</w:t>
      </w:r>
      <w:r w:rsidRPr="000E78C6">
        <w:rPr>
          <w:rFonts w:ascii="Georgia" w:hAnsi="Georgia"/>
          <w:sz w:val="20"/>
          <w:szCs w:val="20"/>
        </w:rPr>
        <w:t xml:space="preserve">wC helps organisations and individuals create the value they’re looking for. We’re a network of firms in </w:t>
      </w:r>
      <w:r w:rsidR="00121631" w:rsidRPr="000E78C6">
        <w:rPr>
          <w:rFonts w:ascii="Georgia" w:hAnsi="Georgia"/>
          <w:sz w:val="20"/>
          <w:szCs w:val="20"/>
        </w:rPr>
        <w:t>157 countries with more than 195</w:t>
      </w:r>
      <w:r w:rsidRPr="000E78C6">
        <w:rPr>
          <w:rFonts w:ascii="Georgia" w:hAnsi="Georgia"/>
          <w:sz w:val="20"/>
          <w:szCs w:val="20"/>
        </w:rPr>
        <w:t>,000 people who are committed to delivering quality in assuran</w:t>
      </w:r>
      <w:r w:rsidR="00121631" w:rsidRPr="000E78C6">
        <w:rPr>
          <w:rFonts w:ascii="Georgia" w:hAnsi="Georgia"/>
          <w:sz w:val="20"/>
          <w:szCs w:val="20"/>
        </w:rPr>
        <w:t>ce, tax and advisory services. Find out more and t</w:t>
      </w:r>
      <w:r w:rsidRPr="000E78C6">
        <w:rPr>
          <w:rFonts w:ascii="Georgia" w:hAnsi="Georgia"/>
          <w:sz w:val="20"/>
          <w:szCs w:val="20"/>
        </w:rPr>
        <w:t xml:space="preserve">ell us what matters to you by visiting us at </w:t>
      </w:r>
      <w:hyperlink r:id="rId11" w:history="1">
        <w:r w:rsidRPr="000E78C6">
          <w:rPr>
            <w:rStyle w:val="Hyperlink"/>
            <w:rFonts w:ascii="Georgia" w:hAnsi="Georgia"/>
            <w:sz w:val="20"/>
            <w:szCs w:val="20"/>
          </w:rPr>
          <w:t>www.pwc.com</w:t>
        </w:r>
      </w:hyperlink>
      <w:r w:rsidRPr="000E78C6">
        <w:rPr>
          <w:rFonts w:ascii="Georgia" w:hAnsi="Georgia"/>
          <w:sz w:val="20"/>
          <w:szCs w:val="20"/>
        </w:rPr>
        <w:t>.</w:t>
      </w:r>
    </w:p>
    <w:p w:rsidR="00CD6C29" w:rsidRPr="000E78C6" w:rsidRDefault="00CD6C29" w:rsidP="00121631">
      <w:pPr>
        <w:pStyle w:val="NormalWeb"/>
        <w:ind w:left="720" w:right="430"/>
        <w:rPr>
          <w:rFonts w:ascii="Georgia" w:hAnsi="Georgia"/>
          <w:sz w:val="20"/>
          <w:szCs w:val="20"/>
          <w:lang w:val="en-GB"/>
        </w:rPr>
      </w:pPr>
      <w:r w:rsidRPr="000E78C6">
        <w:rPr>
          <w:rFonts w:ascii="Georgia" w:hAnsi="Georgia"/>
          <w:sz w:val="20"/>
          <w:szCs w:val="20"/>
          <w:lang w:val="en-GB"/>
        </w:rPr>
        <w:t xml:space="preserve">PwC refers to the PwC network and/or one or more of its member firms, each of which is a separate legal entity. Please see www.pwc.com/structure for further details. </w:t>
      </w:r>
    </w:p>
    <w:p w:rsidR="002D01FB" w:rsidRPr="000E78C6" w:rsidRDefault="00CD6C29" w:rsidP="00121631">
      <w:pPr>
        <w:pStyle w:val="NormalWeb"/>
        <w:ind w:left="720" w:right="430"/>
        <w:rPr>
          <w:rFonts w:ascii="Georgia" w:hAnsi="Georgia"/>
          <w:b/>
          <w:sz w:val="20"/>
          <w:szCs w:val="20"/>
          <w:lang w:eastAsia="en-GB"/>
        </w:rPr>
      </w:pPr>
      <w:r w:rsidRPr="000E78C6">
        <w:rPr>
          <w:rFonts w:ascii="Georgia" w:hAnsi="Georgia" w:cs="Arial"/>
          <w:color w:val="000000"/>
          <w:sz w:val="20"/>
          <w:szCs w:val="20"/>
        </w:rPr>
        <w:t>©2014 PricewaterhouseCoopers. All rights reserved.</w:t>
      </w:r>
    </w:p>
    <w:sectPr w:rsidR="002D01FB" w:rsidRPr="000E78C6" w:rsidSect="00734D7A">
      <w:headerReference w:type="even" r:id="rId12"/>
      <w:headerReference w:type="default" r:id="rId13"/>
      <w:footerReference w:type="even" r:id="rId14"/>
      <w:footerReference w:type="default" r:id="rId15"/>
      <w:headerReference w:type="first" r:id="rId16"/>
      <w:pgSz w:w="11907" w:h="16839"/>
      <w:pgMar w:top="3139" w:right="850" w:bottom="1411" w:left="1987"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D1" w:rsidRDefault="00C15FD1">
      <w:pPr>
        <w:spacing w:line="240" w:lineRule="auto"/>
      </w:pPr>
      <w:r>
        <w:separator/>
      </w:r>
    </w:p>
  </w:endnote>
  <w:endnote w:type="continuationSeparator" w:id="0">
    <w:p w:rsidR="00C15FD1" w:rsidRDefault="00C15F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051186">
    <w:pPr>
      <w:pStyle w:val="Footer"/>
    </w:pPr>
    <w:r>
      <w:fldChar w:fldCharType="begin"/>
    </w:r>
    <w:r>
      <w:instrText xml:space="preserve"> PAGE  \* MERGEFORMAT </w:instrText>
    </w:r>
    <w:r>
      <w:fldChar w:fldCharType="separate"/>
    </w:r>
    <w:r w:rsidR="006D0FB6">
      <w:rPr>
        <w:noProof/>
      </w:rPr>
      <w:t>2</w:t>
    </w:r>
    <w:r>
      <w:rPr>
        <w:noProof/>
      </w:rPr>
      <w:fldChar w:fldCharType="end"/>
    </w:r>
    <w:r w:rsidR="003B31B9">
      <w:t xml:space="preserve"> of </w:t>
    </w:r>
    <w:fldSimple w:instr=" NUMPAGES  \* MERGEFORMAT ">
      <w:r w:rsidR="006D0FB6">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051186">
    <w:pPr>
      <w:pStyle w:val="Footer"/>
    </w:pPr>
    <w:r>
      <w:fldChar w:fldCharType="begin"/>
    </w:r>
    <w:r>
      <w:instrText xml:space="preserve"> PAGE  \* MERGEFORMAT </w:instrText>
    </w:r>
    <w:r>
      <w:fldChar w:fldCharType="separate"/>
    </w:r>
    <w:r w:rsidR="00CD6C29">
      <w:rPr>
        <w:noProof/>
      </w:rPr>
      <w:t>3</w:t>
    </w:r>
    <w:r>
      <w:rPr>
        <w:noProof/>
      </w:rPr>
      <w:fldChar w:fldCharType="end"/>
    </w:r>
    <w:r w:rsidR="003B31B9">
      <w:t xml:space="preserve"> of </w:t>
    </w:r>
    <w:fldSimple w:instr=" NUMPAGES  \* MERGEFORMAT ">
      <w:r w:rsidR="00CD6C29">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D1" w:rsidRDefault="00C15FD1">
      <w:pPr>
        <w:spacing w:line="240" w:lineRule="auto"/>
      </w:pPr>
      <w:r>
        <w:separator/>
      </w:r>
    </w:p>
  </w:footnote>
  <w:footnote w:type="continuationSeparator" w:id="0">
    <w:p w:rsidR="00C15FD1" w:rsidRDefault="00C15F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734D7A" w:rsidRDefault="00734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7A" w:rsidRDefault="003B31B9">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430"/>
    <w:multiLevelType w:val="hybridMultilevel"/>
    <w:tmpl w:val="8698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E4773"/>
    <w:multiLevelType w:val="hybridMultilevel"/>
    <w:tmpl w:val="8E94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520BDB"/>
    <w:multiLevelType w:val="hybridMultilevel"/>
    <w:tmpl w:val="078A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481C61"/>
    <w:multiLevelType w:val="hybridMultilevel"/>
    <w:tmpl w:val="D102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2C43CF"/>
    <w:multiLevelType w:val="hybridMultilevel"/>
    <w:tmpl w:val="251E6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771D5327"/>
    <w:multiLevelType w:val="hybridMultilevel"/>
    <w:tmpl w:val="70ECA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D7A"/>
    <w:rsid w:val="00007B3A"/>
    <w:rsid w:val="00017857"/>
    <w:rsid w:val="00051186"/>
    <w:rsid w:val="00054881"/>
    <w:rsid w:val="000C44D3"/>
    <w:rsid w:val="000C5917"/>
    <w:rsid w:val="000E5A02"/>
    <w:rsid w:val="000E78C6"/>
    <w:rsid w:val="000F3FA7"/>
    <w:rsid w:val="00121631"/>
    <w:rsid w:val="0016742F"/>
    <w:rsid w:val="00174E0A"/>
    <w:rsid w:val="00183EAA"/>
    <w:rsid w:val="00196C57"/>
    <w:rsid w:val="00196D17"/>
    <w:rsid w:val="001A6880"/>
    <w:rsid w:val="001C61FB"/>
    <w:rsid w:val="00213D01"/>
    <w:rsid w:val="00223511"/>
    <w:rsid w:val="00235A51"/>
    <w:rsid w:val="00260348"/>
    <w:rsid w:val="00260538"/>
    <w:rsid w:val="00277481"/>
    <w:rsid w:val="0027774E"/>
    <w:rsid w:val="00290F44"/>
    <w:rsid w:val="002949BD"/>
    <w:rsid w:val="00297219"/>
    <w:rsid w:val="002B33E4"/>
    <w:rsid w:val="002D01FB"/>
    <w:rsid w:val="00310E2B"/>
    <w:rsid w:val="00335E5A"/>
    <w:rsid w:val="00341415"/>
    <w:rsid w:val="00345F31"/>
    <w:rsid w:val="0038785C"/>
    <w:rsid w:val="00392A33"/>
    <w:rsid w:val="003B31B9"/>
    <w:rsid w:val="003D5114"/>
    <w:rsid w:val="003D6E63"/>
    <w:rsid w:val="003E6603"/>
    <w:rsid w:val="003F0F77"/>
    <w:rsid w:val="00444540"/>
    <w:rsid w:val="004A07BD"/>
    <w:rsid w:val="004C32DE"/>
    <w:rsid w:val="004C6E4E"/>
    <w:rsid w:val="004F3942"/>
    <w:rsid w:val="00540E97"/>
    <w:rsid w:val="0056284F"/>
    <w:rsid w:val="005A1160"/>
    <w:rsid w:val="005E10F1"/>
    <w:rsid w:val="006030AF"/>
    <w:rsid w:val="0063694A"/>
    <w:rsid w:val="00651063"/>
    <w:rsid w:val="006609DD"/>
    <w:rsid w:val="00663A9B"/>
    <w:rsid w:val="00682E7D"/>
    <w:rsid w:val="00685EBD"/>
    <w:rsid w:val="006D0FB6"/>
    <w:rsid w:val="00701AF1"/>
    <w:rsid w:val="00702DB9"/>
    <w:rsid w:val="00714689"/>
    <w:rsid w:val="00722724"/>
    <w:rsid w:val="00734D7A"/>
    <w:rsid w:val="00786047"/>
    <w:rsid w:val="007A2FEF"/>
    <w:rsid w:val="008263C1"/>
    <w:rsid w:val="00832C2A"/>
    <w:rsid w:val="0083618E"/>
    <w:rsid w:val="00856A33"/>
    <w:rsid w:val="00875FA7"/>
    <w:rsid w:val="008A7070"/>
    <w:rsid w:val="008B308F"/>
    <w:rsid w:val="008E226A"/>
    <w:rsid w:val="009324FA"/>
    <w:rsid w:val="009C5FEA"/>
    <w:rsid w:val="009E37FE"/>
    <w:rsid w:val="00A21514"/>
    <w:rsid w:val="00A21920"/>
    <w:rsid w:val="00A757C2"/>
    <w:rsid w:val="00B04BC3"/>
    <w:rsid w:val="00B127DA"/>
    <w:rsid w:val="00B13C6E"/>
    <w:rsid w:val="00B67D8E"/>
    <w:rsid w:val="00B86822"/>
    <w:rsid w:val="00B95400"/>
    <w:rsid w:val="00BA7E20"/>
    <w:rsid w:val="00BD76C0"/>
    <w:rsid w:val="00C15FD1"/>
    <w:rsid w:val="00C76C70"/>
    <w:rsid w:val="00C877C1"/>
    <w:rsid w:val="00CD6C29"/>
    <w:rsid w:val="00D112F7"/>
    <w:rsid w:val="00D23E90"/>
    <w:rsid w:val="00D516F9"/>
    <w:rsid w:val="00D669A2"/>
    <w:rsid w:val="00DB1535"/>
    <w:rsid w:val="00DC1F72"/>
    <w:rsid w:val="00E067D5"/>
    <w:rsid w:val="00E3795A"/>
    <w:rsid w:val="00E41233"/>
    <w:rsid w:val="00E536E3"/>
    <w:rsid w:val="00E64B95"/>
    <w:rsid w:val="00EB2380"/>
    <w:rsid w:val="00EE5CC0"/>
    <w:rsid w:val="00F22F3A"/>
    <w:rsid w:val="00F562FD"/>
    <w:rsid w:val="00F768B8"/>
    <w:rsid w:val="00FA333B"/>
    <w:rsid w:val="00FF3E39"/>
    <w:rsid w:val="00FF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FollowedHyperlink">
    <w:name w:val="FollowedHyperlink"/>
    <w:basedOn w:val="DefaultParagraphFont"/>
    <w:uiPriority w:val="99"/>
    <w:semiHidden/>
    <w:unhideWhenUsed/>
    <w:rsid w:val="003E66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FollowedHyperlink">
    <w:name w:val="FollowedHyperlink"/>
    <w:basedOn w:val="DefaultParagraphFont"/>
    <w:uiPriority w:val="99"/>
    <w:semiHidden/>
    <w:unhideWhenUsed/>
    <w:rsid w:val="003E66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42684">
      <w:bodyDiv w:val="1"/>
      <w:marLeft w:val="0"/>
      <w:marRight w:val="0"/>
      <w:marTop w:val="0"/>
      <w:marBottom w:val="0"/>
      <w:divBdr>
        <w:top w:val="none" w:sz="0" w:space="0" w:color="auto"/>
        <w:left w:val="none" w:sz="0" w:space="0" w:color="auto"/>
        <w:bottom w:val="none" w:sz="0" w:space="0" w:color="auto"/>
        <w:right w:val="none" w:sz="0" w:space="0" w:color="auto"/>
      </w:divBdr>
      <w:divsChild>
        <w:div w:id="918906025">
          <w:marLeft w:val="0"/>
          <w:marRight w:val="0"/>
          <w:marTop w:val="0"/>
          <w:marBottom w:val="0"/>
          <w:divBdr>
            <w:top w:val="none" w:sz="0" w:space="0" w:color="auto"/>
            <w:left w:val="none" w:sz="0" w:space="0" w:color="auto"/>
            <w:bottom w:val="none" w:sz="0" w:space="0" w:color="auto"/>
            <w:right w:val="none" w:sz="0" w:space="0" w:color="auto"/>
          </w:divBdr>
          <w:divsChild>
            <w:div w:id="1830974493">
              <w:marLeft w:val="0"/>
              <w:marRight w:val="0"/>
              <w:marTop w:val="0"/>
              <w:marBottom w:val="0"/>
              <w:divBdr>
                <w:top w:val="none" w:sz="0" w:space="0" w:color="auto"/>
                <w:left w:val="none" w:sz="0" w:space="0" w:color="auto"/>
                <w:bottom w:val="none" w:sz="0" w:space="0" w:color="auto"/>
                <w:right w:val="none" w:sz="0" w:space="0" w:color="auto"/>
              </w:divBdr>
              <w:divsChild>
                <w:div w:id="102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g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eotraceability.com" TargetMode="External"/><Relationship Id="rId4" Type="http://schemas.microsoft.com/office/2007/relationships/stylesWithEffects" Target="stylesWithEffects.xml"/><Relationship Id="rId9" Type="http://schemas.openxmlformats.org/officeDocument/2006/relationships/hyperlink" Target="mailto:rowena.mearley@uk.pw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FB93-024B-4F60-A4BC-C1628E3B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Hollingdale</dc:creator>
  <cp:lastModifiedBy>Shelly Ko Van Pelt</cp:lastModifiedBy>
  <cp:revision>2</cp:revision>
  <cp:lastPrinted>2014-08-04T08:34:00Z</cp:lastPrinted>
  <dcterms:created xsi:type="dcterms:W3CDTF">2014-10-13T12:46:00Z</dcterms:created>
  <dcterms:modified xsi:type="dcterms:W3CDTF">2014-10-13T12:46:00Z</dcterms:modified>
</cp:coreProperties>
</file>