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36" w:rsidRDefault="00D81336"/>
    <w:p w:rsidR="00D81336" w:rsidRDefault="00A77FF6">
      <w:pPr>
        <w:pStyle w:val="Title"/>
        <w:rPr>
          <w:rFonts w:ascii="Georgia" w:hAnsi="Georgia"/>
        </w:rPr>
      </w:pPr>
      <w:r>
        <w:rPr>
          <w:rFonts w:ascii="Georgia" w:hAnsi="Georgia"/>
        </w:rPr>
        <w:t>News release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4645"/>
      </w:tblGrid>
      <w:tr w:rsidR="00D81336">
        <w:tc>
          <w:tcPr>
            <w:tcW w:w="2268" w:type="dxa"/>
          </w:tcPr>
          <w:p w:rsidR="00D81336" w:rsidRDefault="00A77FF6">
            <w:pPr>
              <w:rPr>
                <w:i/>
              </w:rPr>
            </w:pPr>
            <w:r>
              <w:rPr>
                <w:i/>
              </w:rPr>
              <w:t>Date</w:t>
            </w:r>
          </w:p>
        </w:tc>
        <w:tc>
          <w:tcPr>
            <w:tcW w:w="4645" w:type="dxa"/>
          </w:tcPr>
          <w:p w:rsidR="00D81336" w:rsidRDefault="001571CD">
            <w:r>
              <w:t>21</w:t>
            </w:r>
            <w:r w:rsidR="00C974B8">
              <w:t xml:space="preserve"> February</w:t>
            </w:r>
            <w:r w:rsidR="00697732">
              <w:t xml:space="preserve"> </w:t>
            </w:r>
            <w:r w:rsidR="00B951B0">
              <w:t>201</w:t>
            </w:r>
            <w:r w:rsidR="00697732">
              <w:t>4</w:t>
            </w:r>
          </w:p>
          <w:p w:rsidR="00D81336" w:rsidRDefault="00D81336"/>
        </w:tc>
      </w:tr>
      <w:tr w:rsidR="00D81336">
        <w:tc>
          <w:tcPr>
            <w:tcW w:w="2268" w:type="dxa"/>
          </w:tcPr>
          <w:p w:rsidR="00D81336" w:rsidRDefault="00A77FF6">
            <w:pPr>
              <w:rPr>
                <w:i/>
              </w:rPr>
            </w:pPr>
            <w:r>
              <w:rPr>
                <w:i/>
              </w:rPr>
              <w:t>Contact</w:t>
            </w:r>
          </w:p>
        </w:tc>
        <w:tc>
          <w:tcPr>
            <w:tcW w:w="4645" w:type="dxa"/>
          </w:tcPr>
          <w:p w:rsidR="00D81336" w:rsidRDefault="00297D87">
            <w:pPr>
              <w:tabs>
                <w:tab w:val="left" w:pos="1440"/>
              </w:tabs>
              <w:ind w:left="1440" w:hanging="1440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b/>
                <w:bCs/>
                <w:color w:val="000000"/>
                <w:lang w:val="fr-CH"/>
              </w:rPr>
              <w:t>Alayna Francis</w:t>
            </w:r>
          </w:p>
          <w:p w:rsidR="00D81336" w:rsidRDefault="00A77FF6">
            <w:pPr>
              <w:tabs>
                <w:tab w:val="left" w:pos="1440"/>
              </w:tabs>
              <w:ind w:left="1440" w:hanging="1440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Tel: </w:t>
            </w:r>
            <w:r w:rsidR="00297D87">
              <w:rPr>
                <w:rFonts w:cs="Arial"/>
                <w:color w:val="000000"/>
                <w:lang w:val="fr-CH"/>
              </w:rPr>
              <w:t>+ 1 646-471-4039</w:t>
            </w:r>
          </w:p>
          <w:p w:rsidR="00D81336" w:rsidRDefault="001E7D34" w:rsidP="001E7D34">
            <w:pPr>
              <w:tabs>
                <w:tab w:val="left" w:pos="1440"/>
              </w:tabs>
              <w:ind w:left="1440" w:hanging="1440"/>
              <w:rPr>
                <w:rFonts w:cs="Arial"/>
                <w:color w:val="000000"/>
                <w:lang w:val="it-IT"/>
              </w:rPr>
            </w:pPr>
            <w:r>
              <w:rPr>
                <w:rFonts w:cs="Arial"/>
                <w:color w:val="000000"/>
                <w:lang w:val="it-IT"/>
              </w:rPr>
              <w:t>E</w:t>
            </w:r>
            <w:r w:rsidR="00A77FF6">
              <w:rPr>
                <w:rFonts w:cs="Arial"/>
                <w:color w:val="000000"/>
                <w:lang w:val="it-IT"/>
              </w:rPr>
              <w:t xml:space="preserve">-mail: </w:t>
            </w:r>
            <w:r w:rsidR="00297D87">
              <w:rPr>
                <w:rFonts w:cs="Arial"/>
                <w:color w:val="000000"/>
                <w:lang w:val="it-IT"/>
              </w:rPr>
              <w:t>alayna.francis@us.pwc.com</w:t>
            </w:r>
          </w:p>
        </w:tc>
      </w:tr>
      <w:tr w:rsidR="00D81336">
        <w:tc>
          <w:tcPr>
            <w:tcW w:w="2268" w:type="dxa"/>
          </w:tcPr>
          <w:p w:rsidR="00D81336" w:rsidRDefault="00D81336">
            <w:pPr>
              <w:rPr>
                <w:i/>
                <w:lang w:val="it-IT"/>
              </w:rPr>
            </w:pPr>
          </w:p>
          <w:p w:rsidR="00D81336" w:rsidRDefault="00A77FF6">
            <w:pPr>
              <w:rPr>
                <w:i/>
              </w:rPr>
            </w:pPr>
            <w:r>
              <w:rPr>
                <w:i/>
              </w:rPr>
              <w:t xml:space="preserve">Pages </w:t>
            </w:r>
          </w:p>
        </w:tc>
        <w:tc>
          <w:tcPr>
            <w:tcW w:w="4645" w:type="dxa"/>
          </w:tcPr>
          <w:p w:rsidR="00D81336" w:rsidRDefault="00D81336"/>
          <w:p w:rsidR="00D81336" w:rsidRDefault="00F8769E" w:rsidP="00F8769E">
            <w:r>
              <w:t>2</w:t>
            </w:r>
            <w:r w:rsidR="001E7D34">
              <w:t xml:space="preserve"> pages</w:t>
            </w:r>
          </w:p>
          <w:p w:rsidR="00672C6A" w:rsidRDefault="00672C6A" w:rsidP="00F8769E"/>
        </w:tc>
      </w:tr>
    </w:tbl>
    <w:p w:rsidR="00D81336" w:rsidRPr="00F17ADF" w:rsidRDefault="00D81336">
      <w:pPr>
        <w:pStyle w:val="Title"/>
        <w:rPr>
          <w:i w:val="0"/>
        </w:rPr>
      </w:pPr>
    </w:p>
    <w:p w:rsidR="001830B9" w:rsidRDefault="00DC7815" w:rsidP="00FC7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Contextually</w:t>
      </w:r>
      <w:r w:rsidR="00101F7B">
        <w:rPr>
          <w:b/>
          <w:sz w:val="28"/>
          <w:szCs w:val="28"/>
        </w:rPr>
        <w:t xml:space="preserve"> Intelligent Mobile Technology Accelerates </w:t>
      </w:r>
      <w:r w:rsidR="00657B91">
        <w:rPr>
          <w:b/>
          <w:sz w:val="28"/>
          <w:szCs w:val="28"/>
        </w:rPr>
        <w:t>Focus on</w:t>
      </w:r>
      <w:r w:rsidR="00101F7B">
        <w:rPr>
          <w:b/>
          <w:sz w:val="28"/>
          <w:szCs w:val="28"/>
        </w:rPr>
        <w:t xml:space="preserve"> Programmable </w:t>
      </w:r>
      <w:r w:rsidR="0033361A">
        <w:rPr>
          <w:b/>
          <w:sz w:val="28"/>
          <w:szCs w:val="28"/>
        </w:rPr>
        <w:t xml:space="preserve">Communications </w:t>
      </w:r>
      <w:r w:rsidR="00101F7B">
        <w:rPr>
          <w:b/>
          <w:sz w:val="28"/>
          <w:szCs w:val="28"/>
        </w:rPr>
        <w:t xml:space="preserve">Networks </w:t>
      </w:r>
    </w:p>
    <w:p w:rsidR="00D87456" w:rsidRPr="00672C6A" w:rsidRDefault="00D87456" w:rsidP="00C97B86">
      <w:pPr>
        <w:rPr>
          <w:sz w:val="28"/>
          <w:szCs w:val="28"/>
        </w:rPr>
      </w:pPr>
    </w:p>
    <w:p w:rsidR="001830B9" w:rsidRDefault="00101F7B" w:rsidP="00086558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 xml:space="preserve">Demand for </w:t>
      </w:r>
      <w:r w:rsidR="00DC7815">
        <w:rPr>
          <w:b/>
          <w:i/>
          <w:szCs w:val="20"/>
        </w:rPr>
        <w:t>R</w:t>
      </w:r>
      <w:r>
        <w:rPr>
          <w:b/>
          <w:i/>
          <w:szCs w:val="20"/>
        </w:rPr>
        <w:t xml:space="preserve">obust, </w:t>
      </w:r>
      <w:r w:rsidR="00DC7815">
        <w:rPr>
          <w:b/>
          <w:i/>
          <w:szCs w:val="20"/>
        </w:rPr>
        <w:t>S</w:t>
      </w:r>
      <w:r>
        <w:rPr>
          <w:b/>
          <w:i/>
          <w:szCs w:val="20"/>
        </w:rPr>
        <w:t xml:space="preserve">eamless </w:t>
      </w:r>
      <w:r w:rsidR="00DC7815">
        <w:rPr>
          <w:b/>
          <w:i/>
          <w:szCs w:val="20"/>
        </w:rPr>
        <w:t>M</w:t>
      </w:r>
      <w:r>
        <w:rPr>
          <w:b/>
          <w:i/>
          <w:szCs w:val="20"/>
        </w:rPr>
        <w:t xml:space="preserve">obile </w:t>
      </w:r>
      <w:r w:rsidR="00DC7815">
        <w:rPr>
          <w:b/>
          <w:i/>
          <w:szCs w:val="20"/>
        </w:rPr>
        <w:t>E</w:t>
      </w:r>
      <w:r>
        <w:rPr>
          <w:b/>
          <w:i/>
          <w:szCs w:val="20"/>
        </w:rPr>
        <w:t xml:space="preserve">xperience </w:t>
      </w:r>
      <w:r w:rsidR="00DC7815">
        <w:rPr>
          <w:b/>
          <w:i/>
          <w:szCs w:val="20"/>
        </w:rPr>
        <w:t>R</w:t>
      </w:r>
      <w:r>
        <w:rPr>
          <w:b/>
          <w:i/>
          <w:szCs w:val="20"/>
        </w:rPr>
        <w:t xml:space="preserve">equires </w:t>
      </w:r>
      <w:r w:rsidR="00DC7815">
        <w:rPr>
          <w:b/>
          <w:i/>
          <w:szCs w:val="20"/>
        </w:rPr>
        <w:t>S</w:t>
      </w:r>
      <w:r>
        <w:rPr>
          <w:b/>
          <w:i/>
          <w:szCs w:val="20"/>
        </w:rPr>
        <w:t xml:space="preserve">ignificant </w:t>
      </w:r>
      <w:r w:rsidR="00DC7815">
        <w:rPr>
          <w:b/>
          <w:i/>
          <w:szCs w:val="20"/>
        </w:rPr>
        <w:t>N</w:t>
      </w:r>
      <w:r>
        <w:rPr>
          <w:b/>
          <w:i/>
          <w:szCs w:val="20"/>
        </w:rPr>
        <w:t xml:space="preserve">etwork </w:t>
      </w:r>
      <w:r w:rsidR="00DC7815">
        <w:rPr>
          <w:b/>
          <w:i/>
          <w:szCs w:val="20"/>
        </w:rPr>
        <w:t>B</w:t>
      </w:r>
      <w:r>
        <w:rPr>
          <w:b/>
          <w:i/>
          <w:szCs w:val="20"/>
        </w:rPr>
        <w:t>andwidth</w:t>
      </w:r>
      <w:r w:rsidR="00657B91">
        <w:rPr>
          <w:b/>
          <w:i/>
          <w:szCs w:val="20"/>
        </w:rPr>
        <w:t xml:space="preserve">, </w:t>
      </w:r>
      <w:r w:rsidR="00DC7815">
        <w:rPr>
          <w:b/>
          <w:i/>
          <w:szCs w:val="20"/>
        </w:rPr>
        <w:t>H</w:t>
      </w:r>
      <w:r w:rsidR="00657B91">
        <w:rPr>
          <w:b/>
          <w:i/>
          <w:szCs w:val="20"/>
        </w:rPr>
        <w:t xml:space="preserve">igher </w:t>
      </w:r>
      <w:r w:rsidR="00DC7815">
        <w:rPr>
          <w:b/>
          <w:i/>
          <w:szCs w:val="20"/>
        </w:rPr>
        <w:t>S</w:t>
      </w:r>
      <w:r w:rsidR="00657B91">
        <w:rPr>
          <w:b/>
          <w:i/>
          <w:szCs w:val="20"/>
        </w:rPr>
        <w:t xml:space="preserve">ervice </w:t>
      </w:r>
      <w:r w:rsidR="00DC7815">
        <w:rPr>
          <w:b/>
          <w:i/>
          <w:szCs w:val="20"/>
        </w:rPr>
        <w:t>Q</w:t>
      </w:r>
      <w:r w:rsidR="00657B91">
        <w:rPr>
          <w:b/>
          <w:i/>
          <w:szCs w:val="20"/>
        </w:rPr>
        <w:t xml:space="preserve">uality, </w:t>
      </w:r>
      <w:r w:rsidR="00DC7815">
        <w:rPr>
          <w:b/>
          <w:i/>
          <w:szCs w:val="20"/>
        </w:rPr>
        <w:t>S</w:t>
      </w:r>
      <w:r w:rsidR="00657B91">
        <w:rPr>
          <w:b/>
          <w:i/>
          <w:szCs w:val="20"/>
        </w:rPr>
        <w:t xml:space="preserve">ecurity and </w:t>
      </w:r>
      <w:r w:rsidR="00DC7815">
        <w:rPr>
          <w:b/>
          <w:i/>
          <w:szCs w:val="20"/>
        </w:rPr>
        <w:t>B</w:t>
      </w:r>
      <w:r w:rsidR="00657B91">
        <w:rPr>
          <w:b/>
          <w:i/>
          <w:szCs w:val="20"/>
        </w:rPr>
        <w:t xml:space="preserve">ack </w:t>
      </w:r>
      <w:r w:rsidR="00DC7815">
        <w:rPr>
          <w:b/>
          <w:i/>
          <w:szCs w:val="20"/>
        </w:rPr>
        <w:t>E</w:t>
      </w:r>
      <w:r w:rsidR="00657B91">
        <w:rPr>
          <w:b/>
          <w:i/>
          <w:szCs w:val="20"/>
        </w:rPr>
        <w:t xml:space="preserve">nd </w:t>
      </w:r>
      <w:r w:rsidR="00DC7815">
        <w:rPr>
          <w:b/>
          <w:i/>
          <w:szCs w:val="20"/>
        </w:rPr>
        <w:t>S</w:t>
      </w:r>
      <w:r w:rsidR="00657B91">
        <w:rPr>
          <w:b/>
          <w:i/>
          <w:szCs w:val="20"/>
        </w:rPr>
        <w:t xml:space="preserve">ervices </w:t>
      </w:r>
      <w:r>
        <w:rPr>
          <w:b/>
          <w:i/>
          <w:szCs w:val="20"/>
        </w:rPr>
        <w:t xml:space="preserve"> </w:t>
      </w:r>
    </w:p>
    <w:p w:rsidR="001830B9" w:rsidRPr="00672C6A" w:rsidRDefault="001830B9" w:rsidP="00672C6A">
      <w:pPr>
        <w:rPr>
          <w:sz w:val="28"/>
          <w:szCs w:val="28"/>
        </w:rPr>
      </w:pPr>
    </w:p>
    <w:p w:rsidR="003469E6" w:rsidRDefault="00672C6A" w:rsidP="001C0E2E">
      <w:pPr>
        <w:pStyle w:val="ListParagraph"/>
        <w:spacing w:line="240" w:lineRule="auto"/>
        <w:ind w:left="0"/>
        <w:rPr>
          <w:rFonts w:cs="Georgia"/>
          <w:color w:val="000000"/>
          <w:szCs w:val="20"/>
          <w:lang w:val="en-US" w:eastAsia="de-CH"/>
        </w:rPr>
      </w:pPr>
      <w:r w:rsidRPr="00297A74">
        <w:rPr>
          <w:rFonts w:cstheme="minorHAnsi"/>
          <w:b/>
          <w:szCs w:val="20"/>
        </w:rPr>
        <w:t>New York, 21 Feb 2014</w:t>
      </w:r>
      <w:r>
        <w:rPr>
          <w:rFonts w:cstheme="minorHAnsi"/>
          <w:szCs w:val="20"/>
        </w:rPr>
        <w:noBreakHyphen/>
      </w:r>
      <w:r>
        <w:rPr>
          <w:rFonts w:cstheme="minorHAnsi"/>
          <w:szCs w:val="20"/>
        </w:rPr>
        <w:noBreakHyphen/>
      </w:r>
      <w:r w:rsidR="00DC7815">
        <w:rPr>
          <w:rFonts w:cstheme="minorHAnsi"/>
          <w:szCs w:val="20"/>
        </w:rPr>
        <w:t xml:space="preserve">As people use increasingly sophisticated, contextually aware </w:t>
      </w:r>
      <w:r w:rsidR="00AC1051">
        <w:rPr>
          <w:rFonts w:cstheme="minorHAnsi"/>
          <w:szCs w:val="20"/>
        </w:rPr>
        <w:t xml:space="preserve">mobile </w:t>
      </w:r>
      <w:r w:rsidR="00DC7815">
        <w:rPr>
          <w:rFonts w:cstheme="minorHAnsi"/>
          <w:szCs w:val="20"/>
        </w:rPr>
        <w:t xml:space="preserve">devices and services, network providers are faced with greater demands for additional network bandwidth, enhanced service quality, security and other back end services. As such, </w:t>
      </w:r>
      <w:r w:rsidR="00923C0B">
        <w:rPr>
          <w:rFonts w:cstheme="minorHAnsi"/>
          <w:szCs w:val="20"/>
        </w:rPr>
        <w:t xml:space="preserve">there is an escalating </w:t>
      </w:r>
      <w:r w:rsidR="00DC7815">
        <w:rPr>
          <w:rFonts w:cstheme="minorHAnsi"/>
          <w:szCs w:val="20"/>
        </w:rPr>
        <w:t xml:space="preserve">focus on </w:t>
      </w:r>
      <w:r w:rsidR="00923C0B">
        <w:rPr>
          <w:rFonts w:cstheme="minorHAnsi"/>
          <w:szCs w:val="20"/>
        </w:rPr>
        <w:t xml:space="preserve">communications companies to </w:t>
      </w:r>
      <w:r w:rsidR="00DC7815">
        <w:rPr>
          <w:rFonts w:cstheme="minorHAnsi"/>
          <w:szCs w:val="20"/>
        </w:rPr>
        <w:t>develop programmable networks and infrastructure flexible enough to meet user needs</w:t>
      </w:r>
      <w:r w:rsidR="003469E6">
        <w:rPr>
          <w:rFonts w:cs="Georgia"/>
          <w:color w:val="000000"/>
          <w:szCs w:val="20"/>
          <w:lang w:val="en-US" w:eastAsia="de-CH"/>
        </w:rPr>
        <w:t xml:space="preserve">, </w:t>
      </w:r>
      <w:r w:rsidR="003469E6">
        <w:rPr>
          <w:rFonts w:cstheme="minorHAnsi"/>
          <w:szCs w:val="20"/>
        </w:rPr>
        <w:t xml:space="preserve">according to </w:t>
      </w:r>
      <w:r w:rsidR="002D65E8">
        <w:rPr>
          <w:rFonts w:cstheme="minorHAnsi"/>
          <w:szCs w:val="20"/>
        </w:rPr>
        <w:t xml:space="preserve">the latest Mobile Innovations Forecast report </w:t>
      </w:r>
      <w:r>
        <w:rPr>
          <w:rFonts w:cstheme="minorHAnsi"/>
          <w:szCs w:val="20"/>
        </w:rPr>
        <w:t>from PwC.</w:t>
      </w:r>
      <w:bookmarkStart w:id="0" w:name="_GoBack"/>
      <w:bookmarkEnd w:id="0"/>
    </w:p>
    <w:p w:rsidR="00FC7428" w:rsidRDefault="00FC7428" w:rsidP="001C0E2E">
      <w:pPr>
        <w:pStyle w:val="ListParagraph"/>
        <w:spacing w:line="240" w:lineRule="auto"/>
        <w:ind w:left="0"/>
        <w:rPr>
          <w:rFonts w:cstheme="minorHAnsi"/>
          <w:szCs w:val="20"/>
        </w:rPr>
      </w:pPr>
    </w:p>
    <w:p w:rsidR="00FC7428" w:rsidRDefault="003469E6" w:rsidP="00DC7815">
      <w:pPr>
        <w:pStyle w:val="ListParagraph"/>
        <w:spacing w:line="24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PwC's </w:t>
      </w:r>
      <w:r w:rsidR="003606A0" w:rsidRPr="0091774F">
        <w:rPr>
          <w:rFonts w:cstheme="minorHAnsi"/>
          <w:i/>
          <w:szCs w:val="20"/>
        </w:rPr>
        <w:t>Mobile Innovations Forecast (MIF) Phase II</w:t>
      </w:r>
      <w:r w:rsidR="0010362A">
        <w:rPr>
          <w:rFonts w:cstheme="minorHAnsi"/>
          <w:i/>
          <w:szCs w:val="20"/>
        </w:rPr>
        <w:t>,</w:t>
      </w:r>
      <w:r w:rsidR="00FC7428">
        <w:rPr>
          <w:rFonts w:cstheme="minorHAnsi"/>
          <w:i/>
          <w:szCs w:val="20"/>
        </w:rPr>
        <w:t xml:space="preserve"> </w:t>
      </w:r>
      <w:r w:rsidR="00657B91">
        <w:rPr>
          <w:rFonts w:cstheme="minorHAnsi"/>
          <w:i/>
          <w:szCs w:val="20"/>
        </w:rPr>
        <w:t xml:space="preserve">Virtual Context: Connecting Two Worlds </w:t>
      </w:r>
      <w:r w:rsidR="001D68F1">
        <w:rPr>
          <w:rFonts w:cstheme="minorHAnsi"/>
          <w:szCs w:val="20"/>
        </w:rPr>
        <w:t>article</w:t>
      </w:r>
      <w:r w:rsidR="001D68F1" w:rsidRPr="00D57D59">
        <w:rPr>
          <w:rFonts w:cstheme="minorHAnsi"/>
          <w:szCs w:val="20"/>
        </w:rPr>
        <w:t xml:space="preserve"> </w:t>
      </w:r>
      <w:r w:rsidR="00657B91">
        <w:rPr>
          <w:rFonts w:cstheme="minorHAnsi"/>
          <w:szCs w:val="20"/>
        </w:rPr>
        <w:t>explores how consumer demands for more contextually intelligent mobile devices and services are causing Communications Service Providers (CSPs) to re</w:t>
      </w:r>
      <w:r w:rsidR="00923C0B">
        <w:rPr>
          <w:rFonts w:cstheme="minorHAnsi"/>
          <w:szCs w:val="20"/>
        </w:rPr>
        <w:t>-</w:t>
      </w:r>
      <w:r w:rsidR="00657B91">
        <w:rPr>
          <w:rFonts w:cstheme="minorHAnsi"/>
          <w:szCs w:val="20"/>
        </w:rPr>
        <w:t>evaluate how</w:t>
      </w:r>
      <w:r w:rsidR="00923C0B">
        <w:rPr>
          <w:rFonts w:cstheme="minorHAnsi"/>
          <w:szCs w:val="20"/>
        </w:rPr>
        <w:t xml:space="preserve"> </w:t>
      </w:r>
      <w:r w:rsidR="003D3330">
        <w:rPr>
          <w:rFonts w:cstheme="minorHAnsi"/>
          <w:szCs w:val="20"/>
        </w:rPr>
        <w:t xml:space="preserve">their networks </w:t>
      </w:r>
      <w:r w:rsidR="00923C0B">
        <w:rPr>
          <w:rFonts w:cstheme="minorHAnsi"/>
          <w:szCs w:val="20"/>
        </w:rPr>
        <w:t xml:space="preserve">can become robust enough to handle communications traffic </w:t>
      </w:r>
      <w:r w:rsidR="00AB799B">
        <w:rPr>
          <w:rFonts w:cstheme="minorHAnsi"/>
          <w:szCs w:val="20"/>
        </w:rPr>
        <w:t xml:space="preserve">with </w:t>
      </w:r>
      <w:r w:rsidR="00923C0B">
        <w:rPr>
          <w:rFonts w:cstheme="minorHAnsi"/>
          <w:szCs w:val="20"/>
        </w:rPr>
        <w:t xml:space="preserve">both high volume and high levels of complexity. </w:t>
      </w:r>
    </w:p>
    <w:p w:rsidR="005A37E6" w:rsidRDefault="00FC7428" w:rsidP="001C0E2E">
      <w:pPr>
        <w:pStyle w:val="ListParagraph"/>
        <w:spacing w:line="24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</w:t>
      </w:r>
    </w:p>
    <w:p w:rsidR="002D65E8" w:rsidRDefault="002D65E8" w:rsidP="001C0E2E">
      <w:pPr>
        <w:pStyle w:val="ListParagraph"/>
        <w:spacing w:line="24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  <w:lang w:val="en-US"/>
        </w:rPr>
        <w:t>Raman Chitkara, Global Technology L</w:t>
      </w:r>
      <w:r w:rsidRPr="00861B32">
        <w:rPr>
          <w:rFonts w:cstheme="minorHAnsi"/>
          <w:szCs w:val="20"/>
          <w:lang w:val="en-US"/>
        </w:rPr>
        <w:t>eader, PwC</w:t>
      </w:r>
      <w:r>
        <w:rPr>
          <w:rFonts w:cstheme="minorHAnsi"/>
          <w:szCs w:val="20"/>
          <w:lang w:val="en-US"/>
        </w:rPr>
        <w:t>,</w:t>
      </w:r>
      <w:r w:rsidR="00A414AC">
        <w:rPr>
          <w:rFonts w:cstheme="minorHAnsi"/>
          <w:szCs w:val="20"/>
          <w:lang w:val="en-US"/>
        </w:rPr>
        <w:t xml:space="preserve"> </w:t>
      </w:r>
      <w:r>
        <w:rPr>
          <w:rFonts w:cstheme="minorHAnsi"/>
          <w:szCs w:val="20"/>
          <w:lang w:val="en-US"/>
        </w:rPr>
        <w:t>said:</w:t>
      </w:r>
    </w:p>
    <w:p w:rsidR="002D65E8" w:rsidRDefault="002D65E8" w:rsidP="001C0E2E">
      <w:pPr>
        <w:pStyle w:val="ListParagraph"/>
        <w:spacing w:line="240" w:lineRule="auto"/>
        <w:ind w:left="0"/>
        <w:rPr>
          <w:rFonts w:cstheme="minorHAnsi"/>
          <w:szCs w:val="20"/>
        </w:rPr>
      </w:pPr>
    </w:p>
    <w:p w:rsidR="005A37E6" w:rsidRPr="00E200B1" w:rsidRDefault="005A37E6" w:rsidP="005A37E6">
      <w:pPr>
        <w:spacing w:line="240" w:lineRule="auto"/>
        <w:rPr>
          <w:rFonts w:cstheme="minorHAnsi"/>
          <w:szCs w:val="20"/>
          <w:lang w:val="en-US"/>
        </w:rPr>
      </w:pPr>
      <w:r w:rsidRPr="00861B32">
        <w:rPr>
          <w:rFonts w:cstheme="minorHAnsi"/>
          <w:szCs w:val="20"/>
          <w:lang w:val="en-US"/>
        </w:rPr>
        <w:t>"</w:t>
      </w:r>
      <w:r w:rsidR="00613ABE">
        <w:rPr>
          <w:rFonts w:cstheme="minorHAnsi"/>
          <w:szCs w:val="20"/>
          <w:lang w:val="en-US"/>
        </w:rPr>
        <w:t xml:space="preserve">User expectations </w:t>
      </w:r>
      <w:r w:rsidR="00AB799B">
        <w:rPr>
          <w:rFonts w:cstheme="minorHAnsi"/>
          <w:szCs w:val="20"/>
          <w:lang w:val="en-US"/>
        </w:rPr>
        <w:t xml:space="preserve">about </w:t>
      </w:r>
      <w:r w:rsidR="00613ABE">
        <w:rPr>
          <w:rFonts w:cstheme="minorHAnsi"/>
          <w:szCs w:val="20"/>
          <w:lang w:val="en-US"/>
        </w:rPr>
        <w:t xml:space="preserve">access and </w:t>
      </w:r>
      <w:r w:rsidR="00905D58">
        <w:rPr>
          <w:rFonts w:cstheme="minorHAnsi"/>
          <w:szCs w:val="20"/>
          <w:lang w:val="en-US"/>
        </w:rPr>
        <w:t>speed on their mobile devices are</w:t>
      </w:r>
      <w:r w:rsidR="00613ABE">
        <w:rPr>
          <w:rFonts w:cstheme="minorHAnsi"/>
          <w:szCs w:val="20"/>
          <w:lang w:val="en-US"/>
        </w:rPr>
        <w:t xml:space="preserve"> pushing cloud computing principles and technology deeper into the design and operation of communications networks. </w:t>
      </w:r>
      <w:r w:rsidR="00923C0B">
        <w:rPr>
          <w:rFonts w:cstheme="minorHAnsi"/>
          <w:szCs w:val="20"/>
          <w:lang w:val="en-US"/>
        </w:rPr>
        <w:t xml:space="preserve">It’s more than becoming a larger data pipe </w:t>
      </w:r>
      <w:r w:rsidR="00806AE3">
        <w:rPr>
          <w:rFonts w:cstheme="minorHAnsi"/>
          <w:szCs w:val="20"/>
          <w:lang w:val="en-US"/>
        </w:rPr>
        <w:t xml:space="preserve">to accommodate more uplinking and downlinking. </w:t>
      </w:r>
      <w:r w:rsidR="00613ABE">
        <w:rPr>
          <w:rFonts w:cstheme="minorHAnsi"/>
          <w:szCs w:val="20"/>
          <w:lang w:val="en-US"/>
        </w:rPr>
        <w:t xml:space="preserve"> C</w:t>
      </w:r>
      <w:r w:rsidR="00100E12">
        <w:rPr>
          <w:rFonts w:cstheme="minorHAnsi"/>
          <w:szCs w:val="20"/>
          <w:lang w:val="en-US"/>
        </w:rPr>
        <w:t>ommunications</w:t>
      </w:r>
      <w:r w:rsidR="00923C0B">
        <w:rPr>
          <w:rFonts w:cstheme="minorHAnsi"/>
          <w:szCs w:val="20"/>
          <w:lang w:val="en-US"/>
        </w:rPr>
        <w:t xml:space="preserve"> companies </w:t>
      </w:r>
      <w:r w:rsidR="00613ABE">
        <w:rPr>
          <w:rFonts w:cstheme="minorHAnsi"/>
          <w:szCs w:val="20"/>
          <w:lang w:val="en-US"/>
        </w:rPr>
        <w:t xml:space="preserve">are moving to </w:t>
      </w:r>
      <w:proofErr w:type="spellStart"/>
      <w:r w:rsidR="00613ABE">
        <w:rPr>
          <w:rFonts w:cstheme="minorHAnsi"/>
          <w:szCs w:val="20"/>
          <w:lang w:val="en-US"/>
        </w:rPr>
        <w:t>virtualise</w:t>
      </w:r>
      <w:proofErr w:type="spellEnd"/>
      <w:r w:rsidR="00613ABE">
        <w:rPr>
          <w:rFonts w:cstheme="minorHAnsi"/>
          <w:szCs w:val="20"/>
          <w:lang w:val="en-US"/>
        </w:rPr>
        <w:t xml:space="preserve"> telecom</w:t>
      </w:r>
      <w:r w:rsidR="0033361A">
        <w:rPr>
          <w:rFonts w:cstheme="minorHAnsi"/>
          <w:szCs w:val="20"/>
          <w:lang w:val="en-US"/>
        </w:rPr>
        <w:t>munications</w:t>
      </w:r>
      <w:r w:rsidR="00613ABE">
        <w:rPr>
          <w:rFonts w:cstheme="minorHAnsi"/>
          <w:szCs w:val="20"/>
          <w:lang w:val="en-US"/>
        </w:rPr>
        <w:t xml:space="preserve"> in much the same fashion as the IT industry </w:t>
      </w:r>
      <w:proofErr w:type="spellStart"/>
      <w:r w:rsidR="00613ABE">
        <w:rPr>
          <w:rFonts w:cstheme="minorHAnsi"/>
          <w:szCs w:val="20"/>
          <w:lang w:val="en-US"/>
        </w:rPr>
        <w:t>virtualised</w:t>
      </w:r>
      <w:proofErr w:type="spellEnd"/>
      <w:r w:rsidR="00613ABE">
        <w:rPr>
          <w:rFonts w:cstheme="minorHAnsi"/>
          <w:szCs w:val="20"/>
          <w:lang w:val="en-US"/>
        </w:rPr>
        <w:t xml:space="preserve"> computer processing and storage.”</w:t>
      </w:r>
    </w:p>
    <w:p w:rsidR="00EC3EC7" w:rsidRDefault="00EC3EC7" w:rsidP="001C0E2E">
      <w:pPr>
        <w:pStyle w:val="ListParagraph"/>
        <w:spacing w:line="240" w:lineRule="auto"/>
        <w:ind w:left="0"/>
        <w:rPr>
          <w:rFonts w:cstheme="minorHAnsi"/>
          <w:szCs w:val="20"/>
        </w:rPr>
      </w:pPr>
    </w:p>
    <w:p w:rsidR="00923C0B" w:rsidRPr="00923C0B" w:rsidRDefault="00923C0B" w:rsidP="001C0E2E">
      <w:pPr>
        <w:pStyle w:val="ListParagraph"/>
        <w:spacing w:line="240" w:lineRule="auto"/>
        <w:ind w:left="0"/>
        <w:rPr>
          <w:rFonts w:cstheme="minorHAnsi"/>
          <w:b/>
          <w:szCs w:val="20"/>
        </w:rPr>
      </w:pPr>
      <w:r w:rsidRPr="00923C0B">
        <w:rPr>
          <w:rFonts w:cstheme="minorHAnsi"/>
          <w:b/>
          <w:szCs w:val="20"/>
        </w:rPr>
        <w:t>Programmable Networks Rise</w:t>
      </w:r>
    </w:p>
    <w:p w:rsidR="00923C0B" w:rsidRDefault="00923C0B" w:rsidP="001C0E2E">
      <w:pPr>
        <w:pStyle w:val="ListParagraph"/>
        <w:spacing w:line="24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Programmable networks </w:t>
      </w:r>
      <w:r w:rsidR="003D3330">
        <w:rPr>
          <w:rFonts w:cstheme="minorHAnsi"/>
          <w:szCs w:val="20"/>
        </w:rPr>
        <w:t xml:space="preserve">use </w:t>
      </w:r>
      <w:r>
        <w:rPr>
          <w:rFonts w:cstheme="minorHAnsi"/>
          <w:szCs w:val="20"/>
        </w:rPr>
        <w:t xml:space="preserve">software </w:t>
      </w:r>
      <w:r w:rsidR="003D3330">
        <w:rPr>
          <w:rFonts w:cstheme="minorHAnsi"/>
          <w:szCs w:val="20"/>
        </w:rPr>
        <w:t xml:space="preserve">to </w:t>
      </w:r>
      <w:r>
        <w:rPr>
          <w:rFonts w:cstheme="minorHAnsi"/>
          <w:szCs w:val="20"/>
        </w:rPr>
        <w:t xml:space="preserve">direct data flow and network elements independently of physical hardware. Similar to the concept of unbundling software from mainframe computers, programmable networks have the ability to </w:t>
      </w:r>
      <w:r w:rsidR="00100E12">
        <w:rPr>
          <w:rFonts w:cstheme="minorHAnsi"/>
          <w:szCs w:val="20"/>
        </w:rPr>
        <w:t>reprogram infrastructure</w:t>
      </w:r>
      <w:r w:rsidR="00613ABE">
        <w:rPr>
          <w:rFonts w:cstheme="minorHAnsi"/>
          <w:szCs w:val="20"/>
        </w:rPr>
        <w:t xml:space="preserve"> to</w:t>
      </w:r>
      <w:r w:rsidR="00100E12">
        <w:rPr>
          <w:rFonts w:cstheme="minorHAnsi"/>
          <w:szCs w:val="20"/>
        </w:rPr>
        <w:t xml:space="preserve"> change or modify services.</w:t>
      </w:r>
      <w:r w:rsidR="00806AE3">
        <w:rPr>
          <w:rFonts w:cstheme="minorHAnsi"/>
          <w:szCs w:val="20"/>
        </w:rPr>
        <w:t xml:space="preserve"> CSPs are addressing the high volume demand issue by deploying new radio interfaces and all-IP infrastructure</w:t>
      </w:r>
      <w:r w:rsidR="003D3330">
        <w:rPr>
          <w:rFonts w:cstheme="minorHAnsi"/>
          <w:szCs w:val="20"/>
        </w:rPr>
        <w:t>s</w:t>
      </w:r>
      <w:r w:rsidR="00806AE3">
        <w:rPr>
          <w:rFonts w:cstheme="minorHAnsi"/>
          <w:szCs w:val="20"/>
        </w:rPr>
        <w:t xml:space="preserve"> based on the Long Term Evolution (LTE) standard. </w:t>
      </w:r>
    </w:p>
    <w:p w:rsidR="00806AE3" w:rsidRDefault="00806AE3" w:rsidP="001C0E2E">
      <w:pPr>
        <w:pStyle w:val="ListParagraph"/>
        <w:spacing w:line="240" w:lineRule="auto"/>
        <w:ind w:left="0"/>
        <w:rPr>
          <w:rFonts w:cstheme="minorHAnsi"/>
          <w:szCs w:val="20"/>
        </w:rPr>
      </w:pPr>
    </w:p>
    <w:p w:rsidR="00806AE3" w:rsidRDefault="00806AE3" w:rsidP="001C0E2E">
      <w:pPr>
        <w:pStyle w:val="ListParagraph"/>
        <w:spacing w:line="24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>Transitioning to an all-IP infrastructure through LTE enables new frameworks such as Software Defined Networks (SDNs) and Network Function Virtualisation (NFV). SDNs and NFV help to develop a virtual network layer that can be centrally managed</w:t>
      </w:r>
      <w:r w:rsidR="003D3330">
        <w:rPr>
          <w:rFonts w:cstheme="minorHAnsi"/>
          <w:szCs w:val="20"/>
        </w:rPr>
        <w:t>—</w:t>
      </w:r>
      <w:r>
        <w:rPr>
          <w:rFonts w:cstheme="minorHAnsi"/>
          <w:szCs w:val="20"/>
        </w:rPr>
        <w:t xml:space="preserve">resulting in an operating network that acts like a computing cloud. </w:t>
      </w:r>
    </w:p>
    <w:p w:rsidR="00806AE3" w:rsidRDefault="00806AE3" w:rsidP="001C0E2E">
      <w:pPr>
        <w:pStyle w:val="ListParagraph"/>
        <w:spacing w:line="240" w:lineRule="auto"/>
        <w:ind w:left="0"/>
        <w:rPr>
          <w:rFonts w:cstheme="minorHAnsi"/>
          <w:szCs w:val="20"/>
        </w:rPr>
      </w:pPr>
    </w:p>
    <w:p w:rsidR="00E200B1" w:rsidRDefault="00E200B1" w:rsidP="001C0E2E">
      <w:pPr>
        <w:pStyle w:val="ListParagraph"/>
        <w:spacing w:line="240" w:lineRule="auto"/>
        <w:ind w:left="0"/>
        <w:rPr>
          <w:rFonts w:cstheme="minorHAnsi"/>
          <w:b/>
          <w:szCs w:val="20"/>
        </w:rPr>
      </w:pPr>
    </w:p>
    <w:p w:rsidR="00806AE3" w:rsidRPr="00E81475" w:rsidRDefault="00806AE3" w:rsidP="001C0E2E">
      <w:pPr>
        <w:pStyle w:val="ListParagraph"/>
        <w:spacing w:line="240" w:lineRule="auto"/>
        <w:ind w:left="0"/>
        <w:rPr>
          <w:rFonts w:cstheme="minorHAnsi"/>
          <w:b/>
          <w:szCs w:val="20"/>
        </w:rPr>
      </w:pPr>
      <w:r w:rsidRPr="00E81475">
        <w:rPr>
          <w:rFonts w:cstheme="minorHAnsi"/>
          <w:b/>
          <w:szCs w:val="20"/>
        </w:rPr>
        <w:t>Capacity demands</w:t>
      </w:r>
    </w:p>
    <w:p w:rsidR="00806AE3" w:rsidRDefault="00806AE3" w:rsidP="001C0E2E">
      <w:pPr>
        <w:pStyle w:val="ListParagraph"/>
        <w:spacing w:line="24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As users bring devices into every aspect of their lives, the higher </w:t>
      </w:r>
      <w:r w:rsidR="003D3330">
        <w:rPr>
          <w:rFonts w:cstheme="minorHAnsi"/>
          <w:szCs w:val="20"/>
        </w:rPr>
        <w:t xml:space="preserve">the </w:t>
      </w:r>
      <w:r>
        <w:rPr>
          <w:rFonts w:cstheme="minorHAnsi"/>
          <w:szCs w:val="20"/>
        </w:rPr>
        <w:t xml:space="preserve">demand </w:t>
      </w:r>
      <w:r w:rsidR="00AC1051">
        <w:rPr>
          <w:rFonts w:cstheme="minorHAnsi"/>
          <w:szCs w:val="20"/>
        </w:rPr>
        <w:t xml:space="preserve">becomes </w:t>
      </w:r>
      <w:r>
        <w:rPr>
          <w:rFonts w:cstheme="minorHAnsi"/>
          <w:szCs w:val="20"/>
        </w:rPr>
        <w:t xml:space="preserve">on CSPs to enhance their indoor mobile data capacity. CSPs are now assessing network performance and quality of user experience </w:t>
      </w:r>
      <w:r w:rsidR="00AC1051">
        <w:rPr>
          <w:rFonts w:cstheme="minorHAnsi"/>
          <w:szCs w:val="20"/>
        </w:rPr>
        <w:t xml:space="preserve">as a function of app coverage more than </w:t>
      </w:r>
      <w:r w:rsidR="008161CB">
        <w:rPr>
          <w:rFonts w:cstheme="minorHAnsi"/>
          <w:szCs w:val="20"/>
        </w:rPr>
        <w:t xml:space="preserve">of </w:t>
      </w:r>
      <w:r w:rsidR="00AC1051">
        <w:rPr>
          <w:rFonts w:cstheme="minorHAnsi"/>
          <w:szCs w:val="20"/>
        </w:rPr>
        <w:t>voice coverage. The measuring stick CSPs use for app coverage is how well the mobile data network performs at the geographic edge of a cell.  To get better coverage, CSPs</w:t>
      </w:r>
      <w:r w:rsidR="003D3330">
        <w:rPr>
          <w:rFonts w:cstheme="minorHAnsi"/>
          <w:szCs w:val="20"/>
        </w:rPr>
        <w:t xml:space="preserve"> </w:t>
      </w:r>
      <w:r w:rsidR="00AC1051">
        <w:rPr>
          <w:rFonts w:cstheme="minorHAnsi"/>
          <w:szCs w:val="20"/>
        </w:rPr>
        <w:t xml:space="preserve">are installing radio interfaces such as 4G (fourth generation) LTE, with </w:t>
      </w:r>
      <w:r w:rsidR="008161CB">
        <w:rPr>
          <w:rFonts w:cstheme="minorHAnsi"/>
          <w:szCs w:val="20"/>
        </w:rPr>
        <w:t xml:space="preserve">complementary </w:t>
      </w:r>
      <w:r w:rsidR="00AC1051">
        <w:rPr>
          <w:rFonts w:cstheme="minorHAnsi"/>
          <w:szCs w:val="20"/>
        </w:rPr>
        <w:t xml:space="preserve">small cell technologies. </w:t>
      </w:r>
    </w:p>
    <w:p w:rsidR="00A414AC" w:rsidRDefault="00A414AC" w:rsidP="001C0E2E">
      <w:pPr>
        <w:pStyle w:val="ListParagraph"/>
        <w:spacing w:line="240" w:lineRule="auto"/>
        <w:ind w:left="0"/>
        <w:rPr>
          <w:rFonts w:cstheme="minorHAnsi"/>
          <w:szCs w:val="20"/>
        </w:rPr>
      </w:pPr>
    </w:p>
    <w:p w:rsidR="00A414AC" w:rsidRDefault="00613ABE" w:rsidP="00A414AC">
      <w:pPr>
        <w:pStyle w:val="ListParagraph"/>
        <w:spacing w:line="24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  <w:lang w:val="en-US"/>
        </w:rPr>
        <w:t>Pierre-Alain Sur</w:t>
      </w:r>
      <w:r w:rsidR="00A414AC">
        <w:rPr>
          <w:rFonts w:cstheme="minorHAnsi"/>
          <w:szCs w:val="20"/>
          <w:lang w:val="en-US"/>
        </w:rPr>
        <w:t xml:space="preserve">, Global </w:t>
      </w:r>
      <w:r>
        <w:rPr>
          <w:rFonts w:cstheme="minorHAnsi"/>
          <w:szCs w:val="20"/>
          <w:lang w:val="en-US"/>
        </w:rPr>
        <w:t>Communications</w:t>
      </w:r>
      <w:r w:rsidR="00A414AC">
        <w:rPr>
          <w:rFonts w:cstheme="minorHAnsi"/>
          <w:szCs w:val="20"/>
          <w:lang w:val="en-US"/>
        </w:rPr>
        <w:t xml:space="preserve"> L</w:t>
      </w:r>
      <w:r w:rsidR="00A414AC" w:rsidRPr="00861B32">
        <w:rPr>
          <w:rFonts w:cstheme="minorHAnsi"/>
          <w:szCs w:val="20"/>
          <w:lang w:val="en-US"/>
        </w:rPr>
        <w:t>eader, PwC</w:t>
      </w:r>
      <w:r w:rsidR="00A414AC">
        <w:rPr>
          <w:rFonts w:cstheme="minorHAnsi"/>
          <w:szCs w:val="20"/>
          <w:lang w:val="en-US"/>
        </w:rPr>
        <w:t xml:space="preserve">, </w:t>
      </w:r>
      <w:r w:rsidR="00101F7B">
        <w:rPr>
          <w:rFonts w:cstheme="minorHAnsi"/>
          <w:szCs w:val="20"/>
          <w:lang w:val="en-US"/>
        </w:rPr>
        <w:t>added:</w:t>
      </w:r>
    </w:p>
    <w:p w:rsidR="00A414AC" w:rsidRDefault="00A414AC" w:rsidP="00A414AC">
      <w:pPr>
        <w:pStyle w:val="ListParagraph"/>
        <w:spacing w:line="240" w:lineRule="auto"/>
        <w:ind w:left="0"/>
        <w:rPr>
          <w:rFonts w:cstheme="minorHAnsi"/>
          <w:szCs w:val="20"/>
        </w:rPr>
      </w:pPr>
    </w:p>
    <w:p w:rsidR="006E5A24" w:rsidRDefault="00A414AC" w:rsidP="006E5A24">
      <w:pPr>
        <w:pStyle w:val="ListParagraph"/>
        <w:spacing w:line="24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>“</w:t>
      </w:r>
      <w:r w:rsidR="00E81475">
        <w:rPr>
          <w:rFonts w:cstheme="minorHAnsi"/>
          <w:szCs w:val="20"/>
        </w:rPr>
        <w:t>Having the ability to shape communications traffic around varied service quality goals without having to manipulate physical infrastructure is a crucial improvement for communications companies. It will allow for faster, more efficient response to customer needs which ultimately benefits the end user</w:t>
      </w:r>
      <w:r w:rsidR="006E5A24">
        <w:rPr>
          <w:rFonts w:cstheme="minorHAnsi"/>
          <w:szCs w:val="20"/>
        </w:rPr>
        <w:t>.</w:t>
      </w:r>
      <w:r w:rsidR="00E81475">
        <w:rPr>
          <w:rFonts w:cstheme="minorHAnsi"/>
          <w:szCs w:val="20"/>
        </w:rPr>
        <w:t xml:space="preserve"> We are now living in an app-driven world</w:t>
      </w:r>
      <w:r w:rsidR="003D3330">
        <w:rPr>
          <w:rFonts w:cstheme="minorHAnsi"/>
          <w:szCs w:val="20"/>
        </w:rPr>
        <w:t>—</w:t>
      </w:r>
      <w:r w:rsidR="00E81475">
        <w:rPr>
          <w:rFonts w:cstheme="minorHAnsi"/>
          <w:szCs w:val="20"/>
        </w:rPr>
        <w:t>as mobile devices and services become more evolved, the platforms serving them need to keep pace.</w:t>
      </w:r>
      <w:r w:rsidR="006E5A24">
        <w:rPr>
          <w:rFonts w:cstheme="minorHAnsi"/>
          <w:szCs w:val="20"/>
        </w:rPr>
        <w:t xml:space="preserve">” </w:t>
      </w:r>
    </w:p>
    <w:p w:rsidR="00E81475" w:rsidRDefault="00E81475" w:rsidP="006E5A24">
      <w:pPr>
        <w:pStyle w:val="ListParagraph"/>
        <w:spacing w:line="240" w:lineRule="auto"/>
        <w:ind w:left="0"/>
        <w:rPr>
          <w:rFonts w:cstheme="minorHAnsi"/>
          <w:szCs w:val="20"/>
        </w:rPr>
      </w:pPr>
    </w:p>
    <w:p w:rsidR="00072970" w:rsidRPr="00AC1051" w:rsidRDefault="008161CB" w:rsidP="001C0E2E">
      <w:pPr>
        <w:pStyle w:val="ListParagraph"/>
        <w:spacing w:line="24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The PwC paper </w:t>
      </w:r>
      <w:r w:rsidR="00AC1051">
        <w:rPr>
          <w:rFonts w:cstheme="minorHAnsi"/>
          <w:szCs w:val="20"/>
        </w:rPr>
        <w:t xml:space="preserve">delves into the main technologies and approaches that CSPs are using to address their volume and complexity challenges. The </w:t>
      </w:r>
      <w:r w:rsidR="003D3330">
        <w:rPr>
          <w:rFonts w:cstheme="minorHAnsi"/>
          <w:szCs w:val="20"/>
        </w:rPr>
        <w:t xml:space="preserve">article </w:t>
      </w:r>
      <w:r w:rsidR="00AC1051">
        <w:rPr>
          <w:rFonts w:cstheme="minorHAnsi"/>
          <w:szCs w:val="20"/>
        </w:rPr>
        <w:t xml:space="preserve">also examines </w:t>
      </w:r>
      <w:r w:rsidR="00E81475">
        <w:rPr>
          <w:rFonts w:cstheme="minorHAnsi"/>
          <w:szCs w:val="20"/>
        </w:rPr>
        <w:t xml:space="preserve">key features of </w:t>
      </w:r>
      <w:r w:rsidR="003D3330">
        <w:rPr>
          <w:rFonts w:cstheme="minorHAnsi"/>
          <w:szCs w:val="20"/>
        </w:rPr>
        <w:t xml:space="preserve">SDNs </w:t>
      </w:r>
      <w:r w:rsidR="00E81475">
        <w:rPr>
          <w:rFonts w:cstheme="minorHAnsi"/>
          <w:szCs w:val="20"/>
        </w:rPr>
        <w:t>and NF</w:t>
      </w:r>
      <w:r w:rsidR="001571CD">
        <w:rPr>
          <w:rFonts w:cstheme="minorHAnsi"/>
          <w:szCs w:val="20"/>
        </w:rPr>
        <w:t>V</w:t>
      </w:r>
      <w:r w:rsidR="00E81475">
        <w:rPr>
          <w:rFonts w:cstheme="minorHAnsi"/>
          <w:szCs w:val="20"/>
        </w:rPr>
        <w:t xml:space="preserve">, showcasing their impact on the move towards programmable networks. </w:t>
      </w:r>
    </w:p>
    <w:p w:rsidR="00806AE3" w:rsidRDefault="00806AE3" w:rsidP="001C0E2E">
      <w:pPr>
        <w:pStyle w:val="ListParagraph"/>
        <w:spacing w:line="240" w:lineRule="auto"/>
        <w:ind w:left="0"/>
        <w:rPr>
          <w:rFonts w:cstheme="minorHAnsi"/>
          <w:szCs w:val="20"/>
        </w:rPr>
      </w:pPr>
    </w:p>
    <w:p w:rsidR="00513491" w:rsidRDefault="003D3330" w:rsidP="00753CEA">
      <w:pPr>
        <w:spacing w:line="240" w:lineRule="auto"/>
        <w:rPr>
          <w:szCs w:val="20"/>
        </w:rPr>
      </w:pPr>
      <w:r>
        <w:rPr>
          <w:szCs w:val="20"/>
        </w:rPr>
        <w:t>This</w:t>
      </w:r>
      <w:r w:rsidR="00CD7C75">
        <w:rPr>
          <w:szCs w:val="20"/>
        </w:rPr>
        <w:t xml:space="preserve"> is</w:t>
      </w:r>
      <w:r w:rsidR="00512D9C">
        <w:rPr>
          <w:szCs w:val="20"/>
        </w:rPr>
        <w:t xml:space="preserve"> </w:t>
      </w:r>
      <w:r w:rsidR="002528B4">
        <w:rPr>
          <w:szCs w:val="20"/>
        </w:rPr>
        <w:t xml:space="preserve">the </w:t>
      </w:r>
      <w:r w:rsidR="00101F7B">
        <w:rPr>
          <w:szCs w:val="20"/>
        </w:rPr>
        <w:t xml:space="preserve">third </w:t>
      </w:r>
      <w:r w:rsidR="002528B4">
        <w:rPr>
          <w:szCs w:val="20"/>
        </w:rPr>
        <w:t>article in the MIF Phase II series</w:t>
      </w:r>
      <w:r w:rsidR="005467D4">
        <w:rPr>
          <w:szCs w:val="20"/>
        </w:rPr>
        <w:t xml:space="preserve">. </w:t>
      </w:r>
      <w:r w:rsidR="002528B4">
        <w:rPr>
          <w:szCs w:val="20"/>
        </w:rPr>
        <w:t xml:space="preserve"> </w:t>
      </w:r>
      <w:r>
        <w:rPr>
          <w:szCs w:val="20"/>
        </w:rPr>
        <w:t xml:space="preserve">The next </w:t>
      </w:r>
      <w:r w:rsidR="00F22D85">
        <w:rPr>
          <w:szCs w:val="20"/>
        </w:rPr>
        <w:t xml:space="preserve">article </w:t>
      </w:r>
      <w:r w:rsidR="001D68F1">
        <w:rPr>
          <w:szCs w:val="20"/>
        </w:rPr>
        <w:t xml:space="preserve">in this phase </w:t>
      </w:r>
      <w:r w:rsidR="00F22D85">
        <w:rPr>
          <w:szCs w:val="20"/>
        </w:rPr>
        <w:t>will tackle the topic of modelling and analytics</w:t>
      </w:r>
      <w:r w:rsidR="005467D4">
        <w:rPr>
          <w:szCs w:val="20"/>
        </w:rPr>
        <w:t xml:space="preserve"> in the cloud that </w:t>
      </w:r>
      <w:r>
        <w:rPr>
          <w:szCs w:val="20"/>
        </w:rPr>
        <w:t xml:space="preserve">will </w:t>
      </w:r>
      <w:r w:rsidR="005467D4">
        <w:rPr>
          <w:szCs w:val="20"/>
        </w:rPr>
        <w:t>enable mobile devices to become true digital assistants.</w:t>
      </w:r>
      <w:r w:rsidR="00F22D85">
        <w:rPr>
          <w:szCs w:val="20"/>
        </w:rPr>
        <w:t xml:space="preserve"> </w:t>
      </w:r>
    </w:p>
    <w:p w:rsidR="00864989" w:rsidRDefault="00864989" w:rsidP="00753CEA">
      <w:pPr>
        <w:spacing w:line="240" w:lineRule="auto"/>
        <w:rPr>
          <w:szCs w:val="20"/>
        </w:rPr>
      </w:pPr>
    </w:p>
    <w:p w:rsidR="00864989" w:rsidRDefault="00864989" w:rsidP="00864989">
      <w:pPr>
        <w:spacing w:line="240" w:lineRule="auto"/>
        <w:rPr>
          <w:rFonts w:cstheme="minorHAnsi"/>
          <w:szCs w:val="20"/>
        </w:rPr>
      </w:pPr>
      <w:r>
        <w:t xml:space="preserve">For an introduction to this series go to: </w:t>
      </w:r>
      <w:hyperlink r:id="rId9" w:history="1">
        <w:r w:rsidRPr="00113E00">
          <w:rPr>
            <w:rStyle w:val="Hyperlink"/>
            <w:rFonts w:cstheme="minorHAnsi"/>
            <w:szCs w:val="20"/>
          </w:rPr>
          <w:t>http://pwc.com/mobileinnovations</w:t>
        </w:r>
      </w:hyperlink>
    </w:p>
    <w:p w:rsidR="00864989" w:rsidRDefault="00864989" w:rsidP="00753CEA">
      <w:pPr>
        <w:spacing w:line="240" w:lineRule="auto"/>
        <w:rPr>
          <w:szCs w:val="20"/>
        </w:rPr>
      </w:pPr>
    </w:p>
    <w:p w:rsidR="002A2656" w:rsidRPr="00B66346" w:rsidRDefault="00F157C3" w:rsidP="000A22B7">
      <w:pPr>
        <w:pStyle w:val="ListParagraph"/>
        <w:spacing w:line="240" w:lineRule="auto"/>
        <w:ind w:left="0"/>
        <w:rPr>
          <w:b/>
          <w:szCs w:val="20"/>
        </w:rPr>
      </w:pPr>
      <w:r w:rsidRPr="00B66346">
        <w:rPr>
          <w:b/>
          <w:szCs w:val="20"/>
        </w:rPr>
        <w:t>Notes to editors:</w:t>
      </w:r>
    </w:p>
    <w:p w:rsidR="00101F7B" w:rsidRDefault="00101F7B" w:rsidP="00F157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eastAsia="Arial Unicode MS" w:cs="Helv"/>
          <w:szCs w:val="20"/>
          <w:lang w:val="en-US" w:eastAsia="en-GB"/>
        </w:rPr>
      </w:pPr>
    </w:p>
    <w:p w:rsidR="00101F7B" w:rsidRDefault="00101F7B" w:rsidP="00101F7B">
      <w:pPr>
        <w:pStyle w:val="ListParagraph"/>
        <w:spacing w:line="24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  <w:lang w:val="en-US"/>
        </w:rPr>
        <w:t>Raman Chitkara, Global Technology L</w:t>
      </w:r>
      <w:r w:rsidRPr="00861B32">
        <w:rPr>
          <w:rFonts w:cstheme="minorHAnsi"/>
          <w:szCs w:val="20"/>
          <w:lang w:val="en-US"/>
        </w:rPr>
        <w:t>eader, PwC</w:t>
      </w:r>
      <w:r>
        <w:rPr>
          <w:rFonts w:cstheme="minorHAnsi"/>
          <w:szCs w:val="20"/>
          <w:lang w:val="en-US"/>
        </w:rPr>
        <w:t>, Twitter handle: @Raman_Chitkara</w:t>
      </w:r>
    </w:p>
    <w:p w:rsidR="00101F7B" w:rsidRDefault="009C6CE5" w:rsidP="00F157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eastAsia="Arial Unicode MS" w:cs="Helv"/>
          <w:szCs w:val="20"/>
          <w:lang w:val="en-US" w:eastAsia="en-GB"/>
        </w:rPr>
      </w:pPr>
      <w:r>
        <w:rPr>
          <w:rFonts w:eastAsia="Arial Unicode MS" w:cs="Helv"/>
          <w:szCs w:val="20"/>
          <w:lang w:val="en-US" w:eastAsia="en-GB"/>
        </w:rPr>
        <w:t>Pierre-Alain Sur, Global Communications Leader, PwC, Twitter handle: @</w:t>
      </w:r>
      <w:proofErr w:type="spellStart"/>
      <w:r>
        <w:rPr>
          <w:rFonts w:eastAsia="Arial Unicode MS" w:cs="Helv"/>
          <w:szCs w:val="20"/>
          <w:lang w:val="en-US" w:eastAsia="en-GB"/>
        </w:rPr>
        <w:t>PierreAlainSur</w:t>
      </w:r>
      <w:proofErr w:type="spellEnd"/>
    </w:p>
    <w:p w:rsidR="009C6CE5" w:rsidRDefault="009C6CE5" w:rsidP="00F157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eastAsia="Arial Unicode MS" w:cs="Helv"/>
          <w:szCs w:val="20"/>
          <w:lang w:val="en-US" w:eastAsia="en-GB"/>
        </w:rPr>
      </w:pPr>
    </w:p>
    <w:p w:rsidR="00F157C3" w:rsidRPr="00B66346" w:rsidRDefault="00912B3B" w:rsidP="00F157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eastAsia="Arial Unicode MS" w:cs="Helv"/>
          <w:szCs w:val="20"/>
          <w:lang w:val="en-US" w:eastAsia="en-GB"/>
        </w:rPr>
      </w:pPr>
      <w:r>
        <w:rPr>
          <w:rFonts w:eastAsia="Arial Unicode MS" w:cs="Helv"/>
          <w:szCs w:val="20"/>
          <w:lang w:val="en-US" w:eastAsia="en-GB"/>
        </w:rPr>
        <w:t xml:space="preserve">To schedule </w:t>
      </w:r>
      <w:r w:rsidR="00E00669">
        <w:rPr>
          <w:rFonts w:eastAsia="Arial Unicode MS" w:cs="Helv"/>
          <w:szCs w:val="20"/>
          <w:lang w:val="en-US" w:eastAsia="en-GB"/>
        </w:rPr>
        <w:t>interviews</w:t>
      </w:r>
      <w:r w:rsidR="009C6CE5">
        <w:rPr>
          <w:rFonts w:eastAsia="Arial Unicode MS" w:cs="Helv"/>
          <w:szCs w:val="20"/>
          <w:lang w:val="en-US" w:eastAsia="en-GB"/>
        </w:rPr>
        <w:t xml:space="preserve"> with either Raman </w:t>
      </w:r>
      <w:proofErr w:type="spellStart"/>
      <w:r w:rsidR="009C6CE5">
        <w:rPr>
          <w:rFonts w:eastAsia="Arial Unicode MS" w:cs="Helv"/>
          <w:szCs w:val="20"/>
          <w:lang w:val="en-US" w:eastAsia="en-GB"/>
        </w:rPr>
        <w:t>Chitkara</w:t>
      </w:r>
      <w:proofErr w:type="spellEnd"/>
      <w:r w:rsidR="009C6CE5">
        <w:rPr>
          <w:rFonts w:eastAsia="Arial Unicode MS" w:cs="Helv"/>
          <w:szCs w:val="20"/>
          <w:lang w:val="en-US" w:eastAsia="en-GB"/>
        </w:rPr>
        <w:t xml:space="preserve"> or Pierre-Alain Sur</w:t>
      </w:r>
      <w:r w:rsidR="00E00669">
        <w:rPr>
          <w:rFonts w:eastAsia="Arial Unicode MS" w:cs="Helv"/>
          <w:szCs w:val="20"/>
          <w:lang w:val="en-US" w:eastAsia="en-GB"/>
        </w:rPr>
        <w:t>,</w:t>
      </w:r>
      <w:r w:rsidR="00F157C3" w:rsidRPr="00B66346">
        <w:rPr>
          <w:rFonts w:eastAsia="Arial Unicode MS" w:cs="Helv"/>
          <w:szCs w:val="20"/>
          <w:lang w:val="en-US" w:eastAsia="en-GB"/>
        </w:rPr>
        <w:t xml:space="preserve"> </w:t>
      </w:r>
      <w:r>
        <w:rPr>
          <w:rFonts w:eastAsia="Arial Unicode MS" w:cs="Helv"/>
          <w:szCs w:val="20"/>
          <w:lang w:val="en-US" w:eastAsia="en-GB"/>
        </w:rPr>
        <w:t>c</w:t>
      </w:r>
      <w:r w:rsidR="00F157C3" w:rsidRPr="00B66346">
        <w:rPr>
          <w:rFonts w:eastAsia="Arial Unicode MS" w:cs="Helv"/>
          <w:szCs w:val="20"/>
          <w:lang w:val="en-US" w:eastAsia="en-GB"/>
        </w:rPr>
        <w:t>ontact Alayna Francis at Alayna.Francis@us.pwc.com</w:t>
      </w:r>
      <w:r>
        <w:rPr>
          <w:rFonts w:eastAsia="Arial Unicode MS" w:cs="Helv"/>
          <w:szCs w:val="20"/>
          <w:lang w:val="en-US" w:eastAsia="en-GB"/>
        </w:rPr>
        <w:t>.</w:t>
      </w:r>
    </w:p>
    <w:p w:rsidR="00F157C3" w:rsidRPr="00B66346" w:rsidRDefault="00F157C3" w:rsidP="00F157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eastAsia="Arial Unicode MS" w:cs="Helv"/>
          <w:szCs w:val="20"/>
          <w:lang w:val="en-US" w:eastAsia="en-GB"/>
        </w:rPr>
      </w:pPr>
    </w:p>
    <w:p w:rsidR="00521E62" w:rsidRPr="00F1560D" w:rsidRDefault="00F157C3" w:rsidP="00F157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eastAsia="Arial Unicode MS" w:cs="Helv"/>
          <w:szCs w:val="20"/>
          <w:lang w:val="en-US" w:eastAsia="en-GB"/>
        </w:rPr>
      </w:pPr>
      <w:r w:rsidRPr="00F1560D">
        <w:rPr>
          <w:rFonts w:eastAsia="Arial Unicode MS" w:cs="Helv"/>
          <w:szCs w:val="20"/>
          <w:lang w:val="en-US" w:eastAsia="en-GB"/>
        </w:rPr>
        <w:t xml:space="preserve">For copies of the </w:t>
      </w:r>
      <w:r w:rsidR="00753CEA" w:rsidRPr="00F1560D">
        <w:rPr>
          <w:rFonts w:eastAsia="Arial Unicode MS" w:cs="Helv"/>
          <w:szCs w:val="20"/>
          <w:lang w:val="en-US" w:eastAsia="en-GB"/>
        </w:rPr>
        <w:t xml:space="preserve">Mobile Innovations Forecast </w:t>
      </w:r>
      <w:r w:rsidR="00912B3B">
        <w:rPr>
          <w:rFonts w:eastAsia="Arial Unicode MS" w:cs="Helv"/>
          <w:szCs w:val="20"/>
          <w:lang w:val="en-US" w:eastAsia="en-GB"/>
        </w:rPr>
        <w:t>article</w:t>
      </w:r>
      <w:r w:rsidR="00912B3B" w:rsidRPr="00F1560D">
        <w:rPr>
          <w:rFonts w:eastAsia="Arial Unicode MS" w:cs="Helv"/>
          <w:szCs w:val="20"/>
          <w:lang w:val="en-US" w:eastAsia="en-GB"/>
        </w:rPr>
        <w:t>s</w:t>
      </w:r>
      <w:r w:rsidR="00753CEA" w:rsidRPr="00F1560D">
        <w:rPr>
          <w:rFonts w:eastAsia="Arial Unicode MS" w:cs="Helv"/>
          <w:szCs w:val="20"/>
          <w:lang w:val="en-US" w:eastAsia="en-GB"/>
        </w:rPr>
        <w:t xml:space="preserve">, go to </w:t>
      </w:r>
    </w:p>
    <w:p w:rsidR="00F157C3" w:rsidRPr="00B66346" w:rsidRDefault="006802BE" w:rsidP="00F157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eastAsia="Arial Unicode MS" w:cs="Helv"/>
          <w:szCs w:val="20"/>
          <w:lang w:val="en-US" w:eastAsia="en-GB"/>
        </w:rPr>
      </w:pPr>
      <w:hyperlink r:id="rId10" w:history="1">
        <w:r w:rsidR="00521E62" w:rsidRPr="00F1560D">
          <w:rPr>
            <w:rStyle w:val="Hyperlink"/>
            <w:rFonts w:eastAsia="Arial Unicode MS" w:cs="Helv"/>
            <w:szCs w:val="20"/>
            <w:lang w:val="en-US" w:eastAsia="en-GB"/>
          </w:rPr>
          <w:t>http://pwc.com/mobileinnovations</w:t>
        </w:r>
      </w:hyperlink>
      <w:r w:rsidR="00521E62" w:rsidRPr="00F1560D">
        <w:rPr>
          <w:rFonts w:eastAsia="Arial Unicode MS" w:cs="Helv"/>
          <w:szCs w:val="20"/>
          <w:lang w:val="en-US" w:eastAsia="en-GB"/>
        </w:rPr>
        <w:t xml:space="preserve"> </w:t>
      </w:r>
      <w:hyperlink r:id="rId11" w:history="1"/>
      <w:r w:rsidR="00753CEA" w:rsidRPr="00F1560D">
        <w:rPr>
          <w:rFonts w:eastAsia="Arial Unicode MS" w:cs="Helv"/>
          <w:szCs w:val="20"/>
          <w:lang w:val="en-US" w:eastAsia="en-GB"/>
        </w:rPr>
        <w:t>or</w:t>
      </w:r>
      <w:r w:rsidR="00F157C3" w:rsidRPr="00F1560D">
        <w:rPr>
          <w:rFonts w:eastAsia="Arial Unicode MS" w:cs="Helv"/>
          <w:szCs w:val="20"/>
          <w:lang w:val="en-US" w:eastAsia="en-GB"/>
        </w:rPr>
        <w:t xml:space="preserve"> contact </w:t>
      </w:r>
      <w:hyperlink r:id="rId12" w:history="1">
        <w:r w:rsidR="00B66346" w:rsidRPr="00F1560D">
          <w:rPr>
            <w:rStyle w:val="Hyperlink"/>
            <w:rFonts w:eastAsia="Arial Unicode MS" w:cs="Helv"/>
            <w:color w:val="auto"/>
            <w:szCs w:val="20"/>
            <w:lang w:val="en-US" w:eastAsia="en-GB"/>
          </w:rPr>
          <w:t>Alayna.Francis@us.pwc.com</w:t>
        </w:r>
      </w:hyperlink>
    </w:p>
    <w:p w:rsidR="00F157C3" w:rsidRPr="00B66346" w:rsidRDefault="00F157C3" w:rsidP="000A22B7">
      <w:pPr>
        <w:pStyle w:val="ListParagraph"/>
        <w:spacing w:line="240" w:lineRule="auto"/>
        <w:ind w:left="0"/>
        <w:rPr>
          <w:b/>
          <w:szCs w:val="20"/>
        </w:rPr>
      </w:pPr>
    </w:p>
    <w:p w:rsidR="00697732" w:rsidRPr="00697732" w:rsidRDefault="00697732" w:rsidP="006977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cs="Helv"/>
          <w:bCs/>
          <w:color w:val="000000"/>
          <w:szCs w:val="20"/>
          <w:lang w:val="en-US"/>
        </w:rPr>
      </w:pPr>
      <w:r w:rsidRPr="00697732">
        <w:rPr>
          <w:rFonts w:cs="Helv"/>
          <w:bCs/>
          <w:color w:val="000000"/>
          <w:szCs w:val="20"/>
          <w:lang w:val="en-US"/>
        </w:rPr>
        <w:t xml:space="preserve">PwC helps organisations and individuals create the value they’re looking for. We’re a network of firms </w:t>
      </w:r>
    </w:p>
    <w:p w:rsidR="00697732" w:rsidRPr="00697732" w:rsidRDefault="00697732" w:rsidP="006977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cs="Helv"/>
          <w:bCs/>
          <w:color w:val="000000"/>
          <w:szCs w:val="20"/>
          <w:lang w:val="en-US"/>
        </w:rPr>
      </w:pPr>
      <w:r w:rsidRPr="00697732">
        <w:rPr>
          <w:rFonts w:cs="Helv"/>
          <w:bCs/>
          <w:color w:val="000000"/>
          <w:szCs w:val="20"/>
          <w:lang w:val="en-US"/>
        </w:rPr>
        <w:t xml:space="preserve">in 157 countries with more than 184,000 people who are committed to delivering quality in assurance, </w:t>
      </w:r>
    </w:p>
    <w:p w:rsidR="00697732" w:rsidRPr="00697732" w:rsidRDefault="00697732" w:rsidP="006977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cs="Helv"/>
          <w:bCs/>
          <w:color w:val="000000"/>
          <w:szCs w:val="20"/>
          <w:lang w:val="en-US"/>
        </w:rPr>
      </w:pPr>
      <w:r w:rsidRPr="00697732">
        <w:rPr>
          <w:rFonts w:cs="Helv"/>
          <w:bCs/>
          <w:color w:val="000000"/>
          <w:szCs w:val="20"/>
          <w:lang w:val="en-US"/>
        </w:rPr>
        <w:t xml:space="preserve">tax and advisory services. Tell us what matters to you and find out more by visiting us at </w:t>
      </w:r>
    </w:p>
    <w:p w:rsidR="00697732" w:rsidRPr="00697732" w:rsidRDefault="00697732" w:rsidP="006977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cs="Helv"/>
          <w:bCs/>
          <w:color w:val="000000"/>
          <w:szCs w:val="20"/>
          <w:lang w:val="en-US"/>
        </w:rPr>
      </w:pPr>
      <w:r w:rsidRPr="00697732">
        <w:rPr>
          <w:rFonts w:cs="Helv"/>
          <w:bCs/>
          <w:color w:val="000000"/>
          <w:szCs w:val="20"/>
          <w:lang w:val="en-US"/>
        </w:rPr>
        <w:t xml:space="preserve">www.pwc.com. </w:t>
      </w:r>
    </w:p>
    <w:p w:rsidR="00697732" w:rsidRPr="00697732" w:rsidRDefault="00697732" w:rsidP="006977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cs="Helv"/>
          <w:bCs/>
          <w:color w:val="000000"/>
          <w:szCs w:val="20"/>
          <w:lang w:val="en-US"/>
        </w:rPr>
      </w:pPr>
      <w:r w:rsidRPr="00697732">
        <w:rPr>
          <w:rFonts w:cs="Helv"/>
          <w:bCs/>
          <w:color w:val="000000"/>
          <w:szCs w:val="20"/>
          <w:lang w:val="en-US"/>
        </w:rPr>
        <w:t xml:space="preserve"> </w:t>
      </w:r>
    </w:p>
    <w:p w:rsidR="00697732" w:rsidRPr="00697732" w:rsidRDefault="00697732" w:rsidP="006977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cs="Helv"/>
          <w:bCs/>
          <w:color w:val="000000"/>
          <w:szCs w:val="20"/>
          <w:lang w:val="en-US"/>
        </w:rPr>
      </w:pPr>
      <w:r w:rsidRPr="00697732">
        <w:rPr>
          <w:rFonts w:cs="Helv"/>
          <w:bCs/>
          <w:color w:val="000000"/>
          <w:szCs w:val="20"/>
          <w:lang w:val="en-US"/>
        </w:rPr>
        <w:t xml:space="preserve">PwC refers to the PwC network and/or one or more of its member firms, each of which is a separate </w:t>
      </w:r>
    </w:p>
    <w:p w:rsidR="00697732" w:rsidRPr="00697732" w:rsidRDefault="00697732" w:rsidP="006977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cs="Helv"/>
          <w:bCs/>
          <w:color w:val="000000"/>
          <w:szCs w:val="20"/>
          <w:lang w:val="en-US"/>
        </w:rPr>
      </w:pPr>
      <w:r w:rsidRPr="00697732">
        <w:rPr>
          <w:rFonts w:cs="Helv"/>
          <w:bCs/>
          <w:color w:val="000000"/>
          <w:szCs w:val="20"/>
          <w:lang w:val="en-US"/>
        </w:rPr>
        <w:t xml:space="preserve">legal entity. Please see www.pwc.com/structure for further details. </w:t>
      </w:r>
    </w:p>
    <w:p w:rsidR="00697732" w:rsidRPr="00697732" w:rsidRDefault="00697732" w:rsidP="006977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cs="Helv"/>
          <w:bCs/>
          <w:color w:val="000000"/>
          <w:szCs w:val="20"/>
          <w:lang w:val="en-US"/>
        </w:rPr>
      </w:pPr>
      <w:r w:rsidRPr="00697732">
        <w:rPr>
          <w:rFonts w:cs="Helv"/>
          <w:bCs/>
          <w:color w:val="000000"/>
          <w:szCs w:val="20"/>
          <w:lang w:val="en-US"/>
        </w:rPr>
        <w:t xml:space="preserve"> </w:t>
      </w:r>
    </w:p>
    <w:p w:rsidR="00D81336" w:rsidRDefault="001D68F1">
      <w:pPr>
        <w:rPr>
          <w:rFonts w:cs="Arial"/>
          <w:bCs/>
          <w:szCs w:val="24"/>
        </w:rPr>
      </w:pPr>
      <w:r>
        <w:rPr>
          <w:rFonts w:cs="Helv"/>
          <w:bCs/>
          <w:color w:val="000000"/>
          <w:szCs w:val="20"/>
          <w:lang w:val="en-US"/>
        </w:rPr>
        <w:t>©</w:t>
      </w:r>
      <w:r w:rsidRPr="00697732">
        <w:rPr>
          <w:rFonts w:cs="Helv"/>
          <w:bCs/>
          <w:color w:val="000000"/>
          <w:szCs w:val="20"/>
          <w:lang w:val="en-US"/>
        </w:rPr>
        <w:t>201</w:t>
      </w:r>
      <w:r>
        <w:rPr>
          <w:rFonts w:cs="Helv"/>
          <w:bCs/>
          <w:color w:val="000000"/>
          <w:szCs w:val="20"/>
          <w:lang w:val="en-US"/>
        </w:rPr>
        <w:t>4</w:t>
      </w:r>
      <w:r w:rsidRPr="00697732">
        <w:rPr>
          <w:rFonts w:cs="Helv"/>
          <w:bCs/>
          <w:color w:val="000000"/>
          <w:szCs w:val="20"/>
          <w:lang w:val="en-US"/>
        </w:rPr>
        <w:t xml:space="preserve"> </w:t>
      </w:r>
      <w:r w:rsidR="00697732" w:rsidRPr="00697732">
        <w:rPr>
          <w:rFonts w:cs="Helv"/>
          <w:bCs/>
          <w:color w:val="000000"/>
          <w:szCs w:val="20"/>
          <w:lang w:val="en-US"/>
        </w:rPr>
        <w:t>PricewaterhouseCoopers. All rights reserved.</w:t>
      </w:r>
    </w:p>
    <w:sectPr w:rsidR="00D81336" w:rsidSect="00D813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7" w:h="16839"/>
      <w:pgMar w:top="3137" w:right="850" w:bottom="1417" w:left="1984" w:header="567" w:footer="56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BE" w:rsidRDefault="006802BE">
      <w:pPr>
        <w:spacing w:line="240" w:lineRule="auto"/>
      </w:pPr>
      <w:r>
        <w:separator/>
      </w:r>
    </w:p>
  </w:endnote>
  <w:endnote w:type="continuationSeparator" w:id="0">
    <w:p w:rsidR="006802BE" w:rsidRDefault="006802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Charter Com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36" w:rsidRDefault="00F95982">
    <w:pPr>
      <w:pStyle w:val="Footer"/>
    </w:pPr>
    <w:r>
      <w:fldChar w:fldCharType="begin"/>
    </w:r>
    <w:r w:rsidR="00B612C3">
      <w:instrText xml:space="preserve"> PAGE  \* MERGEFORMAT </w:instrText>
    </w:r>
    <w:r>
      <w:fldChar w:fldCharType="separate"/>
    </w:r>
    <w:r w:rsidR="00297A74">
      <w:rPr>
        <w:noProof/>
      </w:rPr>
      <w:t>2</w:t>
    </w:r>
    <w:r>
      <w:rPr>
        <w:noProof/>
      </w:rPr>
      <w:fldChar w:fldCharType="end"/>
    </w:r>
    <w:r w:rsidR="00A77FF6">
      <w:t xml:space="preserve"> of </w:t>
    </w:r>
    <w:fldSimple w:instr=" NUMPAGES  \* MERGEFORMAT ">
      <w:r w:rsidR="00297A74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36" w:rsidRDefault="00F95982">
    <w:pPr>
      <w:pStyle w:val="Footer"/>
    </w:pPr>
    <w:r>
      <w:fldChar w:fldCharType="begin"/>
    </w:r>
    <w:r w:rsidR="00B612C3">
      <w:instrText xml:space="preserve"> PAGE  \* MERGEFORMAT </w:instrText>
    </w:r>
    <w:r>
      <w:fldChar w:fldCharType="separate"/>
    </w:r>
    <w:r w:rsidR="002528B4">
      <w:rPr>
        <w:noProof/>
      </w:rPr>
      <w:t>3</w:t>
    </w:r>
    <w:r>
      <w:rPr>
        <w:noProof/>
      </w:rPr>
      <w:fldChar w:fldCharType="end"/>
    </w:r>
    <w:r w:rsidR="00A77FF6">
      <w:t xml:space="preserve"> of </w:t>
    </w:r>
    <w:fldSimple w:instr=" NUMPAGES  \* MERGEFORMAT ">
      <w:r w:rsidR="00297A74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BE" w:rsidRDefault="006802BE">
      <w:pPr>
        <w:spacing w:line="240" w:lineRule="auto"/>
      </w:pPr>
      <w:r>
        <w:separator/>
      </w:r>
    </w:p>
  </w:footnote>
  <w:footnote w:type="continuationSeparator" w:id="0">
    <w:p w:rsidR="006802BE" w:rsidRDefault="006802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36" w:rsidRDefault="00A77FF6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431165</wp:posOffset>
          </wp:positionH>
          <wp:positionV relativeFrom="page">
            <wp:posOffset>490855</wp:posOffset>
          </wp:positionV>
          <wp:extent cx="1410970" cy="12687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268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81336" w:rsidRDefault="00D813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36" w:rsidRDefault="00A77FF6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431165</wp:posOffset>
          </wp:positionH>
          <wp:positionV relativeFrom="page">
            <wp:posOffset>490855</wp:posOffset>
          </wp:positionV>
          <wp:extent cx="1410970" cy="12687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268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81336" w:rsidRDefault="00D813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36" w:rsidRDefault="00A77FF6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page">
            <wp:posOffset>431165</wp:posOffset>
          </wp:positionH>
          <wp:positionV relativeFrom="page">
            <wp:posOffset>490855</wp:posOffset>
          </wp:positionV>
          <wp:extent cx="1410970" cy="1268730"/>
          <wp:effectExtent l="0" t="0" r="0" b="0"/>
          <wp:wrapNone/>
          <wp:docPr id="3" name="first_pa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_pag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268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EA3A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4EAF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A452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4278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D27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0ED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BA5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004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D6F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4EC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732C0"/>
    <w:multiLevelType w:val="hybridMultilevel"/>
    <w:tmpl w:val="6BE475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F7568"/>
    <w:multiLevelType w:val="hybridMultilevel"/>
    <w:tmpl w:val="C95C568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9BE7851"/>
    <w:multiLevelType w:val="hybridMultilevel"/>
    <w:tmpl w:val="757C73CC"/>
    <w:lvl w:ilvl="0" w:tplc="D7D0D39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14905"/>
    <w:multiLevelType w:val="hybridMultilevel"/>
    <w:tmpl w:val="1AC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E5343"/>
    <w:multiLevelType w:val="hybridMultilevel"/>
    <w:tmpl w:val="F7BA3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B2F3D"/>
    <w:multiLevelType w:val="hybridMultilevel"/>
    <w:tmpl w:val="9AC02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F6205"/>
    <w:multiLevelType w:val="hybridMultilevel"/>
    <w:tmpl w:val="4A34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14479"/>
    <w:multiLevelType w:val="hybridMultilevel"/>
    <w:tmpl w:val="22AA3E3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EC4ACE"/>
    <w:multiLevelType w:val="hybridMultilevel"/>
    <w:tmpl w:val="2228B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307BB"/>
    <w:multiLevelType w:val="hybridMultilevel"/>
    <w:tmpl w:val="989E7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A60403"/>
    <w:multiLevelType w:val="hybridMultilevel"/>
    <w:tmpl w:val="368E4AB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804B67"/>
    <w:multiLevelType w:val="hybridMultilevel"/>
    <w:tmpl w:val="FEA4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A5E70"/>
    <w:multiLevelType w:val="hybridMultilevel"/>
    <w:tmpl w:val="65FC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7"/>
  </w:num>
  <w:num w:numId="14">
    <w:abstractNumId w:val="10"/>
  </w:num>
  <w:num w:numId="15">
    <w:abstractNumId w:val="18"/>
  </w:num>
  <w:num w:numId="16">
    <w:abstractNumId w:val="12"/>
  </w:num>
  <w:num w:numId="17">
    <w:abstractNumId w:val="13"/>
  </w:num>
  <w:num w:numId="18">
    <w:abstractNumId w:val="15"/>
  </w:num>
  <w:num w:numId="19">
    <w:abstractNumId w:val="22"/>
  </w:num>
  <w:num w:numId="20">
    <w:abstractNumId w:val="16"/>
  </w:num>
  <w:num w:numId="21">
    <w:abstractNumId w:val="21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36"/>
    <w:rsid w:val="0002582B"/>
    <w:rsid w:val="00026A7D"/>
    <w:rsid w:val="0005672B"/>
    <w:rsid w:val="00072970"/>
    <w:rsid w:val="00074030"/>
    <w:rsid w:val="00083CDF"/>
    <w:rsid w:val="00086558"/>
    <w:rsid w:val="00086EFB"/>
    <w:rsid w:val="000A22B7"/>
    <w:rsid w:val="000A3040"/>
    <w:rsid w:val="000A42D6"/>
    <w:rsid w:val="000B379D"/>
    <w:rsid w:val="000B7CF5"/>
    <w:rsid w:val="000C1EA7"/>
    <w:rsid w:val="000D6AFB"/>
    <w:rsid w:val="000E3C6C"/>
    <w:rsid w:val="00100E12"/>
    <w:rsid w:val="00101F7B"/>
    <w:rsid w:val="0010362A"/>
    <w:rsid w:val="0011521E"/>
    <w:rsid w:val="00131ADF"/>
    <w:rsid w:val="001379A5"/>
    <w:rsid w:val="0014007F"/>
    <w:rsid w:val="001424EE"/>
    <w:rsid w:val="001521D6"/>
    <w:rsid w:val="00156F22"/>
    <w:rsid w:val="001571CD"/>
    <w:rsid w:val="001830B9"/>
    <w:rsid w:val="00197BD0"/>
    <w:rsid w:val="001A5D4B"/>
    <w:rsid w:val="001C0E2E"/>
    <w:rsid w:val="001C3CD0"/>
    <w:rsid w:val="001D0E4F"/>
    <w:rsid w:val="001D149F"/>
    <w:rsid w:val="001D1F7F"/>
    <w:rsid w:val="001D68F1"/>
    <w:rsid w:val="001E1A05"/>
    <w:rsid w:val="001E7D34"/>
    <w:rsid w:val="00212468"/>
    <w:rsid w:val="002217FF"/>
    <w:rsid w:val="002272CA"/>
    <w:rsid w:val="002414A6"/>
    <w:rsid w:val="002528B4"/>
    <w:rsid w:val="002967F8"/>
    <w:rsid w:val="00297A74"/>
    <w:rsid w:val="00297D87"/>
    <w:rsid w:val="002A2656"/>
    <w:rsid w:val="002B53CD"/>
    <w:rsid w:val="002C11AC"/>
    <w:rsid w:val="002C4F4A"/>
    <w:rsid w:val="002D65E8"/>
    <w:rsid w:val="002E22AF"/>
    <w:rsid w:val="002E2514"/>
    <w:rsid w:val="002E65D8"/>
    <w:rsid w:val="002E6E5A"/>
    <w:rsid w:val="002F102C"/>
    <w:rsid w:val="003017F6"/>
    <w:rsid w:val="00317C6B"/>
    <w:rsid w:val="003211A5"/>
    <w:rsid w:val="0033361A"/>
    <w:rsid w:val="003347D3"/>
    <w:rsid w:val="00334E98"/>
    <w:rsid w:val="0034086F"/>
    <w:rsid w:val="0034474E"/>
    <w:rsid w:val="003469E6"/>
    <w:rsid w:val="003606A0"/>
    <w:rsid w:val="00372071"/>
    <w:rsid w:val="00375469"/>
    <w:rsid w:val="003823F8"/>
    <w:rsid w:val="003A751D"/>
    <w:rsid w:val="003A7ACE"/>
    <w:rsid w:val="003C0CF1"/>
    <w:rsid w:val="003D3330"/>
    <w:rsid w:val="00413EA2"/>
    <w:rsid w:val="004743B8"/>
    <w:rsid w:val="0049352F"/>
    <w:rsid w:val="00496D46"/>
    <w:rsid w:val="004A58F5"/>
    <w:rsid w:val="004A62AE"/>
    <w:rsid w:val="004D35E6"/>
    <w:rsid w:val="004F0E03"/>
    <w:rsid w:val="004F1F4A"/>
    <w:rsid w:val="004F5972"/>
    <w:rsid w:val="00510B45"/>
    <w:rsid w:val="00512D9C"/>
    <w:rsid w:val="00513491"/>
    <w:rsid w:val="00515A34"/>
    <w:rsid w:val="00516927"/>
    <w:rsid w:val="00517847"/>
    <w:rsid w:val="00521E62"/>
    <w:rsid w:val="00523A14"/>
    <w:rsid w:val="00527497"/>
    <w:rsid w:val="00535BF5"/>
    <w:rsid w:val="00542833"/>
    <w:rsid w:val="005467D4"/>
    <w:rsid w:val="005558FC"/>
    <w:rsid w:val="005669D4"/>
    <w:rsid w:val="00570333"/>
    <w:rsid w:val="00570F6F"/>
    <w:rsid w:val="005A08E6"/>
    <w:rsid w:val="005A37E6"/>
    <w:rsid w:val="005A5582"/>
    <w:rsid w:val="005C2585"/>
    <w:rsid w:val="005C51C6"/>
    <w:rsid w:val="005D5978"/>
    <w:rsid w:val="005E2310"/>
    <w:rsid w:val="005E75E2"/>
    <w:rsid w:val="00613ABE"/>
    <w:rsid w:val="006245D7"/>
    <w:rsid w:val="00630E6A"/>
    <w:rsid w:val="00633302"/>
    <w:rsid w:val="006420D1"/>
    <w:rsid w:val="00642537"/>
    <w:rsid w:val="00644041"/>
    <w:rsid w:val="006511C8"/>
    <w:rsid w:val="00653F01"/>
    <w:rsid w:val="00657B91"/>
    <w:rsid w:val="00672C6A"/>
    <w:rsid w:val="006802BE"/>
    <w:rsid w:val="006850BE"/>
    <w:rsid w:val="00697732"/>
    <w:rsid w:val="006A1137"/>
    <w:rsid w:val="006B288B"/>
    <w:rsid w:val="006C1700"/>
    <w:rsid w:val="006C6414"/>
    <w:rsid w:val="006D05C5"/>
    <w:rsid w:val="006D154A"/>
    <w:rsid w:val="006D3A7E"/>
    <w:rsid w:val="006E0E47"/>
    <w:rsid w:val="006E3150"/>
    <w:rsid w:val="006E5A24"/>
    <w:rsid w:val="006E77FE"/>
    <w:rsid w:val="006F5B7A"/>
    <w:rsid w:val="007079CE"/>
    <w:rsid w:val="00723DB5"/>
    <w:rsid w:val="007408AE"/>
    <w:rsid w:val="00744C98"/>
    <w:rsid w:val="00753CEA"/>
    <w:rsid w:val="0075565E"/>
    <w:rsid w:val="007661F2"/>
    <w:rsid w:val="00780E1B"/>
    <w:rsid w:val="007B4A07"/>
    <w:rsid w:val="007C0FBC"/>
    <w:rsid w:val="007D7635"/>
    <w:rsid w:val="007E38F1"/>
    <w:rsid w:val="007F2A33"/>
    <w:rsid w:val="008023B8"/>
    <w:rsid w:val="00806AE3"/>
    <w:rsid w:val="00812690"/>
    <w:rsid w:val="008161CB"/>
    <w:rsid w:val="00825DA4"/>
    <w:rsid w:val="0085146E"/>
    <w:rsid w:val="00861B32"/>
    <w:rsid w:val="00864989"/>
    <w:rsid w:val="008720F7"/>
    <w:rsid w:val="0087395B"/>
    <w:rsid w:val="008839C1"/>
    <w:rsid w:val="00884F49"/>
    <w:rsid w:val="00890B96"/>
    <w:rsid w:val="008A1EA6"/>
    <w:rsid w:val="008D1421"/>
    <w:rsid w:val="008E2814"/>
    <w:rsid w:val="00903BD9"/>
    <w:rsid w:val="00905D58"/>
    <w:rsid w:val="00912B3B"/>
    <w:rsid w:val="0091774F"/>
    <w:rsid w:val="00923C0B"/>
    <w:rsid w:val="00925C10"/>
    <w:rsid w:val="009361DF"/>
    <w:rsid w:val="00940C23"/>
    <w:rsid w:val="00942763"/>
    <w:rsid w:val="009517C2"/>
    <w:rsid w:val="00967AE2"/>
    <w:rsid w:val="0097381B"/>
    <w:rsid w:val="00982C91"/>
    <w:rsid w:val="00995DC2"/>
    <w:rsid w:val="009C35FE"/>
    <w:rsid w:val="009C6CE5"/>
    <w:rsid w:val="009C7F70"/>
    <w:rsid w:val="009E4789"/>
    <w:rsid w:val="00A2744A"/>
    <w:rsid w:val="00A31DD9"/>
    <w:rsid w:val="00A414AC"/>
    <w:rsid w:val="00A4211F"/>
    <w:rsid w:val="00A5336E"/>
    <w:rsid w:val="00A55868"/>
    <w:rsid w:val="00A6323C"/>
    <w:rsid w:val="00A72689"/>
    <w:rsid w:val="00A73A67"/>
    <w:rsid w:val="00A77FF6"/>
    <w:rsid w:val="00A81580"/>
    <w:rsid w:val="00A857B1"/>
    <w:rsid w:val="00A90C73"/>
    <w:rsid w:val="00A9141B"/>
    <w:rsid w:val="00AB799B"/>
    <w:rsid w:val="00AC1051"/>
    <w:rsid w:val="00AC4496"/>
    <w:rsid w:val="00AC4DE3"/>
    <w:rsid w:val="00AD441E"/>
    <w:rsid w:val="00AF4D58"/>
    <w:rsid w:val="00B3390B"/>
    <w:rsid w:val="00B35C46"/>
    <w:rsid w:val="00B612C3"/>
    <w:rsid w:val="00B65016"/>
    <w:rsid w:val="00B66346"/>
    <w:rsid w:val="00B84C36"/>
    <w:rsid w:val="00B951B0"/>
    <w:rsid w:val="00BB53CB"/>
    <w:rsid w:val="00BB63D9"/>
    <w:rsid w:val="00BC2185"/>
    <w:rsid w:val="00BD3982"/>
    <w:rsid w:val="00BD6650"/>
    <w:rsid w:val="00BF2528"/>
    <w:rsid w:val="00C01F45"/>
    <w:rsid w:val="00C13A94"/>
    <w:rsid w:val="00C24989"/>
    <w:rsid w:val="00C34319"/>
    <w:rsid w:val="00C367AA"/>
    <w:rsid w:val="00C527B1"/>
    <w:rsid w:val="00C62208"/>
    <w:rsid w:val="00C642DC"/>
    <w:rsid w:val="00C66A35"/>
    <w:rsid w:val="00C8709F"/>
    <w:rsid w:val="00C9600C"/>
    <w:rsid w:val="00C974B8"/>
    <w:rsid w:val="00C975C8"/>
    <w:rsid w:val="00C97B86"/>
    <w:rsid w:val="00CD0C4C"/>
    <w:rsid w:val="00CD6EB9"/>
    <w:rsid w:val="00CD7C75"/>
    <w:rsid w:val="00CD7F30"/>
    <w:rsid w:val="00CE56D0"/>
    <w:rsid w:val="00D00690"/>
    <w:rsid w:val="00D16C43"/>
    <w:rsid w:val="00D31DF7"/>
    <w:rsid w:val="00D40E7E"/>
    <w:rsid w:val="00D5141B"/>
    <w:rsid w:val="00D5220B"/>
    <w:rsid w:val="00D57D59"/>
    <w:rsid w:val="00D627C1"/>
    <w:rsid w:val="00D666DE"/>
    <w:rsid w:val="00D81336"/>
    <w:rsid w:val="00D87456"/>
    <w:rsid w:val="00D92FEA"/>
    <w:rsid w:val="00DA609E"/>
    <w:rsid w:val="00DA612B"/>
    <w:rsid w:val="00DC7815"/>
    <w:rsid w:val="00DE6C19"/>
    <w:rsid w:val="00DE7015"/>
    <w:rsid w:val="00DF130E"/>
    <w:rsid w:val="00DF630E"/>
    <w:rsid w:val="00DF77D0"/>
    <w:rsid w:val="00E00669"/>
    <w:rsid w:val="00E200B1"/>
    <w:rsid w:val="00E51517"/>
    <w:rsid w:val="00E5153D"/>
    <w:rsid w:val="00E52632"/>
    <w:rsid w:val="00E57E37"/>
    <w:rsid w:val="00E648FB"/>
    <w:rsid w:val="00E669E5"/>
    <w:rsid w:val="00E714A8"/>
    <w:rsid w:val="00E81475"/>
    <w:rsid w:val="00E83C9A"/>
    <w:rsid w:val="00EB2E58"/>
    <w:rsid w:val="00EC0E8D"/>
    <w:rsid w:val="00EC3EC7"/>
    <w:rsid w:val="00EC4781"/>
    <w:rsid w:val="00ED05D7"/>
    <w:rsid w:val="00EE07D9"/>
    <w:rsid w:val="00EF27F7"/>
    <w:rsid w:val="00F1560D"/>
    <w:rsid w:val="00F157C3"/>
    <w:rsid w:val="00F17ADF"/>
    <w:rsid w:val="00F22D85"/>
    <w:rsid w:val="00F3149D"/>
    <w:rsid w:val="00F66D8B"/>
    <w:rsid w:val="00F67A9B"/>
    <w:rsid w:val="00F70CC3"/>
    <w:rsid w:val="00F72E39"/>
    <w:rsid w:val="00F82D5E"/>
    <w:rsid w:val="00F8769E"/>
    <w:rsid w:val="00F87BDE"/>
    <w:rsid w:val="00F93B90"/>
    <w:rsid w:val="00F95982"/>
    <w:rsid w:val="00FA432B"/>
    <w:rsid w:val="00FB1354"/>
    <w:rsid w:val="00FB56DE"/>
    <w:rsid w:val="00FC7428"/>
    <w:rsid w:val="00F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36"/>
    <w:pPr>
      <w:spacing w:line="240" w:lineRule="atLeast"/>
    </w:pPr>
    <w:rPr>
      <w:rFonts w:ascii="Georgia" w:hAnsi="Georgia"/>
      <w:sz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133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1336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D8133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133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8133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1336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D8133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81336"/>
    <w:rPr>
      <w:rFonts w:ascii="Georgia" w:hAnsi="Georgia" w:cs="Times New Roman"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D81336"/>
    <w:pPr>
      <w:pBdr>
        <w:top w:val="single" w:sz="8" w:space="1" w:color="DC6900"/>
      </w:pBdr>
      <w:spacing w:after="240" w:line="240" w:lineRule="auto"/>
      <w:contextualSpacing/>
    </w:pPr>
    <w:rPr>
      <w:rFonts w:ascii="Cambria" w:eastAsia="Times New Roman" w:hAnsi="Cambria"/>
      <w:b/>
      <w:i/>
      <w:color w:val="000000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81336"/>
    <w:rPr>
      <w:rFonts w:ascii="Cambria" w:hAnsi="Cambria" w:cs="Times New Roman"/>
      <w:b/>
      <w:i/>
      <w:color w:val="000000"/>
      <w:spacing w:val="5"/>
      <w:kern w:val="28"/>
      <w:sz w:val="52"/>
      <w:szCs w:val="52"/>
    </w:rPr>
  </w:style>
  <w:style w:type="paragraph" w:customStyle="1" w:styleId="Address">
    <w:name w:val="Address"/>
    <w:basedOn w:val="Normal"/>
    <w:link w:val="AddressChar"/>
    <w:uiPriority w:val="99"/>
    <w:rsid w:val="00D81336"/>
    <w:pPr>
      <w:spacing w:line="200" w:lineRule="atLeast"/>
    </w:pPr>
    <w:rPr>
      <w:i/>
      <w:sz w:val="18"/>
    </w:rPr>
  </w:style>
  <w:style w:type="character" w:customStyle="1" w:styleId="AddressChar">
    <w:name w:val="Address Char"/>
    <w:basedOn w:val="DefaultParagraphFont"/>
    <w:link w:val="Address"/>
    <w:uiPriority w:val="99"/>
    <w:locked/>
    <w:rsid w:val="00D81336"/>
    <w:rPr>
      <w:rFonts w:ascii="Georgia" w:hAnsi="Georgia" w:cs="Times New Roman"/>
      <w:i/>
      <w:sz w:val="18"/>
    </w:rPr>
  </w:style>
  <w:style w:type="paragraph" w:customStyle="1" w:styleId="Disclaimer">
    <w:name w:val="Disclaimer"/>
    <w:basedOn w:val="Normal"/>
    <w:link w:val="DisclaimerChar"/>
    <w:uiPriority w:val="99"/>
    <w:rsid w:val="00D81336"/>
    <w:pPr>
      <w:spacing w:line="140" w:lineRule="atLeast"/>
    </w:pPr>
    <w:rPr>
      <w:rFonts w:ascii="Arial" w:hAnsi="Arial" w:cs="Arial"/>
      <w:sz w:val="12"/>
    </w:rPr>
  </w:style>
  <w:style w:type="character" w:customStyle="1" w:styleId="DisclaimerChar">
    <w:name w:val="Disclaimer Char"/>
    <w:basedOn w:val="DefaultParagraphFont"/>
    <w:link w:val="Disclaimer"/>
    <w:uiPriority w:val="99"/>
    <w:locked/>
    <w:rsid w:val="00D81336"/>
    <w:rPr>
      <w:rFonts w:ascii="Arial" w:hAnsi="Arial" w:cs="Arial"/>
      <w:sz w:val="12"/>
    </w:rPr>
  </w:style>
  <w:style w:type="paragraph" w:styleId="ListParagraph">
    <w:name w:val="List Paragraph"/>
    <w:basedOn w:val="Normal"/>
    <w:uiPriority w:val="34"/>
    <w:qFormat/>
    <w:rsid w:val="00D81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336"/>
    <w:rPr>
      <w:color w:val="0000FF" w:themeColor="hyperlink"/>
      <w:u w:val="single"/>
    </w:rPr>
  </w:style>
  <w:style w:type="paragraph" w:styleId="NormalWeb">
    <w:name w:val="Normal (Web)"/>
    <w:basedOn w:val="Normal"/>
    <w:rsid w:val="00D813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36"/>
    <w:rPr>
      <w:rFonts w:ascii="Tahoma" w:hAnsi="Tahoma" w:cs="Tahoma"/>
      <w:sz w:val="16"/>
      <w:szCs w:val="16"/>
      <w:lang w:val="en-GB" w:eastAsia="en-US"/>
    </w:rPr>
  </w:style>
  <w:style w:type="character" w:customStyle="1" w:styleId="A4">
    <w:name w:val="A4"/>
    <w:uiPriority w:val="99"/>
    <w:rsid w:val="00CD7F30"/>
    <w:rPr>
      <w:rFonts w:cs="ITC Charter Com"/>
      <w:b/>
      <w:bCs/>
      <w:i/>
      <w:iCs/>
      <w:color w:val="000000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CD7F30"/>
    <w:pPr>
      <w:autoSpaceDE w:val="0"/>
      <w:autoSpaceDN w:val="0"/>
      <w:adjustRightInd w:val="0"/>
      <w:spacing w:line="201" w:lineRule="atLeast"/>
    </w:pPr>
    <w:rPr>
      <w:rFonts w:ascii="ITC Charter Com" w:eastAsiaTheme="minorHAnsi" w:hAnsi="ITC Charter Com" w:cstheme="minorBidi"/>
      <w:sz w:val="24"/>
      <w:szCs w:val="24"/>
      <w:lang w:val="en-US"/>
    </w:rPr>
  </w:style>
  <w:style w:type="character" w:customStyle="1" w:styleId="left">
    <w:name w:val="left"/>
    <w:basedOn w:val="DefaultParagraphFont"/>
    <w:rsid w:val="00753CEA"/>
  </w:style>
  <w:style w:type="character" w:styleId="CommentReference">
    <w:name w:val="annotation reference"/>
    <w:basedOn w:val="DefaultParagraphFont"/>
    <w:uiPriority w:val="99"/>
    <w:semiHidden/>
    <w:unhideWhenUsed/>
    <w:rsid w:val="00221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7F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7FF"/>
    <w:rPr>
      <w:rFonts w:ascii="Georgia" w:hAnsi="Georgia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7FF"/>
    <w:rPr>
      <w:rFonts w:ascii="Georgia" w:hAnsi="Georgia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AC4496"/>
    <w:rPr>
      <w:rFonts w:ascii="Georgia" w:hAnsi="Georgia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36"/>
    <w:pPr>
      <w:spacing w:line="240" w:lineRule="atLeast"/>
    </w:pPr>
    <w:rPr>
      <w:rFonts w:ascii="Georgia" w:hAnsi="Georgia"/>
      <w:sz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133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1336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D8133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133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8133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1336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D8133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81336"/>
    <w:rPr>
      <w:rFonts w:ascii="Georgia" w:hAnsi="Georgia" w:cs="Times New Roman"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D81336"/>
    <w:pPr>
      <w:pBdr>
        <w:top w:val="single" w:sz="8" w:space="1" w:color="DC6900"/>
      </w:pBdr>
      <w:spacing w:after="240" w:line="240" w:lineRule="auto"/>
      <w:contextualSpacing/>
    </w:pPr>
    <w:rPr>
      <w:rFonts w:ascii="Cambria" w:eastAsia="Times New Roman" w:hAnsi="Cambria"/>
      <w:b/>
      <w:i/>
      <w:color w:val="000000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81336"/>
    <w:rPr>
      <w:rFonts w:ascii="Cambria" w:hAnsi="Cambria" w:cs="Times New Roman"/>
      <w:b/>
      <w:i/>
      <w:color w:val="000000"/>
      <w:spacing w:val="5"/>
      <w:kern w:val="28"/>
      <w:sz w:val="52"/>
      <w:szCs w:val="52"/>
    </w:rPr>
  </w:style>
  <w:style w:type="paragraph" w:customStyle="1" w:styleId="Address">
    <w:name w:val="Address"/>
    <w:basedOn w:val="Normal"/>
    <w:link w:val="AddressChar"/>
    <w:uiPriority w:val="99"/>
    <w:rsid w:val="00D81336"/>
    <w:pPr>
      <w:spacing w:line="200" w:lineRule="atLeast"/>
    </w:pPr>
    <w:rPr>
      <w:i/>
      <w:sz w:val="18"/>
    </w:rPr>
  </w:style>
  <w:style w:type="character" w:customStyle="1" w:styleId="AddressChar">
    <w:name w:val="Address Char"/>
    <w:basedOn w:val="DefaultParagraphFont"/>
    <w:link w:val="Address"/>
    <w:uiPriority w:val="99"/>
    <w:locked/>
    <w:rsid w:val="00D81336"/>
    <w:rPr>
      <w:rFonts w:ascii="Georgia" w:hAnsi="Georgia" w:cs="Times New Roman"/>
      <w:i/>
      <w:sz w:val="18"/>
    </w:rPr>
  </w:style>
  <w:style w:type="paragraph" w:customStyle="1" w:styleId="Disclaimer">
    <w:name w:val="Disclaimer"/>
    <w:basedOn w:val="Normal"/>
    <w:link w:val="DisclaimerChar"/>
    <w:uiPriority w:val="99"/>
    <w:rsid w:val="00D81336"/>
    <w:pPr>
      <w:spacing w:line="140" w:lineRule="atLeast"/>
    </w:pPr>
    <w:rPr>
      <w:rFonts w:ascii="Arial" w:hAnsi="Arial" w:cs="Arial"/>
      <w:sz w:val="12"/>
    </w:rPr>
  </w:style>
  <w:style w:type="character" w:customStyle="1" w:styleId="DisclaimerChar">
    <w:name w:val="Disclaimer Char"/>
    <w:basedOn w:val="DefaultParagraphFont"/>
    <w:link w:val="Disclaimer"/>
    <w:uiPriority w:val="99"/>
    <w:locked/>
    <w:rsid w:val="00D81336"/>
    <w:rPr>
      <w:rFonts w:ascii="Arial" w:hAnsi="Arial" w:cs="Arial"/>
      <w:sz w:val="12"/>
    </w:rPr>
  </w:style>
  <w:style w:type="paragraph" w:styleId="ListParagraph">
    <w:name w:val="List Paragraph"/>
    <w:basedOn w:val="Normal"/>
    <w:uiPriority w:val="34"/>
    <w:qFormat/>
    <w:rsid w:val="00D81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336"/>
    <w:rPr>
      <w:color w:val="0000FF" w:themeColor="hyperlink"/>
      <w:u w:val="single"/>
    </w:rPr>
  </w:style>
  <w:style w:type="paragraph" w:styleId="NormalWeb">
    <w:name w:val="Normal (Web)"/>
    <w:basedOn w:val="Normal"/>
    <w:rsid w:val="00D813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36"/>
    <w:rPr>
      <w:rFonts w:ascii="Tahoma" w:hAnsi="Tahoma" w:cs="Tahoma"/>
      <w:sz w:val="16"/>
      <w:szCs w:val="16"/>
      <w:lang w:val="en-GB" w:eastAsia="en-US"/>
    </w:rPr>
  </w:style>
  <w:style w:type="character" w:customStyle="1" w:styleId="A4">
    <w:name w:val="A4"/>
    <w:uiPriority w:val="99"/>
    <w:rsid w:val="00CD7F30"/>
    <w:rPr>
      <w:rFonts w:cs="ITC Charter Com"/>
      <w:b/>
      <w:bCs/>
      <w:i/>
      <w:iCs/>
      <w:color w:val="000000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CD7F30"/>
    <w:pPr>
      <w:autoSpaceDE w:val="0"/>
      <w:autoSpaceDN w:val="0"/>
      <w:adjustRightInd w:val="0"/>
      <w:spacing w:line="201" w:lineRule="atLeast"/>
    </w:pPr>
    <w:rPr>
      <w:rFonts w:ascii="ITC Charter Com" w:eastAsiaTheme="minorHAnsi" w:hAnsi="ITC Charter Com" w:cstheme="minorBidi"/>
      <w:sz w:val="24"/>
      <w:szCs w:val="24"/>
      <w:lang w:val="en-US"/>
    </w:rPr>
  </w:style>
  <w:style w:type="character" w:customStyle="1" w:styleId="left">
    <w:name w:val="left"/>
    <w:basedOn w:val="DefaultParagraphFont"/>
    <w:rsid w:val="00753CEA"/>
  </w:style>
  <w:style w:type="character" w:styleId="CommentReference">
    <w:name w:val="annotation reference"/>
    <w:basedOn w:val="DefaultParagraphFont"/>
    <w:uiPriority w:val="99"/>
    <w:semiHidden/>
    <w:unhideWhenUsed/>
    <w:rsid w:val="00221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7F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7FF"/>
    <w:rPr>
      <w:rFonts w:ascii="Georgia" w:hAnsi="Georgia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7FF"/>
    <w:rPr>
      <w:rFonts w:ascii="Georgia" w:hAnsi="Georgia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AC4496"/>
    <w:rPr>
      <w:rFonts w:ascii="Georgia" w:hAnsi="Georgia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ayna.Francis@us.pwc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wc.com/gx/en/technology/mobile-innovation/index.j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pwc.com/mobileinnovation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wc.com/mobileinnovation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ollingdale\AppData\Local\Microsoft\Windows\Temporary%20Internet%20Files\Content.Outlook\QVFKR2U3\News%20release%20a4%20no%20disclaimer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BC13-BAAD-4DF2-81E0-3A9A0669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release a4 no disclaimer colour.dotx</Template>
  <TotalTime>1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PricewaterhouseCoopers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Martyn Hollingdale</dc:creator>
  <cp:lastModifiedBy>Shelly Ko Van Pelt</cp:lastModifiedBy>
  <cp:revision>3</cp:revision>
  <cp:lastPrinted>2014-02-20T20:40:00Z</cp:lastPrinted>
  <dcterms:created xsi:type="dcterms:W3CDTF">2014-02-20T20:34:00Z</dcterms:created>
  <dcterms:modified xsi:type="dcterms:W3CDTF">2014-02-20T21:26:00Z</dcterms:modified>
</cp:coreProperties>
</file>