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0DB" w:rsidRDefault="003350DB">
      <w:pPr>
        <w:tabs>
          <w:tab w:val="center" w:pos="4536"/>
        </w:tabs>
        <w:rPr>
          <w:i/>
        </w:rPr>
      </w:pPr>
    </w:p>
    <w:p w:rsidR="003014BF" w:rsidRDefault="00EB59E8">
      <w:pPr>
        <w:tabs>
          <w:tab w:val="center" w:pos="4536"/>
        </w:tabs>
        <w:rPr>
          <w:i/>
        </w:rPr>
      </w:pPr>
      <w:r>
        <w:rPr>
          <w:i/>
        </w:rPr>
        <w:tab/>
      </w:r>
    </w:p>
    <w:p w:rsidR="003014BF" w:rsidRDefault="00B915A4">
      <w:pPr>
        <w:pStyle w:val="Title"/>
        <w:rPr>
          <w:rFonts w:ascii="Georgia" w:hAnsi="Georgia"/>
          <w:sz w:val="22"/>
          <w:szCs w:val="22"/>
        </w:rPr>
      </w:pPr>
      <w:r>
        <w:rPr>
          <w:rFonts w:ascii="Georgia" w:hAnsi="Georgia"/>
          <w:sz w:val="22"/>
          <w:szCs w:val="22"/>
        </w:rPr>
        <w:t>Press Release</w:t>
      </w:r>
    </w:p>
    <w:tbl>
      <w:tblPr>
        <w:tblpPr w:leftFromText="180" w:rightFromText="180" w:vertAnchor="text" w:tblpY="1"/>
        <w:tblOverlap w:val="never"/>
        <w:tblW w:w="0" w:type="auto"/>
        <w:tblLayout w:type="fixed"/>
        <w:tblLook w:val="0000"/>
      </w:tblPr>
      <w:tblGrid>
        <w:gridCol w:w="2268"/>
        <w:gridCol w:w="6629"/>
      </w:tblGrid>
      <w:tr w:rsidR="003014BF" w:rsidTr="00A611CA">
        <w:tc>
          <w:tcPr>
            <w:tcW w:w="2268" w:type="dxa"/>
            <w:shd w:val="clear" w:color="auto" w:fill="auto"/>
          </w:tcPr>
          <w:p w:rsidR="003014BF" w:rsidRDefault="00EB59E8">
            <w:pPr>
              <w:rPr>
                <w:i/>
                <w:sz w:val="22"/>
              </w:rPr>
            </w:pPr>
            <w:r>
              <w:rPr>
                <w:i/>
                <w:sz w:val="22"/>
              </w:rPr>
              <w:t>Date</w:t>
            </w:r>
          </w:p>
        </w:tc>
        <w:tc>
          <w:tcPr>
            <w:tcW w:w="6629" w:type="dxa"/>
            <w:shd w:val="clear" w:color="auto" w:fill="auto"/>
          </w:tcPr>
          <w:p w:rsidR="003014BF" w:rsidRDefault="00E20AEE">
            <w:pPr>
              <w:rPr>
                <w:b/>
                <w:color w:val="000000" w:themeColor="text1"/>
                <w:sz w:val="22"/>
              </w:rPr>
            </w:pPr>
            <w:r>
              <w:rPr>
                <w:b/>
                <w:color w:val="000000" w:themeColor="text1"/>
                <w:sz w:val="22"/>
              </w:rPr>
              <w:t>3</w:t>
            </w:r>
            <w:r w:rsidR="00A13864">
              <w:rPr>
                <w:b/>
                <w:color w:val="000000" w:themeColor="text1"/>
                <w:sz w:val="22"/>
              </w:rPr>
              <w:t xml:space="preserve"> July 2013</w:t>
            </w:r>
          </w:p>
          <w:p w:rsidR="007112C6" w:rsidRDefault="007112C6">
            <w:pPr>
              <w:rPr>
                <w:b/>
                <w:sz w:val="22"/>
              </w:rPr>
            </w:pPr>
          </w:p>
        </w:tc>
      </w:tr>
      <w:tr w:rsidR="003014BF" w:rsidRPr="007632D3" w:rsidTr="00A611CA">
        <w:tc>
          <w:tcPr>
            <w:tcW w:w="2268" w:type="dxa"/>
            <w:shd w:val="clear" w:color="auto" w:fill="auto"/>
          </w:tcPr>
          <w:p w:rsidR="003014BF" w:rsidRDefault="00EB59E8">
            <w:pPr>
              <w:rPr>
                <w:i/>
                <w:sz w:val="22"/>
              </w:rPr>
            </w:pPr>
            <w:r>
              <w:rPr>
                <w:i/>
                <w:sz w:val="22"/>
              </w:rPr>
              <w:t>Contact</w:t>
            </w:r>
          </w:p>
        </w:tc>
        <w:tc>
          <w:tcPr>
            <w:tcW w:w="6629" w:type="dxa"/>
            <w:shd w:val="clear" w:color="auto" w:fill="auto"/>
          </w:tcPr>
          <w:p w:rsidR="003014BF" w:rsidRDefault="00A13864">
            <w:pPr>
              <w:tabs>
                <w:tab w:val="left" w:pos="1440"/>
              </w:tabs>
              <w:ind w:left="1440" w:hanging="1440"/>
              <w:rPr>
                <w:rFonts w:cs="Arial"/>
                <w:sz w:val="22"/>
                <w:lang w:val="it-IT"/>
              </w:rPr>
            </w:pPr>
            <w:r>
              <w:rPr>
                <w:rFonts w:cs="Arial"/>
                <w:bCs/>
                <w:sz w:val="22"/>
                <w:lang w:val="it-IT"/>
              </w:rPr>
              <w:t>Mike Davies</w:t>
            </w:r>
            <w:r w:rsidR="00EB59E8">
              <w:rPr>
                <w:rFonts w:cs="Arial"/>
                <w:bCs/>
                <w:sz w:val="22"/>
                <w:lang w:val="it-IT"/>
              </w:rPr>
              <w:t>, PwC</w:t>
            </w:r>
          </w:p>
          <w:p w:rsidR="0078192B" w:rsidRDefault="00EB59E8">
            <w:pPr>
              <w:tabs>
                <w:tab w:val="left" w:pos="1440"/>
              </w:tabs>
              <w:ind w:left="1440" w:hanging="1440"/>
              <w:rPr>
                <w:rFonts w:cs="Arial"/>
                <w:sz w:val="22"/>
                <w:lang w:val="it-IT"/>
              </w:rPr>
            </w:pPr>
            <w:r>
              <w:rPr>
                <w:rFonts w:cs="Arial"/>
                <w:sz w:val="22"/>
                <w:lang w:val="it-IT"/>
              </w:rPr>
              <w:t xml:space="preserve">Tel: </w:t>
            </w:r>
            <w:r w:rsidR="00A13864">
              <w:t xml:space="preserve"> </w:t>
            </w:r>
            <w:r w:rsidR="00A13864">
              <w:rPr>
                <w:rFonts w:cs="Arial"/>
                <w:sz w:val="22"/>
                <w:lang w:val="it-IT"/>
              </w:rPr>
              <w:t>+44</w:t>
            </w:r>
            <w:r w:rsidR="00A13864" w:rsidRPr="00A13864">
              <w:rPr>
                <w:rFonts w:cs="Arial"/>
                <w:sz w:val="22"/>
                <w:lang w:val="it-IT"/>
              </w:rPr>
              <w:t xml:space="preserve"> </w:t>
            </w:r>
            <w:r w:rsidR="00EE1B99">
              <w:rPr>
                <w:rFonts w:cs="Arial"/>
                <w:sz w:val="22"/>
                <w:lang w:val="it-IT"/>
              </w:rPr>
              <w:t>(</w:t>
            </w:r>
            <w:r w:rsidR="00A13864" w:rsidRPr="00A13864">
              <w:rPr>
                <w:rFonts w:cs="Arial"/>
                <w:sz w:val="22"/>
                <w:lang w:val="it-IT"/>
              </w:rPr>
              <w:t>20</w:t>
            </w:r>
            <w:r w:rsidR="00EE1B99">
              <w:rPr>
                <w:rFonts w:cs="Arial"/>
                <w:sz w:val="22"/>
                <w:lang w:val="it-IT"/>
              </w:rPr>
              <w:t>) 7</w:t>
            </w:r>
            <w:r w:rsidR="00D410AA">
              <w:rPr>
                <w:rFonts w:cs="Arial"/>
                <w:sz w:val="22"/>
                <w:lang w:val="it-IT"/>
              </w:rPr>
              <w:softHyphen/>
            </w:r>
            <w:r w:rsidR="00A13864" w:rsidRPr="00A13864">
              <w:rPr>
                <w:rFonts w:cs="Arial"/>
                <w:sz w:val="22"/>
                <w:lang w:val="it-IT"/>
              </w:rPr>
              <w:t>804 2378</w:t>
            </w:r>
          </w:p>
          <w:p w:rsidR="003014BF" w:rsidRDefault="0078192B" w:rsidP="00716059">
            <w:pPr>
              <w:tabs>
                <w:tab w:val="left" w:pos="1440"/>
              </w:tabs>
              <w:ind w:left="1440" w:hanging="1440"/>
              <w:rPr>
                <w:sz w:val="22"/>
                <w:lang w:val="it-IT"/>
              </w:rPr>
            </w:pPr>
            <w:r>
              <w:rPr>
                <w:rFonts w:cs="Arial"/>
                <w:sz w:val="22"/>
                <w:lang w:val="it-IT"/>
              </w:rPr>
              <w:t>e-mail:</w:t>
            </w:r>
            <w:r w:rsidRPr="00842BCD">
              <w:rPr>
                <w:rFonts w:cs="Arial"/>
                <w:color w:val="000000" w:themeColor="text1"/>
                <w:sz w:val="22"/>
                <w:lang w:val="it-IT"/>
              </w:rPr>
              <w:t xml:space="preserve"> </w:t>
            </w:r>
            <w:r w:rsidR="00A13864">
              <w:t xml:space="preserve"> </w:t>
            </w:r>
            <w:hyperlink r:id="rId8" w:history="1">
              <w:r w:rsidR="00ED4D2A" w:rsidRPr="00DD6FFB">
                <w:rPr>
                  <w:rStyle w:val="Hyperlink"/>
                  <w:rFonts w:cs="Arial"/>
                  <w:sz w:val="22"/>
                  <w:lang w:val="it-IT"/>
                </w:rPr>
                <w:t>mike.davies@uk.pwc.com</w:t>
              </w:r>
            </w:hyperlink>
          </w:p>
        </w:tc>
      </w:tr>
      <w:tr w:rsidR="003014BF" w:rsidTr="00A611CA">
        <w:tc>
          <w:tcPr>
            <w:tcW w:w="2268" w:type="dxa"/>
            <w:shd w:val="clear" w:color="auto" w:fill="auto"/>
          </w:tcPr>
          <w:p w:rsidR="00A43813" w:rsidRPr="0078192B" w:rsidRDefault="00A43813">
            <w:pPr>
              <w:rPr>
                <w:i/>
                <w:sz w:val="22"/>
                <w:lang w:val="de-CH"/>
              </w:rPr>
            </w:pPr>
          </w:p>
          <w:p w:rsidR="00A43813" w:rsidRPr="0078192B" w:rsidRDefault="00A43813">
            <w:pPr>
              <w:rPr>
                <w:i/>
                <w:sz w:val="22"/>
                <w:lang w:val="de-CH"/>
              </w:rPr>
            </w:pPr>
          </w:p>
          <w:p w:rsidR="00A13864" w:rsidRDefault="00A13864">
            <w:pPr>
              <w:rPr>
                <w:i/>
                <w:sz w:val="22"/>
              </w:rPr>
            </w:pPr>
          </w:p>
          <w:p w:rsidR="003014BF" w:rsidRDefault="00EB59E8">
            <w:pPr>
              <w:rPr>
                <w:i/>
                <w:sz w:val="22"/>
              </w:rPr>
            </w:pPr>
            <w:r>
              <w:rPr>
                <w:i/>
                <w:sz w:val="22"/>
              </w:rPr>
              <w:t xml:space="preserve">Pages </w:t>
            </w:r>
          </w:p>
        </w:tc>
        <w:tc>
          <w:tcPr>
            <w:tcW w:w="6629" w:type="dxa"/>
            <w:shd w:val="clear" w:color="auto" w:fill="auto"/>
          </w:tcPr>
          <w:p w:rsidR="00A43813" w:rsidRDefault="00A43813">
            <w:pPr>
              <w:rPr>
                <w:sz w:val="22"/>
              </w:rPr>
            </w:pPr>
          </w:p>
          <w:p w:rsidR="00A43813" w:rsidRPr="004875B1" w:rsidRDefault="00A43813" w:rsidP="00A43813">
            <w:pPr>
              <w:rPr>
                <w:b/>
                <w:color w:val="000000" w:themeColor="text1"/>
              </w:rPr>
            </w:pPr>
            <w:r w:rsidRPr="004875B1">
              <w:rPr>
                <w:b/>
                <w:color w:val="000000" w:themeColor="text1"/>
              </w:rPr>
              <w:t xml:space="preserve">Follow/retweet: </w:t>
            </w:r>
            <w:r w:rsidRPr="00A13864">
              <w:rPr>
                <w:color w:val="000000" w:themeColor="text1"/>
              </w:rPr>
              <w:t>@pwc_press</w:t>
            </w:r>
          </w:p>
          <w:p w:rsidR="00A43813" w:rsidRPr="00A43813" w:rsidRDefault="00A43813">
            <w:pPr>
              <w:rPr>
                <w:sz w:val="22"/>
                <w:lang w:val="en-US"/>
              </w:rPr>
            </w:pPr>
          </w:p>
          <w:p w:rsidR="003014BF" w:rsidRDefault="00A13864">
            <w:pPr>
              <w:rPr>
                <w:sz w:val="22"/>
              </w:rPr>
            </w:pPr>
            <w:r>
              <w:rPr>
                <w:sz w:val="22"/>
              </w:rPr>
              <w:t>2</w:t>
            </w:r>
          </w:p>
        </w:tc>
      </w:tr>
    </w:tbl>
    <w:p w:rsidR="003014BF" w:rsidRPr="00BA7AEC" w:rsidRDefault="00952209" w:rsidP="00BA7AEC">
      <w:pPr>
        <w:rPr>
          <w:sz w:val="18"/>
          <w:szCs w:val="18"/>
        </w:rPr>
      </w:pPr>
      <w:r w:rsidRPr="00952209">
        <w:rPr>
          <w:noProof/>
          <w:sz w:val="22"/>
          <w:lang w:val="nl-NL" w:eastAsia="nl-NL"/>
        </w:rPr>
        <w:pict>
          <v:line id="Line 3" o:spid="_x0000_s1026" style="position:absolute;z-index:251658240;visibility:visible;mso-position-horizontal-relative:page;mso-position-vertical-relative:page" from="98.3pt,326.2pt" to="553.35pt,3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" strokecolor="#e36c0a">
            <w10:wrap anchorx="page" anchory="page"/>
          </v:line>
        </w:pict>
      </w:r>
    </w:p>
    <w:p w:rsidR="0049184A" w:rsidRPr="0049184A" w:rsidRDefault="00A13864" w:rsidP="0049184A">
      <w:pPr>
        <w:pStyle w:val="Heading"/>
        <w:jc w:val="center"/>
        <w:rPr>
          <w:rFonts w:ascii="Georgia" w:hAnsi="Georgia"/>
          <w:szCs w:val="24"/>
        </w:rPr>
      </w:pPr>
      <w:r>
        <w:rPr>
          <w:rFonts w:ascii="Georgia" w:hAnsi="Georgia"/>
          <w:sz w:val="28"/>
          <w:szCs w:val="28"/>
        </w:rPr>
        <w:t xml:space="preserve">PwC announces new global </w:t>
      </w:r>
      <w:r w:rsidR="00ED4D2A">
        <w:rPr>
          <w:rFonts w:ascii="Georgia" w:hAnsi="Georgia"/>
          <w:sz w:val="28"/>
          <w:szCs w:val="28"/>
        </w:rPr>
        <w:t xml:space="preserve">leadership </w:t>
      </w:r>
      <w:r>
        <w:rPr>
          <w:rFonts w:ascii="Georgia" w:hAnsi="Georgia"/>
          <w:sz w:val="28"/>
          <w:szCs w:val="28"/>
        </w:rPr>
        <w:t>appointments</w:t>
      </w:r>
    </w:p>
    <w:p w:rsidR="003014BF" w:rsidRDefault="003014BF">
      <w:pPr>
        <w:pStyle w:val="ReleaseBodyText"/>
        <w:rPr>
          <w:rFonts w:ascii="Georgia" w:hAnsi="Georgia"/>
          <w:sz w:val="22"/>
          <w:szCs w:val="22"/>
        </w:rPr>
      </w:pPr>
    </w:p>
    <w:p w:rsidR="007112C6" w:rsidRPr="00D410AA" w:rsidRDefault="00D57372" w:rsidP="00ED4D2A">
      <w:pPr>
        <w:pStyle w:val="ReleaseBodyText"/>
        <w:rPr>
          <w:rFonts w:ascii="Georgia" w:hAnsi="Georgia"/>
          <w:sz w:val="22"/>
          <w:szCs w:val="22"/>
        </w:rPr>
      </w:pPr>
      <w:bookmarkStart w:id="0" w:name="_GoBack"/>
      <w:bookmarkEnd w:id="0"/>
      <w:r w:rsidRPr="00D410AA">
        <w:rPr>
          <w:rFonts w:ascii="Georgia" w:hAnsi="Georgia"/>
          <w:b/>
          <w:sz w:val="22"/>
          <w:szCs w:val="22"/>
        </w:rPr>
        <w:t>London</w:t>
      </w:r>
      <w:r w:rsidRPr="00D410AA">
        <w:rPr>
          <w:rFonts w:ascii="Georgia" w:hAnsi="Georgia"/>
          <w:sz w:val="22"/>
          <w:szCs w:val="22"/>
        </w:rPr>
        <w:t xml:space="preserve"> - </w:t>
      </w:r>
      <w:r w:rsidR="00E20AEE" w:rsidRPr="00D410AA">
        <w:rPr>
          <w:rFonts w:ascii="Georgia" w:hAnsi="Georgia"/>
          <w:b/>
          <w:sz w:val="22"/>
          <w:szCs w:val="22"/>
        </w:rPr>
        <w:t>3</w:t>
      </w:r>
      <w:r w:rsidR="00E1438C" w:rsidRPr="00D410AA">
        <w:rPr>
          <w:rFonts w:ascii="Georgia" w:hAnsi="Georgia"/>
          <w:b/>
          <w:sz w:val="22"/>
          <w:szCs w:val="22"/>
        </w:rPr>
        <w:t xml:space="preserve"> </w:t>
      </w:r>
      <w:r w:rsidR="00A13864" w:rsidRPr="00D410AA">
        <w:rPr>
          <w:rFonts w:ascii="Georgia" w:hAnsi="Georgia"/>
          <w:b/>
          <w:sz w:val="22"/>
          <w:szCs w:val="22"/>
        </w:rPr>
        <w:t>July 2013</w:t>
      </w:r>
      <w:r w:rsidR="00A13864" w:rsidRPr="00D410AA">
        <w:rPr>
          <w:rFonts w:ascii="Georgia" w:hAnsi="Georgia"/>
          <w:sz w:val="22"/>
          <w:szCs w:val="22"/>
        </w:rPr>
        <w:t xml:space="preserve"> – </w:t>
      </w:r>
      <w:r w:rsidR="00ED4D2A" w:rsidRPr="00D410AA">
        <w:rPr>
          <w:rFonts w:ascii="Georgia" w:hAnsi="Georgia"/>
          <w:sz w:val="22"/>
          <w:szCs w:val="22"/>
        </w:rPr>
        <w:t>PwC today announce</w:t>
      </w:r>
      <w:r w:rsidR="00E1438C" w:rsidRPr="00D410AA">
        <w:rPr>
          <w:rFonts w:ascii="Georgia" w:hAnsi="Georgia"/>
          <w:sz w:val="22"/>
          <w:szCs w:val="22"/>
        </w:rPr>
        <w:t>d</w:t>
      </w:r>
      <w:r w:rsidR="00ED4D2A" w:rsidRPr="00D410AA">
        <w:rPr>
          <w:rFonts w:ascii="Georgia" w:hAnsi="Georgia"/>
          <w:sz w:val="22"/>
          <w:szCs w:val="22"/>
        </w:rPr>
        <w:t xml:space="preserve"> the appointment of four new global leaders:</w:t>
      </w:r>
    </w:p>
    <w:p w:rsidR="00ED4D2A" w:rsidRDefault="00ED4D2A" w:rsidP="007112C6">
      <w:pPr>
        <w:pStyle w:val="ReleaseBodyText"/>
        <w:rPr>
          <w:rFonts w:ascii="Georgia" w:hAnsi="Georgia"/>
          <w:sz w:val="22"/>
          <w:szCs w:val="22"/>
        </w:rPr>
      </w:pPr>
    </w:p>
    <w:p w:rsidR="00ED4D2A" w:rsidRPr="00361BAE" w:rsidRDefault="00ED4D2A" w:rsidP="00ED4D2A">
      <w:pPr>
        <w:pStyle w:val="ReleaseBodyText"/>
        <w:numPr>
          <w:ilvl w:val="0"/>
          <w:numId w:val="36"/>
        </w:numPr>
        <w:rPr>
          <w:rFonts w:ascii="Georgia" w:hAnsi="Georgia"/>
          <w:b/>
          <w:sz w:val="22"/>
          <w:szCs w:val="22"/>
        </w:rPr>
      </w:pPr>
      <w:r w:rsidRPr="00361BAE">
        <w:rPr>
          <w:rFonts w:ascii="Georgia" w:hAnsi="Georgia"/>
          <w:b/>
          <w:sz w:val="22"/>
          <w:szCs w:val="22"/>
        </w:rPr>
        <w:t xml:space="preserve">Richard Sexton – </w:t>
      </w:r>
      <w:r w:rsidR="00F50E22">
        <w:rPr>
          <w:rFonts w:ascii="Georgia" w:hAnsi="Georgia"/>
          <w:b/>
          <w:sz w:val="22"/>
          <w:szCs w:val="22"/>
        </w:rPr>
        <w:t>Vice Chairman</w:t>
      </w:r>
      <w:r w:rsidR="00D57372">
        <w:rPr>
          <w:rFonts w:ascii="Georgia" w:hAnsi="Georgia"/>
          <w:b/>
          <w:sz w:val="22"/>
          <w:szCs w:val="22"/>
        </w:rPr>
        <w:t>;</w:t>
      </w:r>
      <w:r w:rsidR="00F50E22" w:rsidRPr="00361BAE">
        <w:rPr>
          <w:rFonts w:ascii="Georgia" w:hAnsi="Georgia"/>
          <w:b/>
          <w:sz w:val="22"/>
          <w:szCs w:val="22"/>
        </w:rPr>
        <w:t xml:space="preserve"> </w:t>
      </w:r>
      <w:r w:rsidR="00F50E22">
        <w:rPr>
          <w:rFonts w:ascii="Georgia" w:hAnsi="Georgia"/>
          <w:b/>
          <w:sz w:val="22"/>
          <w:szCs w:val="22"/>
        </w:rPr>
        <w:t xml:space="preserve">Global </w:t>
      </w:r>
      <w:r w:rsidRPr="00361BAE">
        <w:rPr>
          <w:rFonts w:ascii="Georgia" w:hAnsi="Georgia"/>
          <w:b/>
          <w:sz w:val="22"/>
          <w:szCs w:val="22"/>
        </w:rPr>
        <w:t xml:space="preserve">Assurance </w:t>
      </w:r>
    </w:p>
    <w:p w:rsidR="00ED4D2A" w:rsidRPr="00361BAE" w:rsidRDefault="00ED4D2A" w:rsidP="00ED4D2A">
      <w:pPr>
        <w:pStyle w:val="ReleaseBodyText"/>
        <w:numPr>
          <w:ilvl w:val="0"/>
          <w:numId w:val="36"/>
        </w:numPr>
        <w:rPr>
          <w:rFonts w:ascii="Georgia" w:hAnsi="Georgia"/>
          <w:b/>
          <w:sz w:val="22"/>
          <w:szCs w:val="22"/>
        </w:rPr>
      </w:pPr>
      <w:r w:rsidRPr="00361BAE">
        <w:rPr>
          <w:rFonts w:ascii="Georgia" w:hAnsi="Georgia"/>
          <w:b/>
          <w:sz w:val="22"/>
          <w:szCs w:val="22"/>
        </w:rPr>
        <w:t xml:space="preserve">Robert Swaak – </w:t>
      </w:r>
      <w:r w:rsidR="00F50E22">
        <w:rPr>
          <w:rFonts w:ascii="Georgia" w:hAnsi="Georgia"/>
          <w:b/>
          <w:sz w:val="22"/>
          <w:szCs w:val="22"/>
        </w:rPr>
        <w:t>Vice Chairman</w:t>
      </w:r>
      <w:r w:rsidR="00D57372">
        <w:rPr>
          <w:rFonts w:ascii="Georgia" w:hAnsi="Georgia"/>
          <w:b/>
          <w:sz w:val="22"/>
          <w:szCs w:val="22"/>
        </w:rPr>
        <w:t>;</w:t>
      </w:r>
      <w:r w:rsidR="00F50E22">
        <w:rPr>
          <w:rFonts w:ascii="Georgia" w:hAnsi="Georgia"/>
          <w:b/>
          <w:sz w:val="22"/>
          <w:szCs w:val="22"/>
        </w:rPr>
        <w:t xml:space="preserve"> </w:t>
      </w:r>
      <w:r w:rsidRPr="00361BAE">
        <w:rPr>
          <w:rFonts w:ascii="Georgia" w:hAnsi="Georgia"/>
          <w:b/>
          <w:sz w:val="22"/>
          <w:szCs w:val="22"/>
        </w:rPr>
        <w:t xml:space="preserve">Global Clients and Markets </w:t>
      </w:r>
    </w:p>
    <w:p w:rsidR="00ED4D2A" w:rsidRDefault="00ED4D2A" w:rsidP="00ED4D2A">
      <w:pPr>
        <w:pStyle w:val="ReleaseBodyText"/>
        <w:numPr>
          <w:ilvl w:val="0"/>
          <w:numId w:val="36"/>
        </w:numPr>
        <w:rPr>
          <w:rFonts w:ascii="Georgia" w:hAnsi="Georgia"/>
          <w:b/>
          <w:sz w:val="22"/>
          <w:szCs w:val="22"/>
        </w:rPr>
      </w:pPr>
      <w:r w:rsidRPr="00361BAE">
        <w:rPr>
          <w:rFonts w:ascii="Georgia" w:hAnsi="Georgia"/>
          <w:b/>
          <w:sz w:val="22"/>
          <w:szCs w:val="22"/>
        </w:rPr>
        <w:t>Agnès Hussherr – Global Diversity Leader</w:t>
      </w:r>
    </w:p>
    <w:p w:rsidR="004434DD" w:rsidRPr="00361BAE" w:rsidRDefault="004434DD" w:rsidP="004434DD">
      <w:pPr>
        <w:pStyle w:val="ReleaseBodyText"/>
        <w:numPr>
          <w:ilvl w:val="0"/>
          <w:numId w:val="36"/>
        </w:numPr>
        <w:rPr>
          <w:rFonts w:ascii="Georgia" w:hAnsi="Georgia"/>
          <w:b/>
          <w:sz w:val="22"/>
          <w:szCs w:val="22"/>
        </w:rPr>
      </w:pPr>
      <w:r w:rsidRPr="00361BAE">
        <w:rPr>
          <w:rFonts w:ascii="Georgia" w:hAnsi="Georgia"/>
          <w:b/>
          <w:sz w:val="22"/>
          <w:szCs w:val="22"/>
        </w:rPr>
        <w:t xml:space="preserve">Georg </w:t>
      </w:r>
      <w:r w:rsidRPr="00E1438C">
        <w:rPr>
          <w:rFonts w:ascii="Georgia" w:hAnsi="Georgia"/>
          <w:b/>
          <w:sz w:val="22"/>
          <w:szCs w:val="22"/>
        </w:rPr>
        <w:t>Kämpfer</w:t>
      </w:r>
      <w:r w:rsidRPr="00361BAE">
        <w:rPr>
          <w:rFonts w:ascii="Georgia" w:hAnsi="Georgia"/>
          <w:b/>
          <w:sz w:val="22"/>
          <w:szCs w:val="22"/>
        </w:rPr>
        <w:t xml:space="preserve"> – Global </w:t>
      </w:r>
      <w:r w:rsidR="00C52510">
        <w:rPr>
          <w:rFonts w:ascii="Georgia" w:hAnsi="Georgia"/>
          <w:b/>
          <w:sz w:val="22"/>
          <w:szCs w:val="22"/>
        </w:rPr>
        <w:t xml:space="preserve">Regulatory </w:t>
      </w:r>
      <w:r w:rsidRPr="00361BAE">
        <w:rPr>
          <w:rFonts w:ascii="Georgia" w:hAnsi="Georgia"/>
          <w:b/>
          <w:sz w:val="22"/>
          <w:szCs w:val="22"/>
        </w:rPr>
        <w:t>Leader</w:t>
      </w:r>
    </w:p>
    <w:p w:rsidR="004434DD" w:rsidRPr="00361BAE" w:rsidRDefault="004434DD" w:rsidP="00200E24">
      <w:pPr>
        <w:pStyle w:val="ReleaseBodyText"/>
        <w:rPr>
          <w:rFonts w:ascii="Georgia" w:hAnsi="Georgia"/>
          <w:b/>
          <w:sz w:val="22"/>
          <w:szCs w:val="22"/>
        </w:rPr>
      </w:pPr>
    </w:p>
    <w:p w:rsidR="007112C6" w:rsidRDefault="007112C6" w:rsidP="001C1F5A">
      <w:pPr>
        <w:spacing w:line="240" w:lineRule="auto"/>
        <w:rPr>
          <w:sz w:val="22"/>
        </w:rPr>
      </w:pPr>
    </w:p>
    <w:p w:rsidR="00ED4D2A" w:rsidRPr="00ED4D2A" w:rsidRDefault="00ED4D2A" w:rsidP="00ED4D2A">
      <w:pPr>
        <w:pStyle w:val="ReleaseBodyText"/>
        <w:rPr>
          <w:rFonts w:ascii="Georgia" w:hAnsi="Georgia"/>
          <w:b/>
          <w:sz w:val="22"/>
          <w:szCs w:val="22"/>
        </w:rPr>
      </w:pPr>
      <w:r w:rsidRPr="00ED4D2A">
        <w:rPr>
          <w:rFonts w:ascii="Georgia" w:hAnsi="Georgia"/>
          <w:b/>
          <w:sz w:val="22"/>
          <w:szCs w:val="22"/>
        </w:rPr>
        <w:t xml:space="preserve">Richard Sexton – </w:t>
      </w:r>
      <w:r w:rsidR="00E85E5A">
        <w:rPr>
          <w:rFonts w:ascii="Georgia" w:hAnsi="Georgia"/>
          <w:b/>
          <w:sz w:val="22"/>
          <w:szCs w:val="22"/>
        </w:rPr>
        <w:t>Vice Chairman</w:t>
      </w:r>
      <w:r w:rsidR="00D57372">
        <w:rPr>
          <w:rFonts w:ascii="Georgia" w:hAnsi="Georgia"/>
          <w:b/>
          <w:sz w:val="22"/>
          <w:szCs w:val="22"/>
        </w:rPr>
        <w:t>;</w:t>
      </w:r>
      <w:r w:rsidR="00E85E5A">
        <w:rPr>
          <w:rFonts w:ascii="Georgia" w:hAnsi="Georgia"/>
          <w:b/>
          <w:sz w:val="22"/>
          <w:szCs w:val="22"/>
        </w:rPr>
        <w:t xml:space="preserve"> </w:t>
      </w:r>
      <w:r w:rsidRPr="00ED4D2A">
        <w:rPr>
          <w:rFonts w:ascii="Georgia" w:hAnsi="Georgia"/>
          <w:b/>
          <w:sz w:val="22"/>
          <w:szCs w:val="22"/>
        </w:rPr>
        <w:t xml:space="preserve">Global Assurance </w:t>
      </w:r>
      <w:r>
        <w:rPr>
          <w:rFonts w:ascii="Georgia" w:hAnsi="Georgia"/>
          <w:b/>
          <w:sz w:val="22"/>
          <w:szCs w:val="22"/>
        </w:rPr>
        <w:t xml:space="preserve">and </w:t>
      </w:r>
      <w:r w:rsidRPr="00ED4D2A">
        <w:rPr>
          <w:rFonts w:ascii="Georgia" w:hAnsi="Georgia"/>
          <w:b/>
          <w:sz w:val="22"/>
          <w:szCs w:val="22"/>
        </w:rPr>
        <w:t xml:space="preserve">member of the Network Executive Team </w:t>
      </w:r>
    </w:p>
    <w:p w:rsidR="00ED4D2A" w:rsidRPr="00ED4D2A" w:rsidRDefault="00ED4D2A" w:rsidP="001C1F5A">
      <w:pPr>
        <w:spacing w:line="240" w:lineRule="auto"/>
        <w:rPr>
          <w:i/>
          <w:sz w:val="22"/>
        </w:rPr>
      </w:pPr>
      <w:r w:rsidRPr="00ED4D2A">
        <w:rPr>
          <w:i/>
          <w:sz w:val="22"/>
        </w:rPr>
        <w:t>Taking over from Don McGovern</w:t>
      </w:r>
    </w:p>
    <w:p w:rsidR="00ED4D2A" w:rsidRDefault="00ED4D2A" w:rsidP="001C1F5A">
      <w:pPr>
        <w:spacing w:line="240" w:lineRule="auto"/>
        <w:rPr>
          <w:sz w:val="22"/>
        </w:rPr>
      </w:pPr>
    </w:p>
    <w:p w:rsidR="00A42631" w:rsidRDefault="00361BAE" w:rsidP="00A42631">
      <w:pPr>
        <w:spacing w:line="240" w:lineRule="auto"/>
        <w:rPr>
          <w:color w:val="000000" w:themeColor="text1"/>
          <w:sz w:val="22"/>
        </w:rPr>
      </w:pPr>
      <w:r>
        <w:rPr>
          <w:sz w:val="22"/>
        </w:rPr>
        <w:t>Richard Sexton</w:t>
      </w:r>
      <w:r w:rsidR="00276772">
        <w:rPr>
          <w:sz w:val="22"/>
        </w:rPr>
        <w:t xml:space="preserve"> </w:t>
      </w:r>
      <w:r w:rsidR="00320231">
        <w:rPr>
          <w:sz w:val="22"/>
        </w:rPr>
        <w:t>has been with PwC</w:t>
      </w:r>
      <w:r w:rsidR="00A553C6">
        <w:rPr>
          <w:sz w:val="22"/>
        </w:rPr>
        <w:t xml:space="preserve"> since 1980</w:t>
      </w:r>
      <w:r w:rsidR="00320231">
        <w:rPr>
          <w:sz w:val="22"/>
        </w:rPr>
        <w:t xml:space="preserve"> and has worked in the UK, Hong Kong and the United States</w:t>
      </w:r>
      <w:r>
        <w:rPr>
          <w:sz w:val="22"/>
        </w:rPr>
        <w:t>. He joined PwC UK’s</w:t>
      </w:r>
      <w:r w:rsidRPr="00361BAE">
        <w:rPr>
          <w:sz w:val="22"/>
        </w:rPr>
        <w:t xml:space="preserve"> Executive Boa</w:t>
      </w:r>
      <w:r w:rsidR="00F43A19">
        <w:rPr>
          <w:sz w:val="22"/>
        </w:rPr>
        <w:t>rd in 2006 as Head of Assurance.</w:t>
      </w:r>
      <w:r>
        <w:rPr>
          <w:sz w:val="22"/>
        </w:rPr>
        <w:t xml:space="preserve"> </w:t>
      </w:r>
      <w:r w:rsidR="00F43A19">
        <w:rPr>
          <w:sz w:val="22"/>
        </w:rPr>
        <w:t>I</w:t>
      </w:r>
      <w:r>
        <w:rPr>
          <w:sz w:val="22"/>
        </w:rPr>
        <w:t>n 2012</w:t>
      </w:r>
      <w:r w:rsidR="00F43A19">
        <w:rPr>
          <w:sz w:val="22"/>
        </w:rPr>
        <w:t xml:space="preserve">, Richard became the </w:t>
      </w:r>
      <w:r>
        <w:rPr>
          <w:sz w:val="22"/>
        </w:rPr>
        <w:t xml:space="preserve">Head of </w:t>
      </w:r>
      <w:r w:rsidR="00002ABB">
        <w:rPr>
          <w:sz w:val="22"/>
        </w:rPr>
        <w:t xml:space="preserve">Reputation and </w:t>
      </w:r>
      <w:r>
        <w:rPr>
          <w:sz w:val="22"/>
        </w:rPr>
        <w:t>Policy</w:t>
      </w:r>
      <w:r w:rsidR="00320231">
        <w:rPr>
          <w:sz w:val="22"/>
        </w:rPr>
        <w:t xml:space="preserve">.  </w:t>
      </w:r>
      <w:r w:rsidR="00E31498">
        <w:rPr>
          <w:color w:val="000000" w:themeColor="text1"/>
          <w:sz w:val="22"/>
        </w:rPr>
        <w:t>In his new role</w:t>
      </w:r>
      <w:r w:rsidR="00A42631" w:rsidRPr="00F43A19">
        <w:rPr>
          <w:color w:val="000000" w:themeColor="text1"/>
          <w:sz w:val="22"/>
        </w:rPr>
        <w:t>, Richard will focus on</w:t>
      </w:r>
      <w:r w:rsidR="00A42631">
        <w:rPr>
          <w:color w:val="000000" w:themeColor="text1"/>
          <w:sz w:val="22"/>
        </w:rPr>
        <w:t xml:space="preserve"> further</w:t>
      </w:r>
      <w:r w:rsidR="00A42631" w:rsidRPr="00F43A19">
        <w:rPr>
          <w:color w:val="000000" w:themeColor="text1"/>
          <w:sz w:val="22"/>
        </w:rPr>
        <w:t xml:space="preserve"> </w:t>
      </w:r>
      <w:r w:rsidR="00A42631">
        <w:rPr>
          <w:color w:val="000000" w:themeColor="text1"/>
          <w:sz w:val="22"/>
        </w:rPr>
        <w:t>buildin</w:t>
      </w:r>
      <w:r w:rsidR="00DC67AE">
        <w:rPr>
          <w:color w:val="000000" w:themeColor="text1"/>
          <w:sz w:val="22"/>
        </w:rPr>
        <w:t xml:space="preserve">g the PwC network’s </w:t>
      </w:r>
      <w:r w:rsidR="00A42631">
        <w:rPr>
          <w:color w:val="000000" w:themeColor="text1"/>
          <w:sz w:val="22"/>
        </w:rPr>
        <w:t>global assurance practice</w:t>
      </w:r>
      <w:r w:rsidR="00DC67AE">
        <w:rPr>
          <w:color w:val="000000" w:themeColor="text1"/>
          <w:sz w:val="22"/>
        </w:rPr>
        <w:t>, with particular emphasis on quality</w:t>
      </w:r>
      <w:r w:rsidR="00002ABB">
        <w:rPr>
          <w:color w:val="000000" w:themeColor="text1"/>
          <w:sz w:val="22"/>
        </w:rPr>
        <w:t>, regulatory</w:t>
      </w:r>
      <w:r w:rsidR="00DC67AE">
        <w:rPr>
          <w:color w:val="000000" w:themeColor="text1"/>
          <w:sz w:val="22"/>
        </w:rPr>
        <w:t xml:space="preserve"> matters, trust in the profession and the broader financial markets</w:t>
      </w:r>
      <w:r w:rsidR="00A42631">
        <w:rPr>
          <w:color w:val="000000" w:themeColor="text1"/>
          <w:sz w:val="22"/>
        </w:rPr>
        <w:t xml:space="preserve"> and making sure</w:t>
      </w:r>
      <w:r w:rsidR="00DC67AE">
        <w:rPr>
          <w:color w:val="000000" w:themeColor="text1"/>
          <w:sz w:val="22"/>
        </w:rPr>
        <w:t xml:space="preserve"> PwC clients continue to receive consistent, seamless, high quality services around the world.</w:t>
      </w:r>
    </w:p>
    <w:p w:rsidR="003A7219" w:rsidRPr="00361BAE" w:rsidRDefault="003A7219" w:rsidP="00361BAE">
      <w:pPr>
        <w:spacing w:line="240" w:lineRule="auto"/>
        <w:rPr>
          <w:sz w:val="22"/>
        </w:rPr>
      </w:pPr>
    </w:p>
    <w:p w:rsidR="00361BAE" w:rsidRPr="00ED4D2A" w:rsidRDefault="00361BAE" w:rsidP="00361BAE">
      <w:pPr>
        <w:pStyle w:val="ReleaseBodyText"/>
        <w:rPr>
          <w:rFonts w:ascii="Georgia" w:hAnsi="Georgia"/>
          <w:b/>
          <w:sz w:val="22"/>
          <w:szCs w:val="22"/>
        </w:rPr>
      </w:pPr>
      <w:r>
        <w:rPr>
          <w:rFonts w:ascii="Georgia" w:hAnsi="Georgia"/>
          <w:b/>
          <w:sz w:val="22"/>
          <w:szCs w:val="22"/>
        </w:rPr>
        <w:t>Robert Swaak</w:t>
      </w:r>
      <w:r w:rsidRPr="00ED4D2A">
        <w:rPr>
          <w:rFonts w:ascii="Georgia" w:hAnsi="Georgia"/>
          <w:b/>
          <w:sz w:val="22"/>
          <w:szCs w:val="22"/>
        </w:rPr>
        <w:t xml:space="preserve"> – </w:t>
      </w:r>
      <w:r w:rsidR="00E85E5A">
        <w:rPr>
          <w:rFonts w:ascii="Georgia" w:hAnsi="Georgia"/>
          <w:b/>
          <w:sz w:val="22"/>
          <w:szCs w:val="22"/>
        </w:rPr>
        <w:t>Vice Chairman</w:t>
      </w:r>
      <w:r w:rsidR="00D57372">
        <w:rPr>
          <w:rFonts w:ascii="Georgia" w:hAnsi="Georgia"/>
          <w:b/>
          <w:sz w:val="22"/>
          <w:szCs w:val="22"/>
        </w:rPr>
        <w:t>;</w:t>
      </w:r>
      <w:r w:rsidR="00E85E5A">
        <w:rPr>
          <w:rFonts w:ascii="Georgia" w:hAnsi="Georgia"/>
          <w:b/>
          <w:sz w:val="22"/>
          <w:szCs w:val="22"/>
        </w:rPr>
        <w:t xml:space="preserve"> </w:t>
      </w:r>
      <w:r w:rsidR="00A553C6">
        <w:rPr>
          <w:rFonts w:ascii="Georgia" w:hAnsi="Georgia"/>
          <w:b/>
          <w:sz w:val="22"/>
          <w:szCs w:val="22"/>
        </w:rPr>
        <w:t>Global Clients &amp;</w:t>
      </w:r>
      <w:r w:rsidRPr="00361BAE">
        <w:rPr>
          <w:rFonts w:ascii="Georgia" w:hAnsi="Georgia"/>
          <w:b/>
          <w:sz w:val="22"/>
          <w:szCs w:val="22"/>
        </w:rPr>
        <w:t xml:space="preserve"> Markets </w:t>
      </w:r>
      <w:r>
        <w:rPr>
          <w:rFonts w:ascii="Georgia" w:hAnsi="Georgia"/>
          <w:b/>
          <w:sz w:val="22"/>
          <w:szCs w:val="22"/>
        </w:rPr>
        <w:t xml:space="preserve">and </w:t>
      </w:r>
      <w:r w:rsidRPr="00ED4D2A">
        <w:rPr>
          <w:rFonts w:ascii="Georgia" w:hAnsi="Georgia"/>
          <w:b/>
          <w:sz w:val="22"/>
          <w:szCs w:val="22"/>
        </w:rPr>
        <w:t xml:space="preserve">member of the Network Executive Team </w:t>
      </w:r>
    </w:p>
    <w:p w:rsidR="00361BAE" w:rsidRPr="00ED4D2A" w:rsidRDefault="00361BAE" w:rsidP="00361BAE">
      <w:pPr>
        <w:spacing w:line="240" w:lineRule="auto"/>
        <w:rPr>
          <w:i/>
          <w:sz w:val="22"/>
        </w:rPr>
      </w:pPr>
      <w:r w:rsidRPr="00ED4D2A">
        <w:rPr>
          <w:i/>
          <w:sz w:val="22"/>
        </w:rPr>
        <w:t xml:space="preserve">Taking over from </w:t>
      </w:r>
      <w:r>
        <w:rPr>
          <w:i/>
          <w:sz w:val="22"/>
        </w:rPr>
        <w:t>Don Almeida</w:t>
      </w:r>
    </w:p>
    <w:p w:rsidR="00361BAE" w:rsidRDefault="00361BAE" w:rsidP="00361BAE">
      <w:pPr>
        <w:spacing w:line="240" w:lineRule="auto"/>
        <w:rPr>
          <w:sz w:val="22"/>
        </w:rPr>
      </w:pPr>
    </w:p>
    <w:p w:rsidR="00A42631" w:rsidRPr="001C1E74" w:rsidRDefault="00361BAE" w:rsidP="00A42631">
      <w:pPr>
        <w:rPr>
          <w:sz w:val="22"/>
        </w:rPr>
      </w:pPr>
      <w:r>
        <w:rPr>
          <w:sz w:val="22"/>
        </w:rPr>
        <w:t xml:space="preserve">Based in Amsterdam, </w:t>
      </w:r>
      <w:r w:rsidR="009E1625" w:rsidRPr="009E1625">
        <w:rPr>
          <w:sz w:val="22"/>
        </w:rPr>
        <w:t>Robert Swaak</w:t>
      </w:r>
      <w:r w:rsidR="00DC67AE">
        <w:rPr>
          <w:sz w:val="22"/>
        </w:rPr>
        <w:t xml:space="preserve"> was until 30 June 2013</w:t>
      </w:r>
      <w:r w:rsidR="00276772">
        <w:rPr>
          <w:sz w:val="22"/>
        </w:rPr>
        <w:t xml:space="preserve"> the senior partner of PwC Netherlands.</w:t>
      </w:r>
      <w:r w:rsidR="009E1625" w:rsidRPr="009E1625">
        <w:rPr>
          <w:sz w:val="22"/>
        </w:rPr>
        <w:t xml:space="preserve"> </w:t>
      </w:r>
      <w:r w:rsidR="00DC67AE">
        <w:rPr>
          <w:sz w:val="22"/>
        </w:rPr>
        <w:t xml:space="preserve"> He joined PwC Netherlands in </w:t>
      </w:r>
      <w:r w:rsidR="009E1625" w:rsidRPr="009E1625">
        <w:rPr>
          <w:sz w:val="22"/>
        </w:rPr>
        <w:t>1988</w:t>
      </w:r>
      <w:r w:rsidR="00DC67AE">
        <w:rPr>
          <w:sz w:val="22"/>
        </w:rPr>
        <w:t>, working</w:t>
      </w:r>
      <w:r w:rsidR="009E1625" w:rsidRPr="009E1625">
        <w:rPr>
          <w:sz w:val="22"/>
        </w:rPr>
        <w:t xml:space="preserve"> in the </w:t>
      </w:r>
      <w:r w:rsidR="00E1438C">
        <w:rPr>
          <w:sz w:val="22"/>
        </w:rPr>
        <w:t>A</w:t>
      </w:r>
      <w:r w:rsidR="009E1625" w:rsidRPr="009E1625">
        <w:rPr>
          <w:sz w:val="22"/>
        </w:rPr>
        <w:t>ssuran</w:t>
      </w:r>
      <w:r w:rsidR="00DC67AE">
        <w:rPr>
          <w:sz w:val="22"/>
        </w:rPr>
        <w:t>ce practice</w:t>
      </w:r>
      <w:r w:rsidR="00F50E22">
        <w:rPr>
          <w:sz w:val="22"/>
        </w:rPr>
        <w:t xml:space="preserve">. </w:t>
      </w:r>
      <w:r w:rsidR="00DC67AE">
        <w:rPr>
          <w:sz w:val="22"/>
        </w:rPr>
        <w:t xml:space="preserve"> </w:t>
      </w:r>
      <w:r w:rsidR="00F50E22">
        <w:rPr>
          <w:sz w:val="22"/>
        </w:rPr>
        <w:t>H</w:t>
      </w:r>
      <w:r w:rsidR="009E1625" w:rsidRPr="009E1625">
        <w:rPr>
          <w:sz w:val="22"/>
        </w:rPr>
        <w:t>e has been on the management board of PwC Netherlands since 2006, as Chief Finance Officer, Chief Operating Officer and Human Capital leader.</w:t>
      </w:r>
      <w:r w:rsidR="00DC67AE">
        <w:rPr>
          <w:sz w:val="22"/>
        </w:rPr>
        <w:t xml:space="preserve">  I</w:t>
      </w:r>
      <w:r w:rsidR="003A7219">
        <w:rPr>
          <w:sz w:val="22"/>
        </w:rPr>
        <w:t xml:space="preserve">n his new role </w:t>
      </w:r>
      <w:r w:rsidR="00DC67AE">
        <w:rPr>
          <w:sz w:val="22"/>
        </w:rPr>
        <w:t xml:space="preserve">Robert will </w:t>
      </w:r>
      <w:r w:rsidR="00E85E5A">
        <w:rPr>
          <w:sz w:val="22"/>
        </w:rPr>
        <w:t xml:space="preserve">be responsible for co-ordinating PwC </w:t>
      </w:r>
      <w:r w:rsidR="00F50E22">
        <w:rPr>
          <w:sz w:val="22"/>
        </w:rPr>
        <w:t>N</w:t>
      </w:r>
      <w:r w:rsidR="00E85E5A">
        <w:rPr>
          <w:sz w:val="22"/>
        </w:rPr>
        <w:t>etwork</w:t>
      </w:r>
      <w:r w:rsidR="00F50E22">
        <w:rPr>
          <w:sz w:val="22"/>
        </w:rPr>
        <w:t>’s</w:t>
      </w:r>
      <w:r w:rsidR="00E85E5A">
        <w:rPr>
          <w:sz w:val="22"/>
        </w:rPr>
        <w:t xml:space="preserve"> strategy </w:t>
      </w:r>
      <w:r w:rsidR="00DC67AE">
        <w:rPr>
          <w:sz w:val="22"/>
        </w:rPr>
        <w:t xml:space="preserve">across </w:t>
      </w:r>
      <w:r w:rsidR="00A42631" w:rsidRPr="001C1E74">
        <w:rPr>
          <w:sz w:val="22"/>
        </w:rPr>
        <w:t>regions and industries.</w:t>
      </w:r>
    </w:p>
    <w:p w:rsidR="004434DD" w:rsidRDefault="00276772" w:rsidP="003A7219">
      <w:pPr>
        <w:spacing w:line="240" w:lineRule="auto"/>
        <w:rPr>
          <w:b/>
          <w:sz w:val="22"/>
        </w:rPr>
      </w:pPr>
      <w:r>
        <w:rPr>
          <w:b/>
          <w:sz w:val="22"/>
        </w:rPr>
        <w:br w:type="page"/>
      </w:r>
    </w:p>
    <w:p w:rsidR="004434DD" w:rsidRDefault="004434DD" w:rsidP="004434DD">
      <w:pPr>
        <w:pStyle w:val="ReleaseBodyText"/>
        <w:rPr>
          <w:rFonts w:ascii="Georgia" w:hAnsi="Georgia"/>
          <w:b/>
          <w:sz w:val="22"/>
          <w:szCs w:val="22"/>
        </w:rPr>
      </w:pPr>
      <w:r>
        <w:rPr>
          <w:rFonts w:ascii="Georgia" w:hAnsi="Georgia"/>
          <w:b/>
          <w:sz w:val="22"/>
          <w:szCs w:val="22"/>
        </w:rPr>
        <w:lastRenderedPageBreak/>
        <w:t xml:space="preserve">Agnès </w:t>
      </w:r>
      <w:r w:rsidRPr="00276772">
        <w:rPr>
          <w:rFonts w:ascii="Georgia" w:hAnsi="Georgia"/>
          <w:b/>
          <w:sz w:val="22"/>
          <w:szCs w:val="22"/>
        </w:rPr>
        <w:t>Hussherr</w:t>
      </w:r>
      <w:r w:rsidRPr="00ED4D2A">
        <w:rPr>
          <w:rFonts w:ascii="Georgia" w:hAnsi="Georgia"/>
          <w:b/>
          <w:sz w:val="22"/>
          <w:szCs w:val="22"/>
        </w:rPr>
        <w:t xml:space="preserve"> – </w:t>
      </w:r>
      <w:r w:rsidRPr="00361BAE">
        <w:rPr>
          <w:rFonts w:ascii="Georgia" w:hAnsi="Georgia"/>
          <w:b/>
          <w:sz w:val="22"/>
          <w:szCs w:val="22"/>
        </w:rPr>
        <w:t xml:space="preserve">Global </w:t>
      </w:r>
      <w:r>
        <w:rPr>
          <w:rFonts w:ascii="Georgia" w:hAnsi="Georgia"/>
          <w:b/>
          <w:sz w:val="22"/>
          <w:szCs w:val="22"/>
        </w:rPr>
        <w:t>Diversity Leader</w:t>
      </w:r>
    </w:p>
    <w:p w:rsidR="00C52510" w:rsidRPr="00C52510" w:rsidRDefault="00C52510" w:rsidP="004434DD">
      <w:pPr>
        <w:pStyle w:val="ReleaseBodyText"/>
        <w:rPr>
          <w:rFonts w:ascii="Georgia" w:hAnsi="Georgia"/>
          <w:i/>
          <w:sz w:val="22"/>
          <w:szCs w:val="22"/>
        </w:rPr>
      </w:pPr>
      <w:r>
        <w:rPr>
          <w:rFonts w:ascii="Georgia" w:hAnsi="Georgia"/>
          <w:i/>
          <w:sz w:val="22"/>
          <w:szCs w:val="22"/>
        </w:rPr>
        <w:t>Taking over from Moira Elms</w:t>
      </w:r>
    </w:p>
    <w:p w:rsidR="004434DD" w:rsidRDefault="004434DD" w:rsidP="004434DD">
      <w:pPr>
        <w:spacing w:line="240" w:lineRule="auto"/>
        <w:rPr>
          <w:sz w:val="22"/>
        </w:rPr>
      </w:pPr>
    </w:p>
    <w:p w:rsidR="004434DD" w:rsidRDefault="004434DD" w:rsidP="004434DD">
      <w:pPr>
        <w:spacing w:line="240" w:lineRule="auto"/>
        <w:rPr>
          <w:sz w:val="22"/>
        </w:rPr>
      </w:pPr>
      <w:r w:rsidRPr="004434DD">
        <w:rPr>
          <w:sz w:val="22"/>
        </w:rPr>
        <w:t>Based in P</w:t>
      </w:r>
      <w:r w:rsidR="001218B7">
        <w:rPr>
          <w:sz w:val="22"/>
        </w:rPr>
        <w:t>aris, Agnès Hussherr joined PwC France i</w:t>
      </w:r>
      <w:r w:rsidRPr="004434DD">
        <w:rPr>
          <w:sz w:val="22"/>
        </w:rPr>
        <w:t>n 1989. She is a client relationship partner in Assurance with clients in the banking industry. For the past four years, she has been PwC France’s Assurance Human Capital Leader and she was recently appointed as the firm’s Transformation Leader. Agnès is a member of PwC’s Global Diversity and Inclusion Council and coordinates the Women in PwC initiatives for PwC’s Europe, Middle East, Africa and India region, as well as PwC France. In her new role, Agnès will focus her efforts on bringing more diversity throughout the PwC network.</w:t>
      </w:r>
    </w:p>
    <w:p w:rsidR="004434DD" w:rsidRDefault="004434DD" w:rsidP="003A7219">
      <w:pPr>
        <w:spacing w:line="240" w:lineRule="auto"/>
        <w:rPr>
          <w:b/>
          <w:sz w:val="22"/>
        </w:rPr>
      </w:pPr>
    </w:p>
    <w:p w:rsidR="001C1E74" w:rsidRPr="003A7219" w:rsidRDefault="00C86389" w:rsidP="003A7219">
      <w:pPr>
        <w:spacing w:line="240" w:lineRule="auto"/>
        <w:rPr>
          <w:rFonts w:eastAsia="Times New Roman" w:cs="Arial"/>
          <w:b/>
          <w:sz w:val="22"/>
        </w:rPr>
      </w:pPr>
      <w:r>
        <w:rPr>
          <w:b/>
          <w:sz w:val="22"/>
        </w:rPr>
        <w:t xml:space="preserve">Georg </w:t>
      </w:r>
      <w:r w:rsidRPr="00C86389">
        <w:rPr>
          <w:b/>
          <w:sz w:val="22"/>
        </w:rPr>
        <w:t>Kämpfer</w:t>
      </w:r>
      <w:r w:rsidR="001C1E74" w:rsidRPr="00ED4D2A">
        <w:rPr>
          <w:b/>
          <w:sz w:val="22"/>
        </w:rPr>
        <w:t xml:space="preserve"> – </w:t>
      </w:r>
      <w:r w:rsidR="00C52510">
        <w:rPr>
          <w:b/>
          <w:sz w:val="22"/>
        </w:rPr>
        <w:t xml:space="preserve">Global Regulatory </w:t>
      </w:r>
      <w:r w:rsidR="001C1E74" w:rsidRPr="00361BAE">
        <w:rPr>
          <w:b/>
          <w:sz w:val="22"/>
        </w:rPr>
        <w:t>Leader</w:t>
      </w:r>
      <w:r w:rsidR="001C1E74" w:rsidRPr="00ED4D2A">
        <w:rPr>
          <w:b/>
          <w:sz w:val="22"/>
        </w:rPr>
        <w:t xml:space="preserve"> </w:t>
      </w:r>
    </w:p>
    <w:p w:rsidR="001C1E74" w:rsidRPr="00ED4D2A" w:rsidRDefault="001C1E74" w:rsidP="001C1E74">
      <w:pPr>
        <w:spacing w:line="240" w:lineRule="auto"/>
        <w:rPr>
          <w:i/>
          <w:sz w:val="22"/>
        </w:rPr>
      </w:pPr>
      <w:r w:rsidRPr="00ED4D2A">
        <w:rPr>
          <w:i/>
          <w:sz w:val="22"/>
        </w:rPr>
        <w:t xml:space="preserve">Taking over </w:t>
      </w:r>
      <w:r w:rsidR="00C86389">
        <w:rPr>
          <w:i/>
          <w:sz w:val="22"/>
        </w:rPr>
        <w:t>from Ian Dilks</w:t>
      </w:r>
    </w:p>
    <w:p w:rsidR="001C1E74" w:rsidRDefault="001C1E74" w:rsidP="001C1E74">
      <w:pPr>
        <w:spacing w:line="240" w:lineRule="auto"/>
        <w:rPr>
          <w:sz w:val="22"/>
        </w:rPr>
      </w:pPr>
    </w:p>
    <w:p w:rsidR="00A42631" w:rsidRDefault="001C1E74" w:rsidP="00A42631">
      <w:pPr>
        <w:spacing w:line="240" w:lineRule="auto"/>
        <w:rPr>
          <w:sz w:val="22"/>
        </w:rPr>
      </w:pPr>
      <w:r>
        <w:rPr>
          <w:sz w:val="22"/>
        </w:rPr>
        <w:t xml:space="preserve">Based in </w:t>
      </w:r>
      <w:r w:rsidR="00C86389">
        <w:rPr>
          <w:sz w:val="22"/>
        </w:rPr>
        <w:t>Frankfurt</w:t>
      </w:r>
      <w:r>
        <w:rPr>
          <w:sz w:val="22"/>
        </w:rPr>
        <w:t xml:space="preserve">, </w:t>
      </w:r>
      <w:r w:rsidR="00C86389" w:rsidRPr="00C86389">
        <w:rPr>
          <w:sz w:val="22"/>
        </w:rPr>
        <w:t>Georg</w:t>
      </w:r>
      <w:r w:rsidR="00C86389">
        <w:rPr>
          <w:sz w:val="22"/>
        </w:rPr>
        <w:t xml:space="preserve"> </w:t>
      </w:r>
      <w:r w:rsidR="00C86389" w:rsidRPr="00C86389">
        <w:rPr>
          <w:sz w:val="22"/>
        </w:rPr>
        <w:t>Kämpfer</w:t>
      </w:r>
      <w:r w:rsidR="00C86389">
        <w:rPr>
          <w:sz w:val="22"/>
        </w:rPr>
        <w:t xml:space="preserve"> joined </w:t>
      </w:r>
      <w:r w:rsidR="00F50E22">
        <w:rPr>
          <w:sz w:val="22"/>
        </w:rPr>
        <w:t xml:space="preserve">PwC Germany </w:t>
      </w:r>
      <w:r w:rsidR="00C86389">
        <w:rPr>
          <w:sz w:val="22"/>
        </w:rPr>
        <w:t>in</w:t>
      </w:r>
      <w:r w:rsidR="00D57372">
        <w:rPr>
          <w:sz w:val="22"/>
        </w:rPr>
        <w:t xml:space="preserve"> 1984</w:t>
      </w:r>
      <w:r w:rsidR="00C86389">
        <w:rPr>
          <w:sz w:val="22"/>
        </w:rPr>
        <w:t xml:space="preserve">. He is an </w:t>
      </w:r>
      <w:r w:rsidR="00C86389" w:rsidRPr="00C86389">
        <w:rPr>
          <w:sz w:val="22"/>
        </w:rPr>
        <w:t xml:space="preserve">Assurance partner </w:t>
      </w:r>
      <w:r w:rsidR="00C86389">
        <w:rPr>
          <w:sz w:val="22"/>
        </w:rPr>
        <w:t>who has served some of</w:t>
      </w:r>
      <w:r w:rsidR="00C86389" w:rsidRPr="00C86389">
        <w:rPr>
          <w:sz w:val="22"/>
        </w:rPr>
        <w:t xml:space="preserve"> PwC’s largest clients and </w:t>
      </w:r>
      <w:r w:rsidR="001F4965">
        <w:rPr>
          <w:sz w:val="22"/>
        </w:rPr>
        <w:t xml:space="preserve">held various leadership roles. </w:t>
      </w:r>
      <w:r w:rsidR="00C86389" w:rsidRPr="00C86389">
        <w:rPr>
          <w:sz w:val="22"/>
        </w:rPr>
        <w:t xml:space="preserve">Most recently he has been responsible on the </w:t>
      </w:r>
      <w:r w:rsidR="00F50E22">
        <w:rPr>
          <w:sz w:val="22"/>
        </w:rPr>
        <w:t xml:space="preserve">PwC </w:t>
      </w:r>
      <w:r w:rsidR="00C86389" w:rsidRPr="00C86389">
        <w:rPr>
          <w:sz w:val="22"/>
        </w:rPr>
        <w:t>German</w:t>
      </w:r>
      <w:r w:rsidR="00F50E22">
        <w:rPr>
          <w:sz w:val="22"/>
        </w:rPr>
        <w:t>y</w:t>
      </w:r>
      <w:r w:rsidR="00C86389" w:rsidRPr="00C86389">
        <w:rPr>
          <w:sz w:val="22"/>
        </w:rPr>
        <w:t xml:space="preserve"> leadership team for industry clients and markets</w:t>
      </w:r>
      <w:r w:rsidR="00C86389">
        <w:rPr>
          <w:sz w:val="22"/>
        </w:rPr>
        <w:t>,</w:t>
      </w:r>
      <w:r w:rsidR="00C86389" w:rsidRPr="00C86389">
        <w:rPr>
          <w:sz w:val="22"/>
        </w:rPr>
        <w:t xml:space="preserve"> as well as regulatory affairs.</w:t>
      </w:r>
      <w:r w:rsidR="00A42631">
        <w:rPr>
          <w:sz w:val="22"/>
        </w:rPr>
        <w:t xml:space="preserve"> </w:t>
      </w:r>
      <w:r w:rsidR="00E31498">
        <w:rPr>
          <w:sz w:val="22"/>
        </w:rPr>
        <w:t xml:space="preserve">In his new role, </w:t>
      </w:r>
      <w:r w:rsidR="00A42631">
        <w:rPr>
          <w:sz w:val="22"/>
        </w:rPr>
        <w:t>Georg</w:t>
      </w:r>
      <w:r w:rsidR="00A42631" w:rsidRPr="00C86389">
        <w:rPr>
          <w:sz w:val="22"/>
        </w:rPr>
        <w:t xml:space="preserve"> w</w:t>
      </w:r>
      <w:r w:rsidR="00A42631">
        <w:rPr>
          <w:sz w:val="22"/>
        </w:rPr>
        <w:t>ill be concentrating</w:t>
      </w:r>
      <w:r w:rsidR="00A42631" w:rsidRPr="00C86389">
        <w:rPr>
          <w:sz w:val="22"/>
        </w:rPr>
        <w:t xml:space="preserve"> on the regulatory sphere </w:t>
      </w:r>
      <w:r w:rsidR="00A42631">
        <w:rPr>
          <w:sz w:val="22"/>
        </w:rPr>
        <w:t>globally as well as in Germany.</w:t>
      </w:r>
    </w:p>
    <w:p w:rsidR="003A7219" w:rsidRDefault="003A7219" w:rsidP="00A42631">
      <w:pPr>
        <w:pStyle w:val="ReleaseBodyText"/>
        <w:rPr>
          <w:rFonts w:ascii="Georgia" w:hAnsi="Georgia"/>
          <w:b/>
          <w:sz w:val="22"/>
          <w:szCs w:val="22"/>
        </w:rPr>
      </w:pPr>
    </w:p>
    <w:p w:rsidR="004434DD" w:rsidRDefault="004434DD" w:rsidP="001C1F5A">
      <w:pPr>
        <w:spacing w:line="240" w:lineRule="auto"/>
        <w:rPr>
          <w:sz w:val="22"/>
        </w:rPr>
      </w:pPr>
    </w:p>
    <w:p w:rsidR="00F641FB" w:rsidRDefault="00BA0764" w:rsidP="00BA0764">
      <w:pPr>
        <w:spacing w:line="240" w:lineRule="auto"/>
        <w:rPr>
          <w:sz w:val="22"/>
        </w:rPr>
      </w:pPr>
      <w:r>
        <w:rPr>
          <w:sz w:val="22"/>
        </w:rPr>
        <w:t xml:space="preserve">Dennis Nally, Chairman of </w:t>
      </w:r>
      <w:r w:rsidRPr="00BA0764">
        <w:rPr>
          <w:sz w:val="22"/>
        </w:rPr>
        <w:t>PricewaterhouseCoopers International Ltd.</w:t>
      </w:r>
      <w:r>
        <w:rPr>
          <w:sz w:val="22"/>
        </w:rPr>
        <w:t>, says</w:t>
      </w:r>
      <w:r w:rsidR="00ED4D2A">
        <w:rPr>
          <w:sz w:val="22"/>
        </w:rPr>
        <w:t xml:space="preserve">: </w:t>
      </w:r>
    </w:p>
    <w:p w:rsidR="00F641FB" w:rsidRDefault="00F641FB" w:rsidP="00BA0764">
      <w:pPr>
        <w:spacing w:line="240" w:lineRule="auto"/>
        <w:rPr>
          <w:sz w:val="22"/>
        </w:rPr>
      </w:pPr>
    </w:p>
    <w:p w:rsidR="00ED4D2A" w:rsidRPr="00F641FB" w:rsidRDefault="00361BAE" w:rsidP="00F641FB">
      <w:pPr>
        <w:spacing w:line="240" w:lineRule="auto"/>
        <w:ind w:left="426"/>
        <w:rPr>
          <w:sz w:val="22"/>
        </w:rPr>
      </w:pPr>
      <w:r>
        <w:rPr>
          <w:sz w:val="22"/>
        </w:rPr>
        <w:t>“</w:t>
      </w:r>
      <w:r w:rsidR="00F641FB">
        <w:rPr>
          <w:sz w:val="22"/>
        </w:rPr>
        <w:t xml:space="preserve">I am delighted to welcome </w:t>
      </w:r>
      <w:r w:rsidR="00C52510">
        <w:rPr>
          <w:sz w:val="22"/>
        </w:rPr>
        <w:t>Richard Sexton, Robert Swaak, Agnès Hussherr and Georg K</w:t>
      </w:r>
      <w:r w:rsidR="00C52510" w:rsidRPr="00C52510">
        <w:rPr>
          <w:sz w:val="22"/>
        </w:rPr>
        <w:t>ä</w:t>
      </w:r>
      <w:r w:rsidR="00C52510">
        <w:rPr>
          <w:sz w:val="22"/>
        </w:rPr>
        <w:t xml:space="preserve">mpfer </w:t>
      </w:r>
      <w:r w:rsidR="00E1438C">
        <w:rPr>
          <w:sz w:val="22"/>
        </w:rPr>
        <w:t>to our</w:t>
      </w:r>
      <w:r w:rsidR="003A7219">
        <w:rPr>
          <w:sz w:val="22"/>
        </w:rPr>
        <w:t xml:space="preserve"> global </w:t>
      </w:r>
      <w:r w:rsidR="00DC67AE">
        <w:rPr>
          <w:sz w:val="22"/>
        </w:rPr>
        <w:t>team</w:t>
      </w:r>
      <w:r w:rsidR="00785432">
        <w:rPr>
          <w:sz w:val="22"/>
        </w:rPr>
        <w:t>.</w:t>
      </w:r>
      <w:r w:rsidR="003D7D62">
        <w:rPr>
          <w:sz w:val="22"/>
        </w:rPr>
        <w:t xml:space="preserve"> </w:t>
      </w:r>
      <w:r w:rsidR="00F641FB">
        <w:rPr>
          <w:sz w:val="22"/>
        </w:rPr>
        <w:t xml:space="preserve">They have already made </w:t>
      </w:r>
      <w:r w:rsidR="003D7D62">
        <w:rPr>
          <w:sz w:val="22"/>
        </w:rPr>
        <w:t>a big</w:t>
      </w:r>
      <w:r w:rsidR="00F641FB">
        <w:rPr>
          <w:sz w:val="22"/>
        </w:rPr>
        <w:t xml:space="preserve"> impact</w:t>
      </w:r>
      <w:r w:rsidR="00DC67AE">
        <w:rPr>
          <w:sz w:val="22"/>
        </w:rPr>
        <w:t xml:space="preserve"> at PwC</w:t>
      </w:r>
      <w:r w:rsidR="00F641FB">
        <w:rPr>
          <w:sz w:val="22"/>
        </w:rPr>
        <w:t xml:space="preserve"> and are now</w:t>
      </w:r>
      <w:r w:rsidR="003A7219">
        <w:rPr>
          <w:sz w:val="22"/>
        </w:rPr>
        <w:t xml:space="preserve"> taking on </w:t>
      </w:r>
      <w:r w:rsidR="00F641FB">
        <w:rPr>
          <w:sz w:val="22"/>
        </w:rPr>
        <w:t>new challenge</w:t>
      </w:r>
      <w:r w:rsidR="003A7219">
        <w:rPr>
          <w:sz w:val="22"/>
        </w:rPr>
        <w:t>s</w:t>
      </w:r>
      <w:r w:rsidR="00F641FB">
        <w:rPr>
          <w:sz w:val="22"/>
        </w:rPr>
        <w:t>. I</w:t>
      </w:r>
      <w:r>
        <w:rPr>
          <w:sz w:val="22"/>
        </w:rPr>
        <w:t xml:space="preserve"> look forward to working with them more closely.”</w:t>
      </w:r>
    </w:p>
    <w:p w:rsidR="00C21F61" w:rsidRPr="00DD6392" w:rsidRDefault="00C21F61" w:rsidP="00842BCD">
      <w:pPr>
        <w:pStyle w:val="ReleaseBodyText"/>
        <w:rPr>
          <w:rFonts w:cs="Georgia"/>
          <w:sz w:val="22"/>
          <w:lang w:eastAsia="en-GB"/>
        </w:rPr>
      </w:pPr>
    </w:p>
    <w:p w:rsidR="003014BF" w:rsidRPr="00DD6392" w:rsidRDefault="00DD6392" w:rsidP="00A12B7C">
      <w:pPr>
        <w:autoSpaceDE w:val="0"/>
        <w:autoSpaceDN w:val="0"/>
        <w:adjustRightInd w:val="0"/>
        <w:spacing w:line="240" w:lineRule="auto"/>
        <w:rPr>
          <w:rFonts w:cs="Georgia"/>
          <w:bCs/>
          <w:color w:val="000000"/>
          <w:sz w:val="22"/>
          <w:lang w:eastAsia="en-GB"/>
        </w:rPr>
      </w:pPr>
      <w:r w:rsidRPr="00DD6392">
        <w:rPr>
          <w:rFonts w:cs="Georgia"/>
          <w:bCs/>
          <w:color w:val="000000"/>
          <w:sz w:val="22"/>
          <w:lang w:eastAsia="en-GB"/>
        </w:rPr>
        <w:t>Ends</w:t>
      </w:r>
    </w:p>
    <w:p w:rsidR="00083BE3" w:rsidRDefault="00083BE3">
      <w:pPr>
        <w:pStyle w:val="ReleaseBodyText"/>
        <w:rPr>
          <w:rFonts w:ascii="Georgia" w:hAnsi="Georgia"/>
          <w:sz w:val="22"/>
          <w:szCs w:val="22"/>
        </w:rPr>
      </w:pPr>
    </w:p>
    <w:p w:rsidR="00E31498" w:rsidRDefault="00E31498">
      <w:pPr>
        <w:tabs>
          <w:tab w:val="left" w:pos="2043"/>
        </w:tabs>
        <w:autoSpaceDE w:val="0"/>
        <w:autoSpaceDN w:val="0"/>
        <w:adjustRightInd w:val="0"/>
        <w:spacing w:line="240" w:lineRule="auto"/>
        <w:rPr>
          <w:b/>
          <w:sz w:val="22"/>
          <w:lang w:val="en-US"/>
        </w:rPr>
      </w:pPr>
    </w:p>
    <w:p w:rsidR="00E31498" w:rsidRDefault="00E31498">
      <w:pPr>
        <w:tabs>
          <w:tab w:val="left" w:pos="2043"/>
        </w:tabs>
        <w:autoSpaceDE w:val="0"/>
        <w:autoSpaceDN w:val="0"/>
        <w:adjustRightInd w:val="0"/>
        <w:spacing w:line="240" w:lineRule="auto"/>
        <w:rPr>
          <w:b/>
          <w:sz w:val="22"/>
          <w:lang w:val="en-US"/>
        </w:rPr>
      </w:pPr>
    </w:p>
    <w:p w:rsidR="003014BF" w:rsidRDefault="00EB59E8">
      <w:pPr>
        <w:tabs>
          <w:tab w:val="left" w:pos="2043"/>
        </w:tabs>
        <w:autoSpaceDE w:val="0"/>
        <w:autoSpaceDN w:val="0"/>
        <w:adjustRightInd w:val="0"/>
        <w:spacing w:line="240" w:lineRule="auto"/>
        <w:rPr>
          <w:b/>
          <w:sz w:val="22"/>
          <w:lang w:val="en-US"/>
        </w:rPr>
      </w:pPr>
      <w:r>
        <w:rPr>
          <w:b/>
          <w:sz w:val="22"/>
          <w:lang w:val="en-US"/>
        </w:rPr>
        <w:t>Notes</w:t>
      </w:r>
    </w:p>
    <w:p w:rsidR="007112C6" w:rsidRPr="007112C6" w:rsidRDefault="00E1438C" w:rsidP="007112C6">
      <w:pPr>
        <w:pStyle w:val="NormalWeb"/>
        <w:numPr>
          <w:ilvl w:val="0"/>
          <w:numId w:val="30"/>
        </w:numPr>
        <w:shd w:val="clear" w:color="auto" w:fill="FFFFFF"/>
        <w:spacing w:after="120" w:afterAutospacing="0"/>
        <w:ind w:left="284" w:hanging="284"/>
        <w:rPr>
          <w:rFonts w:ascii="Georgia" w:eastAsia="Calibri" w:hAnsi="Georgia" w:cs="Georgia"/>
          <w:color w:val="000000"/>
          <w:sz w:val="22"/>
          <w:szCs w:val="22"/>
        </w:rPr>
      </w:pPr>
      <w:r>
        <w:rPr>
          <w:rFonts w:ascii="Georgia" w:eastAsia="Calibri" w:hAnsi="Georgia" w:cs="Georgia"/>
          <w:color w:val="000000"/>
          <w:sz w:val="22"/>
          <w:szCs w:val="22"/>
          <w:lang w:val="en-US"/>
        </w:rPr>
        <w:t>Photos of our new global leaders are ava</w:t>
      </w:r>
      <w:r w:rsidR="00E66950">
        <w:rPr>
          <w:rFonts w:ascii="Georgia" w:eastAsia="Calibri" w:hAnsi="Georgia" w:cs="Georgia"/>
          <w:color w:val="000000"/>
          <w:sz w:val="22"/>
          <w:szCs w:val="22"/>
          <w:lang w:val="en-US"/>
        </w:rPr>
        <w:t>ilable at http://press.pwc.com.</w:t>
      </w:r>
    </w:p>
    <w:p w:rsidR="00A83BEC" w:rsidRPr="00A83BEC" w:rsidRDefault="00EB59E8" w:rsidP="00A83BEC">
      <w:pPr>
        <w:pStyle w:val="ListParagraph"/>
        <w:numPr>
          <w:ilvl w:val="0"/>
          <w:numId w:val="30"/>
        </w:num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ind w:left="284" w:hanging="284"/>
        <w:rPr>
          <w:rFonts w:ascii="Georgia" w:eastAsia="Calibri" w:hAnsi="Georgia" w:cs="Georgia"/>
          <w:sz w:val="22"/>
          <w:szCs w:val="22"/>
          <w:lang w:eastAsia="en-GB"/>
        </w:rPr>
      </w:pPr>
      <w:r w:rsidRPr="00A43813">
        <w:rPr>
          <w:rFonts w:ascii="Georgia" w:eastAsia="Calibri" w:hAnsi="Georgia" w:cs="Georgia"/>
          <w:sz w:val="22"/>
          <w:szCs w:val="22"/>
          <w:lang w:eastAsia="en-GB"/>
        </w:rPr>
        <w:t xml:space="preserve">PwC helps organisations and individuals create the value they’re looking for.  We’re a network of firms in 158 countries with more than 180,000 people who are committed to delivering quality in assurance, tax and advisory services.  Tell us what matters to you and find out more by visiting us at www.pwc.com. </w:t>
      </w:r>
    </w:p>
    <w:p w:rsidR="00A83BEC" w:rsidRPr="00A83BEC" w:rsidRDefault="00A83BEC" w:rsidP="00A83BEC">
      <w:pPr>
        <w:spacing w:line="240" w:lineRule="auto"/>
        <w:ind w:left="284"/>
        <w:rPr>
          <w:rFonts w:cs="Georgia"/>
          <w:sz w:val="22"/>
          <w:lang w:eastAsia="en-GB"/>
        </w:rPr>
      </w:pPr>
      <w:r w:rsidRPr="00A83BEC">
        <w:rPr>
          <w:rFonts w:cs="Georgia"/>
          <w:sz w:val="22"/>
          <w:lang w:eastAsia="en-GB"/>
        </w:rPr>
        <w:t>© 2013 PwC. All rights reserved.</w:t>
      </w:r>
    </w:p>
    <w:p w:rsidR="00A83BEC" w:rsidRDefault="00A83BEC" w:rsidP="00A43813">
      <w:pPr>
        <w:spacing w:line="240" w:lineRule="auto"/>
        <w:ind w:left="284"/>
        <w:rPr>
          <w:rFonts w:cs="Georgia"/>
          <w:sz w:val="22"/>
          <w:lang w:eastAsia="en-GB"/>
        </w:rPr>
      </w:pPr>
    </w:p>
    <w:p w:rsidR="00A43813" w:rsidRDefault="00EB59E8" w:rsidP="00A43813">
      <w:pPr>
        <w:spacing w:line="240" w:lineRule="auto"/>
        <w:ind w:left="284"/>
        <w:rPr>
          <w:rFonts w:cs="Georgia"/>
          <w:color w:val="000000"/>
          <w:sz w:val="22"/>
          <w:lang w:eastAsia="en-GB"/>
        </w:rPr>
      </w:pPr>
      <w:r w:rsidRPr="00A43813">
        <w:rPr>
          <w:rFonts w:cs="Georgia"/>
          <w:sz w:val="22"/>
          <w:lang w:eastAsia="en-GB"/>
        </w:rPr>
        <w:t>PwC refers to the PwC network and/or one or more of its member firms, each of which is a separate legal entity. Please see www.pwc.com/structure for further details</w:t>
      </w:r>
      <w:r w:rsidR="00A43813" w:rsidRPr="00A43813">
        <w:rPr>
          <w:rFonts w:cs="Georgia"/>
          <w:sz w:val="22"/>
          <w:lang w:eastAsia="en-GB"/>
        </w:rPr>
        <w:t>.</w:t>
      </w:r>
    </w:p>
    <w:sectPr w:rsidR="00A43813" w:rsidSect="0049184A">
      <w:headerReference w:type="even" r:id="rId9"/>
      <w:headerReference w:type="default" r:id="rId10"/>
      <w:footerReference w:type="even" r:id="rId11"/>
      <w:footerReference w:type="default" r:id="rId12"/>
      <w:headerReference w:type="first" r:id="rId13"/>
      <w:pgSz w:w="11907" w:h="16839"/>
      <w:pgMar w:top="3137" w:right="850" w:bottom="1276" w:left="198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014" w:rsidRDefault="008F0014">
      <w:pPr>
        <w:spacing w:line="240" w:lineRule="auto"/>
      </w:pPr>
      <w:r>
        <w:separator/>
      </w:r>
    </w:p>
  </w:endnote>
  <w:endnote w:type="continuationSeparator" w:id="0">
    <w:p w:rsidR="008F0014" w:rsidRDefault="008F00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B36" w:rsidRDefault="00952209">
    <w:pPr>
      <w:pStyle w:val="Footer"/>
    </w:pPr>
    <w:r>
      <w:fldChar w:fldCharType="begin"/>
    </w:r>
    <w:r w:rsidR="000E597C">
      <w:instrText xml:space="preserve"> PAGE  \* MERGEFORMAT </w:instrText>
    </w:r>
    <w:r>
      <w:fldChar w:fldCharType="separate"/>
    </w:r>
    <w:r w:rsidR="00C305F5">
      <w:rPr>
        <w:noProof/>
      </w:rPr>
      <w:t>2</w:t>
    </w:r>
    <w:r>
      <w:rPr>
        <w:noProof/>
      </w:rPr>
      <w:fldChar w:fldCharType="end"/>
    </w:r>
    <w:r w:rsidR="00025B36">
      <w:t xml:space="preserve"> of </w:t>
    </w:r>
    <w:fldSimple w:instr=" NUMPAGES  \* MERGEFORMAT ">
      <w:r w:rsidR="00C305F5">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B36" w:rsidRDefault="00952209">
    <w:pPr>
      <w:pStyle w:val="Footer"/>
    </w:pPr>
    <w:r>
      <w:fldChar w:fldCharType="begin"/>
    </w:r>
    <w:r w:rsidR="000E597C">
      <w:instrText xml:space="preserve"> PAGE  \* MERGEFORMAT </w:instrText>
    </w:r>
    <w:r>
      <w:fldChar w:fldCharType="separate"/>
    </w:r>
    <w:r w:rsidR="003A7219">
      <w:rPr>
        <w:noProof/>
      </w:rPr>
      <w:t>3</w:t>
    </w:r>
    <w:r>
      <w:rPr>
        <w:noProof/>
      </w:rPr>
      <w:fldChar w:fldCharType="end"/>
    </w:r>
    <w:r w:rsidR="00025B36">
      <w:t xml:space="preserve"> of </w:t>
    </w:r>
    <w:fldSimple w:instr=" NUMPAGES  \* MERGEFORMAT ">
      <w:r w:rsidR="001F4965">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014" w:rsidRDefault="008F0014">
      <w:pPr>
        <w:spacing w:line="240" w:lineRule="auto"/>
      </w:pPr>
      <w:r>
        <w:separator/>
      </w:r>
    </w:p>
  </w:footnote>
  <w:footnote w:type="continuationSeparator" w:id="0">
    <w:p w:rsidR="008F0014" w:rsidRDefault="008F001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B36" w:rsidRDefault="00025B36">
    <w:pPr>
      <w:pStyle w:val="Header"/>
    </w:pPr>
    <w:r>
      <w:rPr>
        <w:noProof/>
        <w:lang w:val="en-US"/>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025B36" w:rsidRDefault="00025B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B36" w:rsidRDefault="00025B36">
    <w:pPr>
      <w:pStyle w:val="Header"/>
    </w:pPr>
    <w:r>
      <w:rPr>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025B36" w:rsidRDefault="00025B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B36" w:rsidRDefault="00025B36">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961BEA"/>
    <w:lvl w:ilvl="0">
      <w:numFmt w:val="bullet"/>
      <w:lvlText w:val="*"/>
      <w:lvlJc w:val="left"/>
    </w:lvl>
  </w:abstractNum>
  <w:abstractNum w:abstractNumId="1">
    <w:nsid w:val="008933FB"/>
    <w:multiLevelType w:val="hybridMultilevel"/>
    <w:tmpl w:val="E7068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180112"/>
    <w:multiLevelType w:val="hybridMultilevel"/>
    <w:tmpl w:val="7F263C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AA33F44"/>
    <w:multiLevelType w:val="hybridMultilevel"/>
    <w:tmpl w:val="8392E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370153"/>
    <w:multiLevelType w:val="hybridMultilevel"/>
    <w:tmpl w:val="130AD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BCF3A23"/>
    <w:multiLevelType w:val="multilevel"/>
    <w:tmpl w:val="4230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24CE8"/>
    <w:multiLevelType w:val="hybridMultilevel"/>
    <w:tmpl w:val="40C4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5F006C"/>
    <w:multiLevelType w:val="hybridMultilevel"/>
    <w:tmpl w:val="373AF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112BB4"/>
    <w:multiLevelType w:val="hybridMultilevel"/>
    <w:tmpl w:val="87FA2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86E48B1"/>
    <w:multiLevelType w:val="hybridMultilevel"/>
    <w:tmpl w:val="FF5C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E10A10"/>
    <w:multiLevelType w:val="hybridMultilevel"/>
    <w:tmpl w:val="624A3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7C2006"/>
    <w:multiLevelType w:val="hybridMultilevel"/>
    <w:tmpl w:val="7F28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1C2A64"/>
    <w:multiLevelType w:val="hybridMultilevel"/>
    <w:tmpl w:val="1A3020B4"/>
    <w:lvl w:ilvl="0" w:tplc="9296026A">
      <w:start w:val="1"/>
      <w:numFmt w:val="decimal"/>
      <w:lvlText w:val="%1."/>
      <w:lvlJc w:val="left"/>
      <w:pPr>
        <w:ind w:left="720" w:hanging="360"/>
      </w:pPr>
      <w:rPr>
        <w:rFonts w:ascii="Times New Roman" w:hAnsi="Times New Roman" w:cs="Helv"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147438"/>
    <w:multiLevelType w:val="hybridMultilevel"/>
    <w:tmpl w:val="A8C0424C"/>
    <w:lvl w:ilvl="0" w:tplc="08090001">
      <w:start w:val="1"/>
      <w:numFmt w:val="bullet"/>
      <w:lvlText w:val=""/>
      <w:lvlJc w:val="left"/>
      <w:pPr>
        <w:ind w:left="1077" w:hanging="360"/>
      </w:pPr>
      <w:rPr>
        <w:rFonts w:ascii="Symbol" w:hAnsi="Symbol"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nsid w:val="36372A18"/>
    <w:multiLevelType w:val="hybridMultilevel"/>
    <w:tmpl w:val="4762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1C5214"/>
    <w:multiLevelType w:val="hybridMultilevel"/>
    <w:tmpl w:val="2CD203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3B9C0E64"/>
    <w:multiLevelType w:val="hybridMultilevel"/>
    <w:tmpl w:val="D91813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3DE64FD5"/>
    <w:multiLevelType w:val="hybridMultilevel"/>
    <w:tmpl w:val="B714F3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3F8E67DA"/>
    <w:multiLevelType w:val="hybridMultilevel"/>
    <w:tmpl w:val="B0CE4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0345227"/>
    <w:multiLevelType w:val="hybridMultilevel"/>
    <w:tmpl w:val="42869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2697BE4"/>
    <w:multiLevelType w:val="hybridMultilevel"/>
    <w:tmpl w:val="7DFC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95138A"/>
    <w:multiLevelType w:val="hybridMultilevel"/>
    <w:tmpl w:val="E98EA896"/>
    <w:lvl w:ilvl="0" w:tplc="2D709CE6">
      <w:start w:val="1"/>
      <w:numFmt w:val="bullet"/>
      <w:pStyle w:val="ListBullet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3D26554"/>
    <w:multiLevelType w:val="hybridMultilevel"/>
    <w:tmpl w:val="2B826B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nsid w:val="542C7544"/>
    <w:multiLevelType w:val="hybridMultilevel"/>
    <w:tmpl w:val="E72AE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8909D9"/>
    <w:multiLevelType w:val="hybridMultilevel"/>
    <w:tmpl w:val="86DAD9A4"/>
    <w:lvl w:ilvl="0" w:tplc="10889B90">
      <w:start w:val="5"/>
      <w:numFmt w:val="bullet"/>
      <w:lvlText w:val="-"/>
      <w:lvlJc w:val="left"/>
      <w:pPr>
        <w:ind w:left="720" w:hanging="360"/>
      </w:pPr>
      <w:rPr>
        <w:rFonts w:ascii="Georgia" w:eastAsia="Calibri" w:hAnsi="Georgia" w:cs="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366F7F"/>
    <w:multiLevelType w:val="hybridMultilevel"/>
    <w:tmpl w:val="6AE0A0F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27">
    <w:nsid w:val="5E32625A"/>
    <w:multiLevelType w:val="hybridMultilevel"/>
    <w:tmpl w:val="C9BE094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8">
    <w:nsid w:val="64D22B32"/>
    <w:multiLevelType w:val="hybridMultilevel"/>
    <w:tmpl w:val="B4A6B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8021DD"/>
    <w:multiLevelType w:val="hybridMultilevel"/>
    <w:tmpl w:val="C14060B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nsid w:val="68D751B6"/>
    <w:multiLevelType w:val="hybridMultilevel"/>
    <w:tmpl w:val="8F92528E"/>
    <w:lvl w:ilvl="0" w:tplc="E6DC1BFA">
      <w:start w:val="1"/>
      <w:numFmt w:val="decimal"/>
      <w:pStyle w:val="ListNumbered"/>
      <w:lvlText w:val="%1."/>
      <w:lvlJc w:val="left"/>
      <w:pPr>
        <w:tabs>
          <w:tab w:val="num" w:pos="720"/>
        </w:tabs>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1">
    <w:nsid w:val="699A114A"/>
    <w:multiLevelType w:val="hybridMultilevel"/>
    <w:tmpl w:val="D438E2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nsid w:val="70FF2790"/>
    <w:multiLevelType w:val="hybridMultilevel"/>
    <w:tmpl w:val="44E43826"/>
    <w:lvl w:ilvl="0" w:tplc="045A675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nsid w:val="72F90343"/>
    <w:multiLevelType w:val="hybridMultilevel"/>
    <w:tmpl w:val="AF84FE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nsid w:val="7CA945A4"/>
    <w:multiLevelType w:val="hybridMultilevel"/>
    <w:tmpl w:val="E70653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30"/>
  </w:num>
  <w:num w:numId="5">
    <w:abstractNumId w:val="30"/>
    <w:lvlOverride w:ilvl="0">
      <w:startOverride w:val="1"/>
    </w:lvlOverride>
  </w:num>
  <w:num w:numId="6">
    <w:abstractNumId w:val="5"/>
  </w:num>
  <w:num w:numId="7">
    <w:abstractNumId w:val="18"/>
  </w:num>
  <w:num w:numId="8">
    <w:abstractNumId w:val="19"/>
  </w:num>
  <w:num w:numId="9">
    <w:abstractNumId w:val="14"/>
  </w:num>
  <w:num w:numId="10">
    <w:abstractNumId w:val="1"/>
  </w:num>
  <w:num w:numId="11">
    <w:abstractNumId w:val="3"/>
  </w:num>
  <w:num w:numId="12">
    <w:abstractNumId w:val="11"/>
  </w:num>
  <w:num w:numId="13">
    <w:abstractNumId w:val="7"/>
  </w:num>
  <w:num w:numId="14">
    <w:abstractNumId w:val="26"/>
  </w:num>
  <w:num w:numId="15">
    <w:abstractNumId w:val="22"/>
  </w:num>
  <w:num w:numId="16">
    <w:abstractNumId w:val="0"/>
    <w:lvlOverride w:ilvl="0">
      <w:lvl w:ilvl="0">
        <w:numFmt w:val="bullet"/>
        <w:lvlText w:val="•"/>
        <w:legacy w:legacy="1" w:legacySpace="0" w:legacyIndent="0"/>
        <w:lvlJc w:val="left"/>
        <w:rPr>
          <w:rFonts w:ascii="Helv" w:hAnsi="Helv" w:hint="default"/>
        </w:rPr>
      </w:lvl>
    </w:lvlOverride>
  </w:num>
  <w:num w:numId="17">
    <w:abstractNumId w:val="27"/>
  </w:num>
  <w:num w:numId="18">
    <w:abstractNumId w:val="24"/>
  </w:num>
  <w:num w:numId="19">
    <w:abstractNumId w:val="21"/>
  </w:num>
  <w:num w:numId="20">
    <w:abstractNumId w:val="13"/>
  </w:num>
  <w:num w:numId="21">
    <w:abstractNumId w:val="28"/>
  </w:num>
  <w:num w:numId="22">
    <w:abstractNumId w:val="23"/>
  </w:num>
  <w:num w:numId="23">
    <w:abstractNumId w:val="20"/>
  </w:num>
  <w:num w:numId="24">
    <w:abstractNumId w:val="8"/>
  </w:num>
  <w:num w:numId="25">
    <w:abstractNumId w:val="0"/>
    <w:lvlOverride w:ilvl="0">
      <w:lvl w:ilvl="0">
        <w:numFmt w:val="bullet"/>
        <w:lvlText w:val=""/>
        <w:legacy w:legacy="1" w:legacySpace="0" w:legacyIndent="0"/>
        <w:lvlJc w:val="left"/>
        <w:rPr>
          <w:rFonts w:ascii="Symbol" w:hAnsi="Symbol" w:hint="default"/>
          <w:sz w:val="22"/>
        </w:rPr>
      </w:lvl>
    </w:lvlOverride>
  </w:num>
  <w:num w:numId="26">
    <w:abstractNumId w:val="10"/>
  </w:num>
  <w:num w:numId="27">
    <w:abstractNumId w:val="12"/>
  </w:num>
  <w:num w:numId="28">
    <w:abstractNumId w:val="34"/>
  </w:num>
  <w:num w:numId="29">
    <w:abstractNumId w:val="29"/>
  </w:num>
  <w:num w:numId="30">
    <w:abstractNumId w:val="25"/>
  </w:num>
  <w:num w:numId="31">
    <w:abstractNumId w:val="17"/>
  </w:num>
  <w:num w:numId="32">
    <w:abstractNumId w:val="31"/>
  </w:num>
  <w:num w:numId="33">
    <w:abstractNumId w:val="16"/>
  </w:num>
  <w:num w:numId="34">
    <w:abstractNumId w:val="33"/>
  </w:num>
  <w:num w:numId="35">
    <w:abstractNumId w:val="15"/>
  </w:num>
  <w:num w:numId="36">
    <w:abstractNumId w:val="2"/>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attachedTemplate r:id="rId1"/>
  <w:defaultTabStop w:val="720"/>
  <w:hyphenationZone w:val="425"/>
  <w:evenAndOddHeaders/>
  <w:drawingGridHorizontalSpacing w:val="110"/>
  <w:displayHorizontalDrawingGridEvery w:val="2"/>
  <w:characterSpacingControl w:val="doNotCompress"/>
  <w:hdrShapeDefaults>
    <o:shapedefaults v:ext="edit" spidmax="66562"/>
  </w:hdrShapeDefaults>
  <w:footnotePr>
    <w:footnote w:id="-1"/>
    <w:footnote w:id="0"/>
  </w:footnotePr>
  <w:endnotePr>
    <w:endnote w:id="-1"/>
    <w:endnote w:id="0"/>
  </w:endnotePr>
  <w:compat/>
  <w:rsids>
    <w:rsidRoot w:val="003014BF"/>
    <w:rsid w:val="00002ABB"/>
    <w:rsid w:val="00003BB5"/>
    <w:rsid w:val="00006F1C"/>
    <w:rsid w:val="00025B36"/>
    <w:rsid w:val="00042A50"/>
    <w:rsid w:val="0004559F"/>
    <w:rsid w:val="000475A2"/>
    <w:rsid w:val="0006011F"/>
    <w:rsid w:val="00083BE3"/>
    <w:rsid w:val="000A3F05"/>
    <w:rsid w:val="000B4BA3"/>
    <w:rsid w:val="000D6EC3"/>
    <w:rsid w:val="000E597C"/>
    <w:rsid w:val="000E5EAD"/>
    <w:rsid w:val="000F025A"/>
    <w:rsid w:val="001037C2"/>
    <w:rsid w:val="001218B7"/>
    <w:rsid w:val="001450BB"/>
    <w:rsid w:val="00176FC2"/>
    <w:rsid w:val="001801A1"/>
    <w:rsid w:val="00191764"/>
    <w:rsid w:val="00196791"/>
    <w:rsid w:val="001C1E74"/>
    <w:rsid w:val="001C1F5A"/>
    <w:rsid w:val="001D059B"/>
    <w:rsid w:val="001D0CCD"/>
    <w:rsid w:val="001D69EB"/>
    <w:rsid w:val="001F4965"/>
    <w:rsid w:val="001F5310"/>
    <w:rsid w:val="00200E24"/>
    <w:rsid w:val="0020384E"/>
    <w:rsid w:val="002101C8"/>
    <w:rsid w:val="00217A05"/>
    <w:rsid w:val="0022374A"/>
    <w:rsid w:val="00234A3A"/>
    <w:rsid w:val="0025326F"/>
    <w:rsid w:val="002716DF"/>
    <w:rsid w:val="00275202"/>
    <w:rsid w:val="00276772"/>
    <w:rsid w:val="002B4ED6"/>
    <w:rsid w:val="002B7EF4"/>
    <w:rsid w:val="002C02FA"/>
    <w:rsid w:val="003014BF"/>
    <w:rsid w:val="00320231"/>
    <w:rsid w:val="003269F4"/>
    <w:rsid w:val="00327CAA"/>
    <w:rsid w:val="003319AF"/>
    <w:rsid w:val="003350DB"/>
    <w:rsid w:val="0033514E"/>
    <w:rsid w:val="00361BAE"/>
    <w:rsid w:val="0037166E"/>
    <w:rsid w:val="0038166C"/>
    <w:rsid w:val="00381CEA"/>
    <w:rsid w:val="003903B3"/>
    <w:rsid w:val="00392E9E"/>
    <w:rsid w:val="003A7219"/>
    <w:rsid w:val="003B076E"/>
    <w:rsid w:val="003D7D62"/>
    <w:rsid w:val="004434DD"/>
    <w:rsid w:val="0046480B"/>
    <w:rsid w:val="004875B1"/>
    <w:rsid w:val="0049184A"/>
    <w:rsid w:val="004A0E06"/>
    <w:rsid w:val="004B6CF2"/>
    <w:rsid w:val="004C25B5"/>
    <w:rsid w:val="004C37E5"/>
    <w:rsid w:val="004E6818"/>
    <w:rsid w:val="005831F1"/>
    <w:rsid w:val="005831FF"/>
    <w:rsid w:val="005A1836"/>
    <w:rsid w:val="005A183C"/>
    <w:rsid w:val="005A56A0"/>
    <w:rsid w:val="005C100D"/>
    <w:rsid w:val="005C7790"/>
    <w:rsid w:val="006064AB"/>
    <w:rsid w:val="006223EF"/>
    <w:rsid w:val="00626306"/>
    <w:rsid w:val="00686F0B"/>
    <w:rsid w:val="00691323"/>
    <w:rsid w:val="006A798F"/>
    <w:rsid w:val="006F5AE7"/>
    <w:rsid w:val="00703ADD"/>
    <w:rsid w:val="00707E58"/>
    <w:rsid w:val="007112C6"/>
    <w:rsid w:val="00716059"/>
    <w:rsid w:val="00757F09"/>
    <w:rsid w:val="007632D3"/>
    <w:rsid w:val="007669BB"/>
    <w:rsid w:val="0078192B"/>
    <w:rsid w:val="00785432"/>
    <w:rsid w:val="0082432C"/>
    <w:rsid w:val="0082460D"/>
    <w:rsid w:val="00842BCD"/>
    <w:rsid w:val="00846730"/>
    <w:rsid w:val="008478E6"/>
    <w:rsid w:val="0086496B"/>
    <w:rsid w:val="00865961"/>
    <w:rsid w:val="00867C4F"/>
    <w:rsid w:val="008A0AD3"/>
    <w:rsid w:val="008B6898"/>
    <w:rsid w:val="008C0265"/>
    <w:rsid w:val="008C137C"/>
    <w:rsid w:val="008C465B"/>
    <w:rsid w:val="008D42AE"/>
    <w:rsid w:val="008E3475"/>
    <w:rsid w:val="008E7B72"/>
    <w:rsid w:val="008F0014"/>
    <w:rsid w:val="008F3D83"/>
    <w:rsid w:val="008F4A74"/>
    <w:rsid w:val="008F6C69"/>
    <w:rsid w:val="00916130"/>
    <w:rsid w:val="00942489"/>
    <w:rsid w:val="00947DB5"/>
    <w:rsid w:val="00952209"/>
    <w:rsid w:val="00974E5C"/>
    <w:rsid w:val="009A0687"/>
    <w:rsid w:val="009A3681"/>
    <w:rsid w:val="009D12DD"/>
    <w:rsid w:val="009E1625"/>
    <w:rsid w:val="009F2AA8"/>
    <w:rsid w:val="009F585B"/>
    <w:rsid w:val="00A11301"/>
    <w:rsid w:val="00A12B7C"/>
    <w:rsid w:val="00A13864"/>
    <w:rsid w:val="00A21B32"/>
    <w:rsid w:val="00A2674D"/>
    <w:rsid w:val="00A3649C"/>
    <w:rsid w:val="00A42631"/>
    <w:rsid w:val="00A43813"/>
    <w:rsid w:val="00A553C6"/>
    <w:rsid w:val="00A611CA"/>
    <w:rsid w:val="00A76F6B"/>
    <w:rsid w:val="00A83BEC"/>
    <w:rsid w:val="00A95987"/>
    <w:rsid w:val="00AB69DE"/>
    <w:rsid w:val="00AC517C"/>
    <w:rsid w:val="00AD1867"/>
    <w:rsid w:val="00AE40A9"/>
    <w:rsid w:val="00AE510B"/>
    <w:rsid w:val="00B44D73"/>
    <w:rsid w:val="00B7432C"/>
    <w:rsid w:val="00B76604"/>
    <w:rsid w:val="00B81393"/>
    <w:rsid w:val="00B915A4"/>
    <w:rsid w:val="00B94297"/>
    <w:rsid w:val="00B95DF0"/>
    <w:rsid w:val="00BA0764"/>
    <w:rsid w:val="00BA7AEC"/>
    <w:rsid w:val="00BB1422"/>
    <w:rsid w:val="00BC184A"/>
    <w:rsid w:val="00BC7B35"/>
    <w:rsid w:val="00BD391B"/>
    <w:rsid w:val="00BF25E2"/>
    <w:rsid w:val="00C02D2C"/>
    <w:rsid w:val="00C05A4B"/>
    <w:rsid w:val="00C21F61"/>
    <w:rsid w:val="00C305F5"/>
    <w:rsid w:val="00C335C6"/>
    <w:rsid w:val="00C52510"/>
    <w:rsid w:val="00C83CBB"/>
    <w:rsid w:val="00C86389"/>
    <w:rsid w:val="00CA47D8"/>
    <w:rsid w:val="00CB36CB"/>
    <w:rsid w:val="00CD13EA"/>
    <w:rsid w:val="00CD6438"/>
    <w:rsid w:val="00D168BB"/>
    <w:rsid w:val="00D2685B"/>
    <w:rsid w:val="00D378B1"/>
    <w:rsid w:val="00D410AA"/>
    <w:rsid w:val="00D46CFA"/>
    <w:rsid w:val="00D57372"/>
    <w:rsid w:val="00D873D6"/>
    <w:rsid w:val="00DB1D43"/>
    <w:rsid w:val="00DC67AE"/>
    <w:rsid w:val="00DC7EE3"/>
    <w:rsid w:val="00DD059E"/>
    <w:rsid w:val="00DD6392"/>
    <w:rsid w:val="00DF51A2"/>
    <w:rsid w:val="00E07BBF"/>
    <w:rsid w:val="00E129E0"/>
    <w:rsid w:val="00E1438C"/>
    <w:rsid w:val="00E14417"/>
    <w:rsid w:val="00E20AEE"/>
    <w:rsid w:val="00E31498"/>
    <w:rsid w:val="00E44005"/>
    <w:rsid w:val="00E50FE3"/>
    <w:rsid w:val="00E66950"/>
    <w:rsid w:val="00E72918"/>
    <w:rsid w:val="00E85E5A"/>
    <w:rsid w:val="00E932E1"/>
    <w:rsid w:val="00E97E9D"/>
    <w:rsid w:val="00EA30E8"/>
    <w:rsid w:val="00EA5E4B"/>
    <w:rsid w:val="00EB59E8"/>
    <w:rsid w:val="00EB7513"/>
    <w:rsid w:val="00EC6081"/>
    <w:rsid w:val="00ED4D2A"/>
    <w:rsid w:val="00EE1B99"/>
    <w:rsid w:val="00F0072F"/>
    <w:rsid w:val="00F33BE0"/>
    <w:rsid w:val="00F43A19"/>
    <w:rsid w:val="00F50E22"/>
    <w:rsid w:val="00F53A71"/>
    <w:rsid w:val="00F641FB"/>
    <w:rsid w:val="00F644F2"/>
    <w:rsid w:val="00F770DD"/>
    <w:rsid w:val="00F82B48"/>
    <w:rsid w:val="00F92745"/>
    <w:rsid w:val="00FA7E48"/>
    <w:rsid w:val="00FD1820"/>
    <w:rsid w:val="00FD5799"/>
    <w:rsid w:val="00FD5939"/>
    <w:rsid w:val="00FF40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4BF"/>
    <w:pPr>
      <w:spacing w:line="240" w:lineRule="atLeast"/>
    </w:pPr>
    <w:rPr>
      <w:rFonts w:ascii="Georgia" w:hAnsi="Georgia"/>
      <w:szCs w:val="22"/>
      <w:lang w:eastAsia="en-US"/>
    </w:rPr>
  </w:style>
  <w:style w:type="paragraph" w:styleId="Heading1">
    <w:name w:val="heading 1"/>
    <w:basedOn w:val="Normal"/>
    <w:next w:val="Normal"/>
    <w:link w:val="Heading1Char"/>
    <w:qFormat/>
    <w:rsid w:val="003014BF"/>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3014B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14BF"/>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3014BF"/>
  </w:style>
  <w:style w:type="paragraph" w:styleId="Footer">
    <w:name w:val="footer"/>
    <w:basedOn w:val="Normal"/>
    <w:link w:val="FooterChar"/>
    <w:uiPriority w:val="99"/>
    <w:semiHidden/>
    <w:unhideWhenUsed/>
    <w:rsid w:val="003014BF"/>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3014BF"/>
  </w:style>
  <w:style w:type="paragraph" w:styleId="BodyText">
    <w:name w:val="Body Text"/>
    <w:basedOn w:val="Normal"/>
    <w:link w:val="BodyTextChar"/>
    <w:uiPriority w:val="99"/>
    <w:unhideWhenUsed/>
    <w:rsid w:val="003014BF"/>
    <w:pPr>
      <w:spacing w:after="240"/>
    </w:pPr>
  </w:style>
  <w:style w:type="character" w:customStyle="1" w:styleId="BodyTextChar">
    <w:name w:val="Body Text Char"/>
    <w:basedOn w:val="DefaultParagraphFont"/>
    <w:link w:val="BodyText"/>
    <w:uiPriority w:val="99"/>
    <w:rsid w:val="003014BF"/>
    <w:rPr>
      <w:rFonts w:ascii="Georgia" w:hAnsi="Georgia"/>
      <w:sz w:val="20"/>
    </w:rPr>
  </w:style>
  <w:style w:type="paragraph" w:styleId="Title">
    <w:name w:val="Title"/>
    <w:basedOn w:val="Normal"/>
    <w:next w:val="Normal"/>
    <w:link w:val="TitleChar"/>
    <w:uiPriority w:val="10"/>
    <w:qFormat/>
    <w:rsid w:val="003014BF"/>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3014BF"/>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rsid w:val="003014BF"/>
    <w:pPr>
      <w:spacing w:line="200" w:lineRule="atLeast"/>
    </w:pPr>
    <w:rPr>
      <w:i/>
      <w:sz w:val="18"/>
    </w:rPr>
  </w:style>
  <w:style w:type="character" w:customStyle="1" w:styleId="AddressChar">
    <w:name w:val="Address Char"/>
    <w:basedOn w:val="DefaultParagraphFont"/>
    <w:link w:val="Address"/>
    <w:rsid w:val="003014BF"/>
    <w:rPr>
      <w:rFonts w:ascii="Georgia" w:hAnsi="Georgia"/>
      <w:i/>
      <w:sz w:val="18"/>
    </w:rPr>
  </w:style>
  <w:style w:type="paragraph" w:customStyle="1" w:styleId="Disclaimer">
    <w:name w:val="Disclaimer"/>
    <w:basedOn w:val="Normal"/>
    <w:link w:val="DisclaimerChar"/>
    <w:rsid w:val="003014BF"/>
    <w:pPr>
      <w:spacing w:line="140" w:lineRule="atLeast"/>
    </w:pPr>
    <w:rPr>
      <w:rFonts w:ascii="Arial" w:hAnsi="Arial" w:cs="Arial"/>
      <w:sz w:val="12"/>
    </w:rPr>
  </w:style>
  <w:style w:type="character" w:customStyle="1" w:styleId="DisclaimerChar">
    <w:name w:val="Disclaimer Char"/>
    <w:basedOn w:val="DefaultParagraphFont"/>
    <w:link w:val="Disclaimer"/>
    <w:rsid w:val="003014BF"/>
    <w:rPr>
      <w:rFonts w:ascii="Arial" w:hAnsi="Arial" w:cs="Arial"/>
      <w:sz w:val="12"/>
    </w:rPr>
  </w:style>
  <w:style w:type="character" w:customStyle="1" w:styleId="Heading1Char">
    <w:name w:val="Heading 1 Char"/>
    <w:basedOn w:val="DefaultParagraphFont"/>
    <w:link w:val="Heading1"/>
    <w:rsid w:val="003014BF"/>
    <w:rPr>
      <w:rFonts w:ascii="Cambria" w:eastAsia="Times New Roman" w:hAnsi="Cambria" w:cs="Times New Roman"/>
      <w:b/>
      <w:bCs/>
      <w:kern w:val="32"/>
      <w:sz w:val="32"/>
      <w:szCs w:val="32"/>
    </w:rPr>
  </w:style>
  <w:style w:type="paragraph" w:customStyle="1" w:styleId="ReleaseBodyText">
    <w:name w:val="Release Body Text"/>
    <w:rsid w:val="003014BF"/>
    <w:rPr>
      <w:rFonts w:ascii="Arial" w:eastAsia="Times New Roman" w:hAnsi="Arial" w:cs="Arial"/>
      <w:lang w:eastAsia="en-US"/>
    </w:rPr>
  </w:style>
  <w:style w:type="paragraph" w:customStyle="1" w:styleId="Heading">
    <w:name w:val="Heading"/>
    <w:basedOn w:val="Normal"/>
    <w:rsid w:val="003014BF"/>
    <w:pPr>
      <w:spacing w:line="240" w:lineRule="auto"/>
    </w:pPr>
    <w:rPr>
      <w:rFonts w:ascii="Arial" w:eastAsia="Times New Roman" w:hAnsi="Arial"/>
      <w:b/>
      <w:sz w:val="24"/>
      <w:szCs w:val="20"/>
    </w:rPr>
  </w:style>
  <w:style w:type="paragraph" w:styleId="ListParagraph">
    <w:name w:val="List Paragraph"/>
    <w:basedOn w:val="Normal"/>
    <w:uiPriority w:val="34"/>
    <w:unhideWhenUsed/>
    <w:qFormat/>
    <w:rsid w:val="003014BF"/>
    <w:pPr>
      <w:spacing w:after="240"/>
      <w:ind w:left="720"/>
      <w:contextualSpacing/>
    </w:pPr>
    <w:rPr>
      <w:rFonts w:ascii="Calibri" w:eastAsia="Times New Roman" w:hAnsi="Calibri"/>
      <w:color w:val="000000"/>
      <w:sz w:val="21"/>
      <w:szCs w:val="21"/>
      <w:lang w:eastAsia="zh-CN"/>
    </w:rPr>
  </w:style>
  <w:style w:type="character" w:customStyle="1" w:styleId="fullstory">
    <w:name w:val="fullstory"/>
    <w:basedOn w:val="DefaultParagraphFont"/>
    <w:rsid w:val="003014BF"/>
  </w:style>
  <w:style w:type="paragraph" w:customStyle="1" w:styleId="ListNumbered">
    <w:name w:val="List Numbered"/>
    <w:basedOn w:val="Normal"/>
    <w:rsid w:val="003014BF"/>
    <w:pPr>
      <w:numPr>
        <w:numId w:val="4"/>
      </w:numPr>
      <w:spacing w:line="240" w:lineRule="auto"/>
    </w:pPr>
    <w:rPr>
      <w:rFonts w:ascii="Arial" w:eastAsia="Times New Roman" w:hAnsi="Arial" w:cs="Arial"/>
      <w:szCs w:val="20"/>
    </w:rPr>
  </w:style>
  <w:style w:type="character" w:customStyle="1" w:styleId="Heading3Char">
    <w:name w:val="Heading 3 Char"/>
    <w:basedOn w:val="DefaultParagraphFont"/>
    <w:link w:val="Heading3"/>
    <w:uiPriority w:val="9"/>
    <w:semiHidden/>
    <w:rsid w:val="003014BF"/>
    <w:rPr>
      <w:rFonts w:ascii="Cambria" w:eastAsia="Times New Roman" w:hAnsi="Cambria" w:cs="Times New Roman"/>
      <w:b/>
      <w:bCs/>
      <w:sz w:val="26"/>
      <w:szCs w:val="26"/>
      <w:lang w:eastAsia="en-US"/>
    </w:rPr>
  </w:style>
  <w:style w:type="character" w:styleId="Hyperlink">
    <w:name w:val="Hyperlink"/>
    <w:basedOn w:val="DefaultParagraphFont"/>
    <w:uiPriority w:val="99"/>
    <w:unhideWhenUsed/>
    <w:rsid w:val="003014BF"/>
    <w:rPr>
      <w:strike w:val="0"/>
      <w:dstrike w:val="0"/>
      <w:color w:val="0097DC"/>
      <w:u w:val="none"/>
      <w:effect w:val="none"/>
    </w:rPr>
  </w:style>
  <w:style w:type="character" w:styleId="Strong">
    <w:name w:val="Strong"/>
    <w:basedOn w:val="DefaultParagraphFont"/>
    <w:uiPriority w:val="22"/>
    <w:qFormat/>
    <w:rsid w:val="003014BF"/>
    <w:rPr>
      <w:b/>
      <w:bCs/>
    </w:rPr>
  </w:style>
  <w:style w:type="character" w:customStyle="1" w:styleId="date-display-single">
    <w:name w:val="date-display-single"/>
    <w:basedOn w:val="DefaultParagraphFont"/>
    <w:rsid w:val="003014BF"/>
  </w:style>
  <w:style w:type="character" w:customStyle="1" w:styleId="date-display-start">
    <w:name w:val="date-display-start"/>
    <w:basedOn w:val="DefaultParagraphFont"/>
    <w:rsid w:val="003014BF"/>
  </w:style>
  <w:style w:type="character" w:customStyle="1" w:styleId="date-display-end">
    <w:name w:val="date-display-end"/>
    <w:basedOn w:val="DefaultParagraphFont"/>
    <w:rsid w:val="003014BF"/>
  </w:style>
  <w:style w:type="character" w:customStyle="1" w:styleId="date-display-separator">
    <w:name w:val="date-display-separator"/>
    <w:basedOn w:val="DefaultParagraphFont"/>
    <w:rsid w:val="003014BF"/>
  </w:style>
  <w:style w:type="character" w:customStyle="1" w:styleId="field-content2">
    <w:name w:val="field-content2"/>
    <w:basedOn w:val="DefaultParagraphFont"/>
    <w:rsid w:val="003014BF"/>
  </w:style>
  <w:style w:type="character" w:styleId="CommentReference">
    <w:name w:val="annotation reference"/>
    <w:basedOn w:val="DefaultParagraphFont"/>
    <w:semiHidden/>
    <w:unhideWhenUsed/>
    <w:rsid w:val="003014BF"/>
    <w:rPr>
      <w:sz w:val="16"/>
      <w:szCs w:val="16"/>
    </w:rPr>
  </w:style>
  <w:style w:type="paragraph" w:styleId="CommentText">
    <w:name w:val="annotation text"/>
    <w:basedOn w:val="Normal"/>
    <w:link w:val="CommentTextChar"/>
    <w:semiHidden/>
    <w:unhideWhenUsed/>
    <w:rsid w:val="003014BF"/>
    <w:rPr>
      <w:szCs w:val="20"/>
    </w:rPr>
  </w:style>
  <w:style w:type="character" w:customStyle="1" w:styleId="CommentTextChar">
    <w:name w:val="Comment Text Char"/>
    <w:basedOn w:val="DefaultParagraphFont"/>
    <w:link w:val="CommentText"/>
    <w:semiHidden/>
    <w:rsid w:val="003014BF"/>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3014BF"/>
    <w:rPr>
      <w:b/>
      <w:bCs/>
    </w:rPr>
  </w:style>
  <w:style w:type="character" w:customStyle="1" w:styleId="CommentSubjectChar">
    <w:name w:val="Comment Subject Char"/>
    <w:basedOn w:val="CommentTextChar"/>
    <w:link w:val="CommentSubject"/>
    <w:uiPriority w:val="99"/>
    <w:semiHidden/>
    <w:rsid w:val="003014BF"/>
    <w:rPr>
      <w:rFonts w:ascii="Georgia" w:hAnsi="Georgia"/>
      <w:b/>
      <w:bCs/>
      <w:lang w:eastAsia="en-US"/>
    </w:rPr>
  </w:style>
  <w:style w:type="paragraph" w:styleId="BalloonText">
    <w:name w:val="Balloon Text"/>
    <w:basedOn w:val="Normal"/>
    <w:link w:val="BalloonTextChar"/>
    <w:uiPriority w:val="99"/>
    <w:semiHidden/>
    <w:unhideWhenUsed/>
    <w:rsid w:val="003014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4BF"/>
    <w:rPr>
      <w:rFonts w:ascii="Tahoma" w:hAnsi="Tahoma" w:cs="Tahoma"/>
      <w:sz w:val="16"/>
      <w:szCs w:val="16"/>
      <w:lang w:eastAsia="en-US"/>
    </w:rPr>
  </w:style>
  <w:style w:type="character" w:customStyle="1" w:styleId="at5">
    <w:name w:val="a__t5"/>
    <w:basedOn w:val="DefaultParagraphFont"/>
    <w:rsid w:val="003014BF"/>
  </w:style>
  <w:style w:type="paragraph" w:customStyle="1" w:styleId="PIText">
    <w:name w:val="PI Text"/>
    <w:basedOn w:val="BodyTextIndent"/>
    <w:link w:val="PITextZchn"/>
    <w:rsid w:val="003014BF"/>
    <w:pPr>
      <w:spacing w:after="0" w:line="360" w:lineRule="auto"/>
      <w:ind w:left="0" w:right="-2"/>
      <w:jc w:val="both"/>
    </w:pPr>
    <w:rPr>
      <w:rFonts w:ascii="Univers" w:eastAsia="Times New Roman" w:hAnsi="Univers"/>
      <w:sz w:val="22"/>
      <w:szCs w:val="24"/>
      <w:lang w:val="de-DE" w:eastAsia="de-DE"/>
    </w:rPr>
  </w:style>
  <w:style w:type="character" w:customStyle="1" w:styleId="PITextZchn">
    <w:name w:val="PI Text Zchn"/>
    <w:basedOn w:val="DefaultParagraphFont"/>
    <w:link w:val="PIText"/>
    <w:locked/>
    <w:rsid w:val="003014BF"/>
    <w:rPr>
      <w:rFonts w:ascii="Univers" w:eastAsia="Times New Roman" w:hAnsi="Univers"/>
      <w:sz w:val="22"/>
      <w:szCs w:val="24"/>
      <w:lang w:val="de-DE" w:eastAsia="de-DE"/>
    </w:rPr>
  </w:style>
  <w:style w:type="paragraph" w:styleId="BodyTextIndent">
    <w:name w:val="Body Text Indent"/>
    <w:basedOn w:val="Normal"/>
    <w:link w:val="BodyTextIndentChar"/>
    <w:uiPriority w:val="99"/>
    <w:semiHidden/>
    <w:unhideWhenUsed/>
    <w:rsid w:val="003014BF"/>
    <w:pPr>
      <w:spacing w:after="120"/>
      <w:ind w:left="283"/>
    </w:pPr>
  </w:style>
  <w:style w:type="character" w:customStyle="1" w:styleId="BodyTextIndentChar">
    <w:name w:val="Body Text Indent Char"/>
    <w:basedOn w:val="DefaultParagraphFont"/>
    <w:link w:val="BodyTextIndent"/>
    <w:uiPriority w:val="99"/>
    <w:semiHidden/>
    <w:rsid w:val="003014BF"/>
    <w:rPr>
      <w:rFonts w:ascii="Georgia" w:hAnsi="Georgia"/>
      <w:szCs w:val="22"/>
      <w:lang w:eastAsia="en-US"/>
    </w:rPr>
  </w:style>
  <w:style w:type="paragraph" w:styleId="Quote">
    <w:name w:val="Quote"/>
    <w:basedOn w:val="ReleaseBodyText"/>
    <w:link w:val="QuoteChar"/>
    <w:qFormat/>
    <w:rsid w:val="003014BF"/>
    <w:pPr>
      <w:ind w:left="540"/>
    </w:pPr>
  </w:style>
  <w:style w:type="character" w:customStyle="1" w:styleId="QuoteChar">
    <w:name w:val="Quote Char"/>
    <w:basedOn w:val="DefaultParagraphFont"/>
    <w:link w:val="Quote"/>
    <w:rsid w:val="003014BF"/>
    <w:rPr>
      <w:rFonts w:ascii="Arial" w:eastAsia="Times New Roman" w:hAnsi="Arial" w:cs="Arial"/>
      <w:lang w:eastAsia="en-US"/>
    </w:rPr>
  </w:style>
  <w:style w:type="paragraph" w:customStyle="1" w:styleId="Listsub-heading">
    <w:name w:val="List sub-heading"/>
    <w:basedOn w:val="Normal"/>
    <w:rsid w:val="003014BF"/>
    <w:pPr>
      <w:spacing w:line="240" w:lineRule="auto"/>
    </w:pPr>
    <w:rPr>
      <w:rFonts w:ascii="Arial" w:eastAsia="Times New Roman" w:hAnsi="Arial" w:cs="Arial"/>
      <w:b/>
      <w:i/>
      <w:szCs w:val="20"/>
    </w:rPr>
  </w:style>
  <w:style w:type="paragraph" w:customStyle="1" w:styleId="ListBullet1">
    <w:name w:val="List Bullet1"/>
    <w:basedOn w:val="Normal"/>
    <w:rsid w:val="003014BF"/>
    <w:pPr>
      <w:numPr>
        <w:numId w:val="19"/>
      </w:numPr>
      <w:spacing w:line="240" w:lineRule="auto"/>
    </w:pPr>
    <w:rPr>
      <w:rFonts w:ascii="Arial" w:eastAsia="Times New Roman" w:hAnsi="Arial" w:cs="Arial"/>
      <w:szCs w:val="20"/>
    </w:rPr>
  </w:style>
  <w:style w:type="paragraph" w:styleId="NormalWeb">
    <w:name w:val="Normal (Web)"/>
    <w:basedOn w:val="Normal"/>
    <w:uiPriority w:val="99"/>
    <w:unhideWhenUsed/>
    <w:rsid w:val="003014BF"/>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B915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4BF"/>
    <w:pPr>
      <w:spacing w:line="240" w:lineRule="atLeast"/>
    </w:pPr>
    <w:rPr>
      <w:rFonts w:ascii="Georgia" w:hAnsi="Georgia"/>
      <w:szCs w:val="22"/>
      <w:lang w:eastAsia="en-US"/>
    </w:rPr>
  </w:style>
  <w:style w:type="paragraph" w:styleId="Heading1">
    <w:name w:val="heading 1"/>
    <w:basedOn w:val="Normal"/>
    <w:next w:val="Normal"/>
    <w:link w:val="Heading1Char"/>
    <w:qFormat/>
    <w:rsid w:val="003014BF"/>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3014B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14BF"/>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3014BF"/>
  </w:style>
  <w:style w:type="paragraph" w:styleId="Footer">
    <w:name w:val="footer"/>
    <w:basedOn w:val="Normal"/>
    <w:link w:val="FooterChar"/>
    <w:uiPriority w:val="99"/>
    <w:semiHidden/>
    <w:unhideWhenUsed/>
    <w:rsid w:val="003014BF"/>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3014BF"/>
  </w:style>
  <w:style w:type="paragraph" w:styleId="BodyText">
    <w:name w:val="Body Text"/>
    <w:basedOn w:val="Normal"/>
    <w:link w:val="BodyTextChar"/>
    <w:uiPriority w:val="99"/>
    <w:unhideWhenUsed/>
    <w:rsid w:val="003014BF"/>
    <w:pPr>
      <w:spacing w:after="240"/>
    </w:pPr>
  </w:style>
  <w:style w:type="character" w:customStyle="1" w:styleId="BodyTextChar">
    <w:name w:val="Body Text Char"/>
    <w:basedOn w:val="DefaultParagraphFont"/>
    <w:link w:val="BodyText"/>
    <w:uiPriority w:val="99"/>
    <w:rsid w:val="003014BF"/>
    <w:rPr>
      <w:rFonts w:ascii="Georgia" w:hAnsi="Georgia"/>
      <w:sz w:val="20"/>
    </w:rPr>
  </w:style>
  <w:style w:type="paragraph" w:styleId="Title">
    <w:name w:val="Title"/>
    <w:basedOn w:val="Normal"/>
    <w:next w:val="Normal"/>
    <w:link w:val="TitleChar"/>
    <w:uiPriority w:val="10"/>
    <w:qFormat/>
    <w:rsid w:val="003014BF"/>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3014BF"/>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rsid w:val="003014BF"/>
    <w:pPr>
      <w:spacing w:line="200" w:lineRule="atLeast"/>
    </w:pPr>
    <w:rPr>
      <w:i/>
      <w:sz w:val="18"/>
    </w:rPr>
  </w:style>
  <w:style w:type="character" w:customStyle="1" w:styleId="AddressChar">
    <w:name w:val="Address Char"/>
    <w:basedOn w:val="DefaultParagraphFont"/>
    <w:link w:val="Address"/>
    <w:rsid w:val="003014BF"/>
    <w:rPr>
      <w:rFonts w:ascii="Georgia" w:hAnsi="Georgia"/>
      <w:i/>
      <w:sz w:val="18"/>
    </w:rPr>
  </w:style>
  <w:style w:type="paragraph" w:customStyle="1" w:styleId="Disclaimer">
    <w:name w:val="Disclaimer"/>
    <w:basedOn w:val="Normal"/>
    <w:link w:val="DisclaimerChar"/>
    <w:rsid w:val="003014BF"/>
    <w:pPr>
      <w:spacing w:line="140" w:lineRule="atLeast"/>
    </w:pPr>
    <w:rPr>
      <w:rFonts w:ascii="Arial" w:hAnsi="Arial" w:cs="Arial"/>
      <w:sz w:val="12"/>
    </w:rPr>
  </w:style>
  <w:style w:type="character" w:customStyle="1" w:styleId="DisclaimerChar">
    <w:name w:val="Disclaimer Char"/>
    <w:basedOn w:val="DefaultParagraphFont"/>
    <w:link w:val="Disclaimer"/>
    <w:rsid w:val="003014BF"/>
    <w:rPr>
      <w:rFonts w:ascii="Arial" w:hAnsi="Arial" w:cs="Arial"/>
      <w:sz w:val="12"/>
    </w:rPr>
  </w:style>
  <w:style w:type="character" w:customStyle="1" w:styleId="Heading1Char">
    <w:name w:val="Heading 1 Char"/>
    <w:basedOn w:val="DefaultParagraphFont"/>
    <w:link w:val="Heading1"/>
    <w:rsid w:val="003014BF"/>
    <w:rPr>
      <w:rFonts w:ascii="Cambria" w:eastAsia="Times New Roman" w:hAnsi="Cambria" w:cs="Times New Roman"/>
      <w:b/>
      <w:bCs/>
      <w:kern w:val="32"/>
      <w:sz w:val="32"/>
      <w:szCs w:val="32"/>
    </w:rPr>
  </w:style>
  <w:style w:type="paragraph" w:customStyle="1" w:styleId="ReleaseBodyText">
    <w:name w:val="Release Body Text"/>
    <w:rsid w:val="003014BF"/>
    <w:rPr>
      <w:rFonts w:ascii="Arial" w:eastAsia="Times New Roman" w:hAnsi="Arial" w:cs="Arial"/>
      <w:lang w:eastAsia="en-US"/>
    </w:rPr>
  </w:style>
  <w:style w:type="paragraph" w:customStyle="1" w:styleId="Heading">
    <w:name w:val="Heading"/>
    <w:basedOn w:val="Normal"/>
    <w:rsid w:val="003014BF"/>
    <w:pPr>
      <w:spacing w:line="240" w:lineRule="auto"/>
    </w:pPr>
    <w:rPr>
      <w:rFonts w:ascii="Arial" w:eastAsia="Times New Roman" w:hAnsi="Arial"/>
      <w:b/>
      <w:sz w:val="24"/>
      <w:szCs w:val="20"/>
    </w:rPr>
  </w:style>
  <w:style w:type="paragraph" w:styleId="ListParagraph">
    <w:name w:val="List Paragraph"/>
    <w:basedOn w:val="Normal"/>
    <w:uiPriority w:val="34"/>
    <w:unhideWhenUsed/>
    <w:qFormat/>
    <w:rsid w:val="003014BF"/>
    <w:pPr>
      <w:spacing w:after="240"/>
      <w:ind w:left="720"/>
      <w:contextualSpacing/>
    </w:pPr>
    <w:rPr>
      <w:rFonts w:ascii="Calibri" w:eastAsia="Times New Roman" w:hAnsi="Calibri"/>
      <w:color w:val="000000"/>
      <w:sz w:val="21"/>
      <w:szCs w:val="21"/>
      <w:lang w:eastAsia="zh-CN"/>
    </w:rPr>
  </w:style>
  <w:style w:type="character" w:customStyle="1" w:styleId="fullstory">
    <w:name w:val="fullstory"/>
    <w:basedOn w:val="DefaultParagraphFont"/>
    <w:rsid w:val="003014BF"/>
  </w:style>
  <w:style w:type="paragraph" w:customStyle="1" w:styleId="ListNumbered">
    <w:name w:val="List Numbered"/>
    <w:basedOn w:val="Normal"/>
    <w:rsid w:val="003014BF"/>
    <w:pPr>
      <w:numPr>
        <w:numId w:val="4"/>
      </w:numPr>
      <w:spacing w:line="240" w:lineRule="auto"/>
    </w:pPr>
    <w:rPr>
      <w:rFonts w:ascii="Arial" w:eastAsia="Times New Roman" w:hAnsi="Arial" w:cs="Arial"/>
      <w:szCs w:val="20"/>
    </w:rPr>
  </w:style>
  <w:style w:type="character" w:customStyle="1" w:styleId="Heading3Char">
    <w:name w:val="Heading 3 Char"/>
    <w:basedOn w:val="DefaultParagraphFont"/>
    <w:link w:val="Heading3"/>
    <w:uiPriority w:val="9"/>
    <w:semiHidden/>
    <w:rsid w:val="003014BF"/>
    <w:rPr>
      <w:rFonts w:ascii="Cambria" w:eastAsia="Times New Roman" w:hAnsi="Cambria" w:cs="Times New Roman"/>
      <w:b/>
      <w:bCs/>
      <w:sz w:val="26"/>
      <w:szCs w:val="26"/>
      <w:lang w:eastAsia="en-US"/>
    </w:rPr>
  </w:style>
  <w:style w:type="character" w:styleId="Hyperlink">
    <w:name w:val="Hyperlink"/>
    <w:basedOn w:val="DefaultParagraphFont"/>
    <w:uiPriority w:val="99"/>
    <w:unhideWhenUsed/>
    <w:rsid w:val="003014BF"/>
    <w:rPr>
      <w:strike w:val="0"/>
      <w:dstrike w:val="0"/>
      <w:color w:val="0097DC"/>
      <w:u w:val="none"/>
      <w:effect w:val="none"/>
    </w:rPr>
  </w:style>
  <w:style w:type="character" w:styleId="Strong">
    <w:name w:val="Strong"/>
    <w:basedOn w:val="DefaultParagraphFont"/>
    <w:uiPriority w:val="22"/>
    <w:qFormat/>
    <w:rsid w:val="003014BF"/>
    <w:rPr>
      <w:b/>
      <w:bCs/>
    </w:rPr>
  </w:style>
  <w:style w:type="character" w:customStyle="1" w:styleId="date-display-single">
    <w:name w:val="date-display-single"/>
    <w:basedOn w:val="DefaultParagraphFont"/>
    <w:rsid w:val="003014BF"/>
  </w:style>
  <w:style w:type="character" w:customStyle="1" w:styleId="date-display-start">
    <w:name w:val="date-display-start"/>
    <w:basedOn w:val="DefaultParagraphFont"/>
    <w:rsid w:val="003014BF"/>
  </w:style>
  <w:style w:type="character" w:customStyle="1" w:styleId="date-display-end">
    <w:name w:val="date-display-end"/>
    <w:basedOn w:val="DefaultParagraphFont"/>
    <w:rsid w:val="003014BF"/>
  </w:style>
  <w:style w:type="character" w:customStyle="1" w:styleId="date-display-separator">
    <w:name w:val="date-display-separator"/>
    <w:basedOn w:val="DefaultParagraphFont"/>
    <w:rsid w:val="003014BF"/>
  </w:style>
  <w:style w:type="character" w:customStyle="1" w:styleId="field-content2">
    <w:name w:val="field-content2"/>
    <w:basedOn w:val="DefaultParagraphFont"/>
    <w:rsid w:val="003014BF"/>
  </w:style>
  <w:style w:type="character" w:styleId="CommentReference">
    <w:name w:val="annotation reference"/>
    <w:basedOn w:val="DefaultParagraphFont"/>
    <w:semiHidden/>
    <w:unhideWhenUsed/>
    <w:rsid w:val="003014BF"/>
    <w:rPr>
      <w:sz w:val="16"/>
      <w:szCs w:val="16"/>
    </w:rPr>
  </w:style>
  <w:style w:type="paragraph" w:styleId="CommentText">
    <w:name w:val="annotation text"/>
    <w:basedOn w:val="Normal"/>
    <w:link w:val="CommentTextChar"/>
    <w:semiHidden/>
    <w:unhideWhenUsed/>
    <w:rsid w:val="003014BF"/>
    <w:rPr>
      <w:szCs w:val="20"/>
    </w:rPr>
  </w:style>
  <w:style w:type="character" w:customStyle="1" w:styleId="CommentTextChar">
    <w:name w:val="Comment Text Char"/>
    <w:basedOn w:val="DefaultParagraphFont"/>
    <w:link w:val="CommentText"/>
    <w:semiHidden/>
    <w:rsid w:val="003014BF"/>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3014BF"/>
    <w:rPr>
      <w:b/>
      <w:bCs/>
    </w:rPr>
  </w:style>
  <w:style w:type="character" w:customStyle="1" w:styleId="CommentSubjectChar">
    <w:name w:val="Comment Subject Char"/>
    <w:basedOn w:val="CommentTextChar"/>
    <w:link w:val="CommentSubject"/>
    <w:uiPriority w:val="99"/>
    <w:semiHidden/>
    <w:rsid w:val="003014BF"/>
    <w:rPr>
      <w:rFonts w:ascii="Georgia" w:hAnsi="Georgia"/>
      <w:b/>
      <w:bCs/>
      <w:lang w:eastAsia="en-US"/>
    </w:rPr>
  </w:style>
  <w:style w:type="paragraph" w:styleId="BalloonText">
    <w:name w:val="Balloon Text"/>
    <w:basedOn w:val="Normal"/>
    <w:link w:val="BalloonTextChar"/>
    <w:uiPriority w:val="99"/>
    <w:semiHidden/>
    <w:unhideWhenUsed/>
    <w:rsid w:val="003014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4BF"/>
    <w:rPr>
      <w:rFonts w:ascii="Tahoma" w:hAnsi="Tahoma" w:cs="Tahoma"/>
      <w:sz w:val="16"/>
      <w:szCs w:val="16"/>
      <w:lang w:eastAsia="en-US"/>
    </w:rPr>
  </w:style>
  <w:style w:type="character" w:customStyle="1" w:styleId="at5">
    <w:name w:val="a__t5"/>
    <w:basedOn w:val="DefaultParagraphFont"/>
    <w:rsid w:val="003014BF"/>
  </w:style>
  <w:style w:type="paragraph" w:customStyle="1" w:styleId="PIText">
    <w:name w:val="PI Text"/>
    <w:basedOn w:val="BodyTextIndent"/>
    <w:link w:val="PITextZchn"/>
    <w:rsid w:val="003014BF"/>
    <w:pPr>
      <w:spacing w:after="0" w:line="360" w:lineRule="auto"/>
      <w:ind w:left="0" w:right="-2"/>
      <w:jc w:val="both"/>
    </w:pPr>
    <w:rPr>
      <w:rFonts w:ascii="Univers" w:eastAsia="Times New Roman" w:hAnsi="Univers"/>
      <w:sz w:val="22"/>
      <w:szCs w:val="24"/>
      <w:lang w:val="de-DE" w:eastAsia="de-DE"/>
    </w:rPr>
  </w:style>
  <w:style w:type="character" w:customStyle="1" w:styleId="PITextZchn">
    <w:name w:val="PI Text Zchn"/>
    <w:basedOn w:val="DefaultParagraphFont"/>
    <w:link w:val="PIText"/>
    <w:locked/>
    <w:rsid w:val="003014BF"/>
    <w:rPr>
      <w:rFonts w:ascii="Univers" w:eastAsia="Times New Roman" w:hAnsi="Univers"/>
      <w:sz w:val="22"/>
      <w:szCs w:val="24"/>
      <w:lang w:val="de-DE" w:eastAsia="de-DE"/>
    </w:rPr>
  </w:style>
  <w:style w:type="paragraph" w:styleId="BodyTextIndent">
    <w:name w:val="Body Text Indent"/>
    <w:basedOn w:val="Normal"/>
    <w:link w:val="BodyTextIndentChar"/>
    <w:uiPriority w:val="99"/>
    <w:semiHidden/>
    <w:unhideWhenUsed/>
    <w:rsid w:val="003014BF"/>
    <w:pPr>
      <w:spacing w:after="120"/>
      <w:ind w:left="283"/>
    </w:pPr>
  </w:style>
  <w:style w:type="character" w:customStyle="1" w:styleId="BodyTextIndentChar">
    <w:name w:val="Body Text Indent Char"/>
    <w:basedOn w:val="DefaultParagraphFont"/>
    <w:link w:val="BodyTextIndent"/>
    <w:uiPriority w:val="99"/>
    <w:semiHidden/>
    <w:rsid w:val="003014BF"/>
    <w:rPr>
      <w:rFonts w:ascii="Georgia" w:hAnsi="Georgia"/>
      <w:szCs w:val="22"/>
      <w:lang w:eastAsia="en-US"/>
    </w:rPr>
  </w:style>
  <w:style w:type="paragraph" w:styleId="Quote">
    <w:name w:val="Quote"/>
    <w:basedOn w:val="ReleaseBodyText"/>
    <w:link w:val="QuoteChar"/>
    <w:qFormat/>
    <w:rsid w:val="003014BF"/>
    <w:pPr>
      <w:ind w:left="540"/>
    </w:pPr>
  </w:style>
  <w:style w:type="character" w:customStyle="1" w:styleId="QuoteChar">
    <w:name w:val="Quote Char"/>
    <w:basedOn w:val="DefaultParagraphFont"/>
    <w:link w:val="Quote"/>
    <w:rsid w:val="003014BF"/>
    <w:rPr>
      <w:rFonts w:ascii="Arial" w:eastAsia="Times New Roman" w:hAnsi="Arial" w:cs="Arial"/>
      <w:lang w:eastAsia="en-US"/>
    </w:rPr>
  </w:style>
  <w:style w:type="paragraph" w:customStyle="1" w:styleId="Listsub-heading">
    <w:name w:val="List sub-heading"/>
    <w:basedOn w:val="Normal"/>
    <w:rsid w:val="003014BF"/>
    <w:pPr>
      <w:spacing w:line="240" w:lineRule="auto"/>
    </w:pPr>
    <w:rPr>
      <w:rFonts w:ascii="Arial" w:eastAsia="Times New Roman" w:hAnsi="Arial" w:cs="Arial"/>
      <w:b/>
      <w:i/>
      <w:szCs w:val="20"/>
    </w:rPr>
  </w:style>
  <w:style w:type="paragraph" w:customStyle="1" w:styleId="ListBullet1">
    <w:name w:val="List Bullet1"/>
    <w:basedOn w:val="Normal"/>
    <w:rsid w:val="003014BF"/>
    <w:pPr>
      <w:numPr>
        <w:numId w:val="19"/>
      </w:numPr>
      <w:spacing w:line="240" w:lineRule="auto"/>
    </w:pPr>
    <w:rPr>
      <w:rFonts w:ascii="Arial" w:eastAsia="Times New Roman" w:hAnsi="Arial" w:cs="Arial"/>
      <w:szCs w:val="20"/>
    </w:rPr>
  </w:style>
  <w:style w:type="paragraph" w:styleId="NormalWeb">
    <w:name w:val="Normal (Web)"/>
    <w:basedOn w:val="Normal"/>
    <w:uiPriority w:val="99"/>
    <w:unhideWhenUsed/>
    <w:rsid w:val="003014BF"/>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B915A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42566823">
      <w:bodyDiv w:val="1"/>
      <w:marLeft w:val="0"/>
      <w:marRight w:val="0"/>
      <w:marTop w:val="0"/>
      <w:marBottom w:val="0"/>
      <w:divBdr>
        <w:top w:val="none" w:sz="0" w:space="0" w:color="auto"/>
        <w:left w:val="none" w:sz="0" w:space="0" w:color="auto"/>
        <w:bottom w:val="none" w:sz="0" w:space="0" w:color="auto"/>
        <w:right w:val="none" w:sz="0" w:space="0" w:color="auto"/>
      </w:divBdr>
      <w:divsChild>
        <w:div w:id="1161501456">
          <w:marLeft w:val="0"/>
          <w:marRight w:val="0"/>
          <w:marTop w:val="375"/>
          <w:marBottom w:val="0"/>
          <w:divBdr>
            <w:top w:val="none" w:sz="0" w:space="0" w:color="auto"/>
            <w:left w:val="none" w:sz="0" w:space="0" w:color="auto"/>
            <w:bottom w:val="none" w:sz="0" w:space="0" w:color="auto"/>
            <w:right w:val="none" w:sz="0" w:space="0" w:color="auto"/>
          </w:divBdr>
          <w:divsChild>
            <w:div w:id="1557425355">
              <w:marLeft w:val="0"/>
              <w:marRight w:val="0"/>
              <w:marTop w:val="0"/>
              <w:marBottom w:val="0"/>
              <w:divBdr>
                <w:top w:val="none" w:sz="0" w:space="0" w:color="auto"/>
                <w:left w:val="none" w:sz="0" w:space="0" w:color="auto"/>
                <w:bottom w:val="none" w:sz="0" w:space="0" w:color="auto"/>
                <w:right w:val="none" w:sz="0" w:space="0" w:color="auto"/>
              </w:divBdr>
              <w:divsChild>
                <w:div w:id="132479794">
                  <w:marLeft w:val="0"/>
                  <w:marRight w:val="0"/>
                  <w:marTop w:val="0"/>
                  <w:marBottom w:val="0"/>
                  <w:divBdr>
                    <w:top w:val="none" w:sz="0" w:space="0" w:color="auto"/>
                    <w:left w:val="none" w:sz="0" w:space="0" w:color="auto"/>
                    <w:bottom w:val="none" w:sz="0" w:space="0" w:color="auto"/>
                    <w:right w:val="none" w:sz="0" w:space="0" w:color="auto"/>
                  </w:divBdr>
                  <w:divsChild>
                    <w:div w:id="1467166847">
                      <w:marLeft w:val="0"/>
                      <w:marRight w:val="0"/>
                      <w:marTop w:val="0"/>
                      <w:marBottom w:val="0"/>
                      <w:divBdr>
                        <w:top w:val="none" w:sz="0" w:space="0" w:color="auto"/>
                        <w:left w:val="none" w:sz="0" w:space="0" w:color="auto"/>
                        <w:bottom w:val="none" w:sz="0" w:space="0" w:color="auto"/>
                        <w:right w:val="none" w:sz="0" w:space="0" w:color="auto"/>
                      </w:divBdr>
                      <w:divsChild>
                        <w:div w:id="575941641">
                          <w:marLeft w:val="150"/>
                          <w:marRight w:val="0"/>
                          <w:marTop w:val="0"/>
                          <w:marBottom w:val="0"/>
                          <w:divBdr>
                            <w:top w:val="none" w:sz="0" w:space="0" w:color="auto"/>
                            <w:left w:val="none" w:sz="0" w:space="0" w:color="auto"/>
                            <w:bottom w:val="none" w:sz="0" w:space="0" w:color="auto"/>
                            <w:right w:val="none" w:sz="0" w:space="0" w:color="auto"/>
                          </w:divBdr>
                          <w:divsChild>
                            <w:div w:id="1929076477">
                              <w:marLeft w:val="0"/>
                              <w:marRight w:val="0"/>
                              <w:marTop w:val="0"/>
                              <w:marBottom w:val="0"/>
                              <w:divBdr>
                                <w:top w:val="none" w:sz="0" w:space="0" w:color="auto"/>
                                <w:left w:val="none" w:sz="0" w:space="0" w:color="auto"/>
                                <w:bottom w:val="none" w:sz="0" w:space="0" w:color="auto"/>
                                <w:right w:val="none" w:sz="0" w:space="0" w:color="auto"/>
                              </w:divBdr>
                              <w:divsChild>
                                <w:div w:id="1488089119">
                                  <w:marLeft w:val="0"/>
                                  <w:marRight w:val="0"/>
                                  <w:marTop w:val="0"/>
                                  <w:marBottom w:val="0"/>
                                  <w:divBdr>
                                    <w:top w:val="none" w:sz="0" w:space="0" w:color="auto"/>
                                    <w:left w:val="none" w:sz="0" w:space="0" w:color="auto"/>
                                    <w:bottom w:val="none" w:sz="0" w:space="0" w:color="auto"/>
                                    <w:right w:val="none" w:sz="0" w:space="0" w:color="auto"/>
                                  </w:divBdr>
                                  <w:divsChild>
                                    <w:div w:id="1719359213">
                                      <w:marLeft w:val="0"/>
                                      <w:marRight w:val="0"/>
                                      <w:marTop w:val="0"/>
                                      <w:marBottom w:val="0"/>
                                      <w:divBdr>
                                        <w:top w:val="none" w:sz="0" w:space="0" w:color="auto"/>
                                        <w:left w:val="none" w:sz="0" w:space="0" w:color="auto"/>
                                        <w:bottom w:val="none" w:sz="0" w:space="0" w:color="auto"/>
                                        <w:right w:val="none" w:sz="0" w:space="0" w:color="auto"/>
                                      </w:divBdr>
                                      <w:divsChild>
                                        <w:div w:id="799956768">
                                          <w:marLeft w:val="0"/>
                                          <w:marRight w:val="0"/>
                                          <w:marTop w:val="0"/>
                                          <w:marBottom w:val="0"/>
                                          <w:divBdr>
                                            <w:top w:val="none" w:sz="0" w:space="0" w:color="auto"/>
                                            <w:left w:val="none" w:sz="0" w:space="0" w:color="auto"/>
                                            <w:bottom w:val="single" w:sz="6" w:space="8" w:color="D8D4D0"/>
                                            <w:right w:val="none" w:sz="0" w:space="0" w:color="auto"/>
                                          </w:divBdr>
                                          <w:divsChild>
                                            <w:div w:id="54941053">
                                              <w:marLeft w:val="0"/>
                                              <w:marRight w:val="0"/>
                                              <w:marTop w:val="0"/>
                                              <w:marBottom w:val="0"/>
                                              <w:divBdr>
                                                <w:top w:val="none" w:sz="0" w:space="0" w:color="auto"/>
                                                <w:left w:val="none" w:sz="0" w:space="0" w:color="auto"/>
                                                <w:bottom w:val="none" w:sz="0" w:space="0" w:color="auto"/>
                                                <w:right w:val="none" w:sz="0" w:space="0" w:color="auto"/>
                                              </w:divBdr>
                                            </w:div>
                                            <w:div w:id="344326605">
                                              <w:marLeft w:val="0"/>
                                              <w:marRight w:val="0"/>
                                              <w:marTop w:val="0"/>
                                              <w:marBottom w:val="0"/>
                                              <w:divBdr>
                                                <w:top w:val="none" w:sz="0" w:space="0" w:color="auto"/>
                                                <w:left w:val="none" w:sz="0" w:space="0" w:color="auto"/>
                                                <w:bottom w:val="none" w:sz="0" w:space="0" w:color="auto"/>
                                                <w:right w:val="none" w:sz="0" w:space="0" w:color="auto"/>
                                              </w:divBdr>
                                            </w:div>
                                            <w:div w:id="672801690">
                                              <w:marLeft w:val="0"/>
                                              <w:marRight w:val="0"/>
                                              <w:marTop w:val="120"/>
                                              <w:marBottom w:val="0"/>
                                              <w:divBdr>
                                                <w:top w:val="none" w:sz="0" w:space="0" w:color="auto"/>
                                                <w:left w:val="none" w:sz="0" w:space="0" w:color="auto"/>
                                                <w:bottom w:val="none" w:sz="0" w:space="0" w:color="auto"/>
                                                <w:right w:val="none" w:sz="0" w:space="0" w:color="auto"/>
                                              </w:divBdr>
                                            </w:div>
                                            <w:div w:id="828131109">
                                              <w:marLeft w:val="0"/>
                                              <w:marRight w:val="150"/>
                                              <w:marTop w:val="0"/>
                                              <w:marBottom w:val="0"/>
                                              <w:divBdr>
                                                <w:top w:val="none" w:sz="0" w:space="0" w:color="auto"/>
                                                <w:left w:val="none" w:sz="0" w:space="0" w:color="auto"/>
                                                <w:bottom w:val="none" w:sz="0" w:space="0" w:color="auto"/>
                                                <w:right w:val="single" w:sz="6" w:space="8" w:color="63513F"/>
                                              </w:divBdr>
                                            </w:div>
                                            <w:div w:id="833228146">
                                              <w:marLeft w:val="0"/>
                                              <w:marRight w:val="0"/>
                                              <w:marTop w:val="0"/>
                                              <w:marBottom w:val="0"/>
                                              <w:divBdr>
                                                <w:top w:val="none" w:sz="0" w:space="0" w:color="auto"/>
                                                <w:left w:val="none" w:sz="0" w:space="0" w:color="auto"/>
                                                <w:bottom w:val="none" w:sz="0" w:space="0" w:color="auto"/>
                                                <w:right w:val="none" w:sz="0" w:space="0" w:color="auto"/>
                                              </w:divBdr>
                                            </w:div>
                                            <w:div w:id="927690585">
                                              <w:marLeft w:val="0"/>
                                              <w:marRight w:val="0"/>
                                              <w:marTop w:val="150"/>
                                              <w:marBottom w:val="75"/>
                                              <w:divBdr>
                                                <w:top w:val="none" w:sz="0" w:space="0" w:color="auto"/>
                                                <w:left w:val="none" w:sz="0" w:space="0" w:color="auto"/>
                                                <w:bottom w:val="none" w:sz="0" w:space="0" w:color="auto"/>
                                                <w:right w:val="none" w:sz="0" w:space="0" w:color="auto"/>
                                              </w:divBdr>
                                            </w:div>
                                            <w:div w:id="970398329">
                                              <w:marLeft w:val="0"/>
                                              <w:marRight w:val="0"/>
                                              <w:marTop w:val="150"/>
                                              <w:marBottom w:val="75"/>
                                              <w:divBdr>
                                                <w:top w:val="none" w:sz="0" w:space="0" w:color="auto"/>
                                                <w:left w:val="none" w:sz="0" w:space="0" w:color="auto"/>
                                                <w:bottom w:val="none" w:sz="0" w:space="0" w:color="auto"/>
                                                <w:right w:val="none" w:sz="0" w:space="0" w:color="auto"/>
                                              </w:divBdr>
                                            </w:div>
                                            <w:div w:id="991178956">
                                              <w:marLeft w:val="0"/>
                                              <w:marRight w:val="150"/>
                                              <w:marTop w:val="0"/>
                                              <w:marBottom w:val="0"/>
                                              <w:divBdr>
                                                <w:top w:val="none" w:sz="0" w:space="0" w:color="auto"/>
                                                <w:left w:val="none" w:sz="0" w:space="0" w:color="auto"/>
                                                <w:bottom w:val="none" w:sz="0" w:space="0" w:color="auto"/>
                                                <w:right w:val="single" w:sz="6" w:space="8" w:color="63513F"/>
                                              </w:divBdr>
                                            </w:div>
                                            <w:div w:id="1382245788">
                                              <w:marLeft w:val="0"/>
                                              <w:marRight w:val="150"/>
                                              <w:marTop w:val="0"/>
                                              <w:marBottom w:val="0"/>
                                              <w:divBdr>
                                                <w:top w:val="none" w:sz="0" w:space="0" w:color="auto"/>
                                                <w:left w:val="none" w:sz="0" w:space="0" w:color="auto"/>
                                                <w:bottom w:val="none" w:sz="0" w:space="0" w:color="auto"/>
                                                <w:right w:val="single" w:sz="6" w:space="8" w:color="63513F"/>
                                              </w:divBdr>
                                            </w:div>
                                            <w:div w:id="1400984055">
                                              <w:marLeft w:val="0"/>
                                              <w:marRight w:val="150"/>
                                              <w:marTop w:val="0"/>
                                              <w:marBottom w:val="0"/>
                                              <w:divBdr>
                                                <w:top w:val="none" w:sz="0" w:space="0" w:color="auto"/>
                                                <w:left w:val="none" w:sz="0" w:space="0" w:color="auto"/>
                                                <w:bottom w:val="none" w:sz="0" w:space="0" w:color="auto"/>
                                                <w:right w:val="single" w:sz="6" w:space="8" w:color="63513F"/>
                                              </w:divBdr>
                                            </w:div>
                                            <w:div w:id="1698893396">
                                              <w:marLeft w:val="0"/>
                                              <w:marRight w:val="0"/>
                                              <w:marTop w:val="120"/>
                                              <w:marBottom w:val="0"/>
                                              <w:divBdr>
                                                <w:top w:val="none" w:sz="0" w:space="0" w:color="auto"/>
                                                <w:left w:val="none" w:sz="0" w:space="0" w:color="auto"/>
                                                <w:bottom w:val="none" w:sz="0" w:space="0" w:color="auto"/>
                                                <w:right w:val="none" w:sz="0" w:space="0" w:color="auto"/>
                                              </w:divBdr>
                                            </w:div>
                                            <w:div w:id="1720324249">
                                              <w:marLeft w:val="0"/>
                                              <w:marRight w:val="0"/>
                                              <w:marTop w:val="150"/>
                                              <w:marBottom w:val="75"/>
                                              <w:divBdr>
                                                <w:top w:val="none" w:sz="0" w:space="0" w:color="auto"/>
                                                <w:left w:val="none" w:sz="0" w:space="0" w:color="auto"/>
                                                <w:bottom w:val="none" w:sz="0" w:space="0" w:color="auto"/>
                                                <w:right w:val="none" w:sz="0" w:space="0" w:color="auto"/>
                                              </w:divBdr>
                                            </w:div>
                                            <w:div w:id="1844736403">
                                              <w:marLeft w:val="0"/>
                                              <w:marRight w:val="0"/>
                                              <w:marTop w:val="150"/>
                                              <w:marBottom w:val="75"/>
                                              <w:divBdr>
                                                <w:top w:val="none" w:sz="0" w:space="0" w:color="auto"/>
                                                <w:left w:val="none" w:sz="0" w:space="0" w:color="auto"/>
                                                <w:bottom w:val="none" w:sz="0" w:space="0" w:color="auto"/>
                                                <w:right w:val="none" w:sz="0" w:space="0" w:color="auto"/>
                                              </w:divBdr>
                                            </w:div>
                                            <w:div w:id="2143186316">
                                              <w:marLeft w:val="0"/>
                                              <w:marRight w:val="0"/>
                                              <w:marTop w:val="120"/>
                                              <w:marBottom w:val="0"/>
                                              <w:divBdr>
                                                <w:top w:val="none" w:sz="0" w:space="0" w:color="auto"/>
                                                <w:left w:val="none" w:sz="0" w:space="0" w:color="auto"/>
                                                <w:bottom w:val="none" w:sz="0" w:space="0" w:color="auto"/>
                                                <w:right w:val="none" w:sz="0" w:space="0" w:color="auto"/>
                                              </w:divBdr>
                                            </w:div>
                                            <w:div w:id="21443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895765">
      <w:bodyDiv w:val="1"/>
      <w:marLeft w:val="0"/>
      <w:marRight w:val="0"/>
      <w:marTop w:val="0"/>
      <w:marBottom w:val="0"/>
      <w:divBdr>
        <w:top w:val="none" w:sz="0" w:space="0" w:color="auto"/>
        <w:left w:val="none" w:sz="0" w:space="0" w:color="auto"/>
        <w:bottom w:val="none" w:sz="0" w:space="0" w:color="auto"/>
        <w:right w:val="none" w:sz="0" w:space="0" w:color="auto"/>
      </w:divBdr>
    </w:div>
    <w:div w:id="1843079614">
      <w:bodyDiv w:val="1"/>
      <w:marLeft w:val="0"/>
      <w:marRight w:val="0"/>
      <w:marTop w:val="0"/>
      <w:marBottom w:val="0"/>
      <w:divBdr>
        <w:top w:val="none" w:sz="0" w:space="0" w:color="auto"/>
        <w:left w:val="none" w:sz="0" w:space="0" w:color="auto"/>
        <w:bottom w:val="none" w:sz="0" w:space="0" w:color="auto"/>
        <w:right w:val="none" w:sz="0" w:space="0" w:color="auto"/>
      </w:divBdr>
      <w:divsChild>
        <w:div w:id="683634772">
          <w:marLeft w:val="0"/>
          <w:marRight w:val="0"/>
          <w:marTop w:val="0"/>
          <w:marBottom w:val="0"/>
          <w:divBdr>
            <w:top w:val="none" w:sz="0" w:space="0" w:color="auto"/>
            <w:left w:val="none" w:sz="0" w:space="0" w:color="auto"/>
            <w:bottom w:val="none" w:sz="0" w:space="0" w:color="auto"/>
            <w:right w:val="none" w:sz="0" w:space="0" w:color="auto"/>
          </w:divBdr>
          <w:divsChild>
            <w:div w:id="984890206">
              <w:marLeft w:val="0"/>
              <w:marRight w:val="0"/>
              <w:marTop w:val="0"/>
              <w:marBottom w:val="0"/>
              <w:divBdr>
                <w:top w:val="none" w:sz="0" w:space="0" w:color="auto"/>
                <w:left w:val="none" w:sz="0" w:space="0" w:color="auto"/>
                <w:bottom w:val="none" w:sz="0" w:space="0" w:color="auto"/>
                <w:right w:val="none" w:sz="0" w:space="0" w:color="auto"/>
              </w:divBdr>
              <w:divsChild>
                <w:div w:id="2140293533">
                  <w:marLeft w:val="0"/>
                  <w:marRight w:val="0"/>
                  <w:marTop w:val="0"/>
                  <w:marBottom w:val="0"/>
                  <w:divBdr>
                    <w:top w:val="none" w:sz="0" w:space="0" w:color="auto"/>
                    <w:left w:val="none" w:sz="0" w:space="0" w:color="auto"/>
                    <w:bottom w:val="none" w:sz="0" w:space="0" w:color="auto"/>
                    <w:right w:val="none" w:sz="0" w:space="0" w:color="auto"/>
                  </w:divBdr>
                  <w:divsChild>
                    <w:div w:id="670835007">
                      <w:marLeft w:val="0"/>
                      <w:marRight w:val="125"/>
                      <w:marTop w:val="0"/>
                      <w:marBottom w:val="0"/>
                      <w:divBdr>
                        <w:top w:val="none" w:sz="0" w:space="0" w:color="auto"/>
                        <w:left w:val="none" w:sz="0" w:space="0" w:color="auto"/>
                        <w:bottom w:val="none" w:sz="0" w:space="0" w:color="auto"/>
                        <w:right w:val="none" w:sz="0" w:space="0" w:color="auto"/>
                      </w:divBdr>
                      <w:divsChild>
                        <w:div w:id="3055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davies@uk.pwc.com?subject=Global%20appointment%20press%20release" TargetMode="Externa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BBCA6-613D-487A-ACCE-42AFB4CEB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131</TotalTime>
  <Pages>1</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3866</CharactersWithSpaces>
  <SharedDoc>false</SharedDoc>
  <HLinks>
    <vt:vector size="6" baseType="variant">
      <vt:variant>
        <vt:i4>6488149</vt:i4>
      </vt:variant>
      <vt:variant>
        <vt:i4>0</vt:i4>
      </vt:variant>
      <vt:variant>
        <vt:i4>0</vt:i4>
      </vt:variant>
      <vt:variant>
        <vt:i4>5</vt:i4>
      </vt:variant>
      <vt:variant>
        <vt:lpwstr>mailto:rowena.mearley@uk.pwc.com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shelly</cp:lastModifiedBy>
  <cp:revision>6</cp:revision>
  <cp:lastPrinted>2013-07-02T16:38:00Z</cp:lastPrinted>
  <dcterms:created xsi:type="dcterms:W3CDTF">2013-07-02T16:33:00Z</dcterms:created>
  <dcterms:modified xsi:type="dcterms:W3CDTF">2013-07-02T18:44:00Z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NegativeNumbersBrackets">
    <vt:lpwstr>True</vt:lpwstr>
  </property>
  <property fmtid="{D5CDD505-2E9C-101B-9397-08002B2CF9AE}" pid="3" name="EuropeanNumberFormatting">
    <vt:lpwstr>False</vt:lpwstr>
  </property>
  <property fmtid="{D5CDD505-2E9C-101B-9397-08002B2CF9AE}" pid="4" name="NoDecimals">
    <vt:lpwstr>False</vt:lpwstr>
  </property>
  <property fmtid="{D5CDD505-2E9C-101B-9397-08002B2CF9AE}" pid="5" name="CurrencySymbol">
    <vt:lpwstr>€</vt:lpwstr>
  </property>
</Properties>
</file>