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0F" w:rsidRPr="00315D06" w:rsidRDefault="0069190F" w:rsidP="006A423C">
      <w:pPr>
        <w:pStyle w:val="Heading4"/>
        <w:spacing w:before="0" w:line="240" w:lineRule="auto"/>
        <w:rPr>
          <w:rFonts w:ascii="Times New Roman" w:hAnsi="Times New Roman" w:cs="Times New Roman"/>
          <w:i w:val="0"/>
          <w:iCs w:val="0"/>
          <w:color w:val="808080"/>
          <w:sz w:val="52"/>
          <w:szCs w:val="52"/>
        </w:rPr>
      </w:pPr>
    </w:p>
    <w:p w:rsidR="0069190F" w:rsidRDefault="0069190F" w:rsidP="006A423C">
      <w:pPr>
        <w:pStyle w:val="Heading4"/>
        <w:spacing w:before="0" w:line="240" w:lineRule="auto"/>
        <w:rPr>
          <w:rFonts w:ascii="Times New Roman" w:hAnsi="Times New Roman" w:cs="Times New Roman"/>
          <w:i w:val="0"/>
          <w:iCs w:val="0"/>
          <w:color w:val="808080"/>
          <w:sz w:val="52"/>
          <w:szCs w:val="52"/>
        </w:rPr>
      </w:pPr>
    </w:p>
    <w:p w:rsidR="0069190F" w:rsidRPr="006917E3" w:rsidRDefault="0069190F" w:rsidP="006A423C">
      <w:pPr>
        <w:pStyle w:val="Heading4"/>
        <w:spacing w:before="0" w:line="240" w:lineRule="auto"/>
        <w:rPr>
          <w:rFonts w:ascii="Times New Roman" w:hAnsi="Times New Roman" w:cs="Times New Roman"/>
          <w:i w:val="0"/>
          <w:iCs w:val="0"/>
          <w:color w:val="808080"/>
          <w:sz w:val="52"/>
          <w:szCs w:val="52"/>
        </w:rPr>
      </w:pPr>
      <w:r w:rsidRPr="006917E3">
        <w:rPr>
          <w:rFonts w:ascii="Times New Roman" w:hAnsi="Times New Roman" w:cs="Times New Roman"/>
          <w:i w:val="0"/>
          <w:iCs w:val="0"/>
          <w:color w:val="808080"/>
          <w:sz w:val="52"/>
          <w:szCs w:val="52"/>
        </w:rPr>
        <w:t>News Release</w:t>
      </w:r>
    </w:p>
    <w:p w:rsidR="0069190F" w:rsidRPr="006917E3" w:rsidRDefault="0069190F" w:rsidP="006A423C">
      <w:pPr>
        <w:spacing w:after="0" w:line="240" w:lineRule="auto"/>
        <w:rPr>
          <w:rFonts w:ascii="Georgia" w:hAnsi="Georgia" w:cs="Georgia"/>
          <w:sz w:val="20"/>
          <w:szCs w:val="20"/>
        </w:rPr>
      </w:pPr>
      <w:r w:rsidRPr="006917E3">
        <w:rPr>
          <w:rFonts w:ascii="Georgia" w:hAnsi="Georgia" w:cs="Georgia"/>
          <w:sz w:val="20"/>
          <w:szCs w:val="20"/>
        </w:rPr>
        <w:t>CONTACTS:</w:t>
      </w:r>
      <w:r w:rsidRPr="006917E3">
        <w:rPr>
          <w:rFonts w:ascii="Georgia" w:hAnsi="Georgia" w:cs="Georgia"/>
          <w:sz w:val="20"/>
          <w:szCs w:val="20"/>
        </w:rPr>
        <w:tab/>
      </w:r>
      <w:r w:rsidRPr="006917E3">
        <w:rPr>
          <w:rFonts w:ascii="Georgia" w:hAnsi="Georgia" w:cs="Georgia"/>
          <w:sz w:val="20"/>
          <w:szCs w:val="20"/>
        </w:rPr>
        <w:tab/>
      </w:r>
      <w:r w:rsidR="008D57E6">
        <w:rPr>
          <w:rFonts w:ascii="Georgia" w:hAnsi="Georgia" w:cs="Georgia"/>
          <w:sz w:val="20"/>
          <w:szCs w:val="20"/>
        </w:rPr>
        <w:t>Nancy Hanger</w:t>
      </w:r>
      <w:r w:rsidR="008D57E6">
        <w:rPr>
          <w:rFonts w:ascii="Georgia" w:hAnsi="Georgia" w:cs="Georgia"/>
          <w:sz w:val="20"/>
          <w:szCs w:val="20"/>
        </w:rPr>
        <w:tab/>
      </w:r>
      <w:r w:rsidR="008D57E6">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r>
      <w:r>
        <w:rPr>
          <w:rFonts w:ascii="Georgia" w:hAnsi="Georgia" w:cs="Georgia"/>
          <w:sz w:val="20"/>
          <w:szCs w:val="20"/>
        </w:rPr>
        <w:tab/>
      </w:r>
      <w:r w:rsidRPr="006917E3">
        <w:rPr>
          <w:rFonts w:ascii="Georgia" w:hAnsi="Georgia" w:cs="Georgia"/>
          <w:sz w:val="20"/>
          <w:szCs w:val="20"/>
        </w:rPr>
        <w:t>Laura Schooler</w:t>
      </w:r>
    </w:p>
    <w:p w:rsidR="0069190F" w:rsidRPr="006917E3" w:rsidRDefault="0069190F" w:rsidP="006A423C">
      <w:pPr>
        <w:spacing w:after="0" w:line="240" w:lineRule="auto"/>
        <w:ind w:left="1440" w:firstLine="720"/>
        <w:rPr>
          <w:rFonts w:ascii="Georgia" w:hAnsi="Georgia" w:cs="Georgia"/>
          <w:sz w:val="20"/>
          <w:szCs w:val="20"/>
        </w:rPr>
      </w:pPr>
      <w:r w:rsidRPr="006917E3">
        <w:rPr>
          <w:rFonts w:ascii="Georgia" w:hAnsi="Georgia" w:cs="Georgia"/>
          <w:sz w:val="20"/>
          <w:szCs w:val="20"/>
        </w:rPr>
        <w:t>Brainerd Communicators, Inc.</w:t>
      </w:r>
      <w:r w:rsidRPr="006917E3">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t xml:space="preserve">PwC </w:t>
      </w:r>
      <w:smartTag w:uri="urn:schemas-microsoft-com:office:smarttags" w:element="place">
        <w:smartTag w:uri="urn:schemas-microsoft-com:office:smarttags" w:element="country-region">
          <w:r w:rsidRPr="006917E3">
            <w:rPr>
              <w:rFonts w:ascii="Georgia" w:hAnsi="Georgia" w:cs="Georgia"/>
              <w:sz w:val="20"/>
              <w:szCs w:val="20"/>
            </w:rPr>
            <w:t>US</w:t>
          </w:r>
        </w:smartTag>
      </w:smartTag>
    </w:p>
    <w:p w:rsidR="0069190F" w:rsidRPr="006917E3" w:rsidRDefault="0069190F" w:rsidP="006A423C">
      <w:pPr>
        <w:spacing w:after="0" w:line="240" w:lineRule="auto"/>
        <w:ind w:left="1440" w:firstLine="720"/>
        <w:rPr>
          <w:rFonts w:ascii="Georgia" w:hAnsi="Georgia" w:cs="Georgia"/>
          <w:sz w:val="20"/>
          <w:szCs w:val="20"/>
        </w:rPr>
      </w:pPr>
      <w:r w:rsidRPr="006917E3">
        <w:rPr>
          <w:rFonts w:ascii="Georgia" w:hAnsi="Georgia" w:cs="Georgia"/>
          <w:sz w:val="20"/>
          <w:szCs w:val="20"/>
        </w:rPr>
        <w:t>(212) 986-6667</w:t>
      </w:r>
      <w:r w:rsidRPr="006917E3">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r>
      <w:r w:rsidRPr="006917E3">
        <w:rPr>
          <w:rFonts w:ascii="Georgia" w:hAnsi="Georgia" w:cs="Georgia"/>
          <w:sz w:val="20"/>
          <w:szCs w:val="20"/>
        </w:rPr>
        <w:tab/>
        <w:t>(646) 471-3229</w:t>
      </w:r>
    </w:p>
    <w:p w:rsidR="0069190F" w:rsidRPr="006917E3" w:rsidRDefault="003B17AF" w:rsidP="006A423C">
      <w:pPr>
        <w:spacing w:after="0" w:line="240" w:lineRule="auto"/>
        <w:ind w:left="1440" w:firstLine="720"/>
        <w:rPr>
          <w:rFonts w:ascii="Georgia" w:hAnsi="Georgia" w:cs="Georgia"/>
          <w:sz w:val="20"/>
          <w:szCs w:val="20"/>
        </w:rPr>
      </w:pPr>
      <w:hyperlink r:id="rId7" w:history="1">
        <w:r w:rsidR="00A24E25" w:rsidRPr="00A24E25">
          <w:rPr>
            <w:rStyle w:val="Hyperlink"/>
            <w:rFonts w:ascii="Georgia" w:hAnsi="Georgia" w:cs="Georgia"/>
            <w:sz w:val="20"/>
            <w:szCs w:val="20"/>
          </w:rPr>
          <w:t>hanger@braincomm.com</w:t>
        </w:r>
      </w:hyperlink>
      <w:r w:rsidR="00A24E25">
        <w:rPr>
          <w:rFonts w:ascii="Georgia" w:hAnsi="Georgia" w:cs="Georgia"/>
          <w:sz w:val="20"/>
          <w:szCs w:val="20"/>
        </w:rPr>
        <w:t xml:space="preserve"> </w:t>
      </w:r>
      <w:r w:rsidR="0069190F" w:rsidRPr="006917E3">
        <w:rPr>
          <w:rFonts w:ascii="Georgia" w:hAnsi="Georgia" w:cs="Georgia"/>
          <w:sz w:val="20"/>
          <w:szCs w:val="20"/>
        </w:rPr>
        <w:tab/>
      </w:r>
      <w:r w:rsidR="0069190F" w:rsidRPr="006917E3">
        <w:rPr>
          <w:rFonts w:ascii="Georgia" w:hAnsi="Georgia" w:cs="Georgia"/>
          <w:sz w:val="20"/>
          <w:szCs w:val="20"/>
        </w:rPr>
        <w:tab/>
      </w:r>
      <w:r w:rsidR="0069190F" w:rsidRPr="006917E3">
        <w:rPr>
          <w:rFonts w:ascii="Georgia" w:hAnsi="Georgia" w:cs="Georgia"/>
          <w:sz w:val="20"/>
          <w:szCs w:val="20"/>
        </w:rPr>
        <w:tab/>
      </w:r>
      <w:hyperlink r:id="rId8" w:history="1">
        <w:r w:rsidR="0069190F" w:rsidRPr="00FB036C">
          <w:rPr>
            <w:rStyle w:val="Hyperlink"/>
            <w:rFonts w:ascii="Georgia" w:hAnsi="Georgia" w:cs="Georgia"/>
            <w:sz w:val="20"/>
            <w:szCs w:val="20"/>
          </w:rPr>
          <w:t>laura.schooler@us.pwc.com</w:t>
        </w:r>
      </w:hyperlink>
    </w:p>
    <w:p w:rsidR="0069190F" w:rsidRPr="006917E3" w:rsidRDefault="0069190F" w:rsidP="006A423C">
      <w:pPr>
        <w:spacing w:after="0" w:line="240" w:lineRule="auto"/>
        <w:rPr>
          <w:rFonts w:ascii="Arial" w:hAnsi="Arial" w:cs="Arial"/>
          <w:color w:val="808080"/>
          <w:sz w:val="36"/>
          <w:szCs w:val="36"/>
        </w:rPr>
      </w:pPr>
    </w:p>
    <w:p w:rsidR="00C02398" w:rsidRDefault="0069190F" w:rsidP="006A423C">
      <w:pPr>
        <w:spacing w:after="0" w:line="240" w:lineRule="auto"/>
        <w:jc w:val="center"/>
        <w:rPr>
          <w:rFonts w:ascii="Georgia" w:hAnsi="Georgia" w:cs="Georgia"/>
          <w:b/>
          <w:bCs/>
          <w:sz w:val="24"/>
          <w:szCs w:val="24"/>
        </w:rPr>
      </w:pPr>
      <w:r w:rsidRPr="00C31D1A">
        <w:rPr>
          <w:rFonts w:ascii="Georgia" w:hAnsi="Georgia" w:cs="Georgia"/>
          <w:b/>
          <w:bCs/>
          <w:sz w:val="24"/>
          <w:szCs w:val="24"/>
        </w:rPr>
        <w:t xml:space="preserve">PwC </w:t>
      </w:r>
      <w:r w:rsidR="00DD37E4">
        <w:rPr>
          <w:rFonts w:ascii="Georgia" w:hAnsi="Georgia" w:cs="Georgia"/>
          <w:b/>
          <w:bCs/>
          <w:sz w:val="24"/>
          <w:szCs w:val="24"/>
        </w:rPr>
        <w:t xml:space="preserve">Oversees </w:t>
      </w:r>
      <w:r w:rsidR="00C02398">
        <w:rPr>
          <w:rFonts w:ascii="Georgia" w:hAnsi="Georgia" w:cs="Georgia"/>
          <w:b/>
          <w:bCs/>
          <w:sz w:val="24"/>
          <w:szCs w:val="24"/>
        </w:rPr>
        <w:t xml:space="preserve">Accuracy of </w:t>
      </w:r>
      <w:r w:rsidR="00115772">
        <w:rPr>
          <w:rFonts w:ascii="Georgia" w:hAnsi="Georgia" w:cs="Georgia"/>
          <w:b/>
          <w:bCs/>
          <w:sz w:val="24"/>
          <w:szCs w:val="24"/>
        </w:rPr>
        <w:t>the Oscars</w:t>
      </w:r>
      <w:r w:rsidRPr="00C31D1A">
        <w:rPr>
          <w:rFonts w:ascii="Georgia" w:hAnsi="Georgia" w:cs="Georgia"/>
          <w:b/>
          <w:bCs/>
          <w:sz w:val="24"/>
          <w:szCs w:val="24"/>
        </w:rPr>
        <w:t xml:space="preserve">® </w:t>
      </w:r>
      <w:r w:rsidR="00C02398">
        <w:rPr>
          <w:rFonts w:ascii="Georgia" w:hAnsi="Georgia" w:cs="Georgia"/>
          <w:b/>
          <w:bCs/>
          <w:sz w:val="24"/>
          <w:szCs w:val="24"/>
        </w:rPr>
        <w:t>Balloting Process</w:t>
      </w:r>
      <w:r>
        <w:rPr>
          <w:rFonts w:ascii="Georgia" w:hAnsi="Georgia" w:cs="Georgia"/>
          <w:b/>
          <w:bCs/>
          <w:sz w:val="24"/>
          <w:szCs w:val="24"/>
        </w:rPr>
        <w:t xml:space="preserve"> for</w:t>
      </w:r>
      <w:r w:rsidRPr="00C31D1A">
        <w:rPr>
          <w:rFonts w:ascii="Georgia" w:hAnsi="Georgia" w:cs="Georgia"/>
          <w:b/>
          <w:bCs/>
          <w:sz w:val="24"/>
          <w:szCs w:val="24"/>
        </w:rPr>
        <w:t xml:space="preserve"> </w:t>
      </w:r>
    </w:p>
    <w:p w:rsidR="0069190F" w:rsidRDefault="0069190F" w:rsidP="006A423C">
      <w:pPr>
        <w:spacing w:after="0" w:line="240" w:lineRule="auto"/>
        <w:jc w:val="center"/>
        <w:rPr>
          <w:rFonts w:ascii="Georgia" w:hAnsi="Georgia" w:cs="Georgia"/>
          <w:b/>
          <w:bCs/>
          <w:sz w:val="24"/>
          <w:szCs w:val="24"/>
        </w:rPr>
      </w:pPr>
      <w:r w:rsidRPr="00C31D1A">
        <w:rPr>
          <w:rFonts w:ascii="Georgia" w:hAnsi="Georgia" w:cs="Georgia"/>
          <w:b/>
          <w:bCs/>
          <w:sz w:val="24"/>
          <w:szCs w:val="24"/>
        </w:rPr>
        <w:t xml:space="preserve">79 </w:t>
      </w:r>
      <w:r>
        <w:rPr>
          <w:rFonts w:ascii="Georgia" w:hAnsi="Georgia" w:cs="Georgia"/>
          <w:b/>
          <w:bCs/>
          <w:sz w:val="24"/>
          <w:szCs w:val="24"/>
        </w:rPr>
        <w:t>Years Running</w:t>
      </w:r>
    </w:p>
    <w:p w:rsidR="0069190F" w:rsidRDefault="0069190F">
      <w:pPr>
        <w:spacing w:after="0" w:line="240" w:lineRule="auto"/>
        <w:rPr>
          <w:rFonts w:ascii="Georgia" w:hAnsi="Georgia" w:cs="Georgia"/>
          <w:b/>
          <w:bCs/>
          <w:i/>
          <w:iCs/>
          <w:sz w:val="20"/>
          <w:szCs w:val="20"/>
        </w:rPr>
      </w:pPr>
    </w:p>
    <w:p w:rsidR="0069190F" w:rsidRDefault="0069190F">
      <w:pPr>
        <w:spacing w:after="0" w:line="240" w:lineRule="auto"/>
        <w:jc w:val="center"/>
        <w:rPr>
          <w:rFonts w:ascii="Georgia" w:hAnsi="Georgia" w:cs="Georgia"/>
          <w:b/>
          <w:bCs/>
          <w:i/>
          <w:iCs/>
          <w:sz w:val="20"/>
          <w:szCs w:val="20"/>
        </w:rPr>
      </w:pPr>
      <w:r>
        <w:rPr>
          <w:rFonts w:ascii="Georgia" w:hAnsi="Georgia" w:cs="Georgia"/>
          <w:b/>
          <w:bCs/>
          <w:i/>
          <w:iCs/>
          <w:sz w:val="20"/>
          <w:szCs w:val="20"/>
        </w:rPr>
        <w:t>Final</w:t>
      </w:r>
      <w:r w:rsidRPr="00C31D1A">
        <w:rPr>
          <w:rFonts w:ascii="Georgia" w:hAnsi="Georgia" w:cs="Georgia"/>
          <w:b/>
          <w:bCs/>
          <w:i/>
          <w:iCs/>
          <w:sz w:val="20"/>
          <w:szCs w:val="20"/>
        </w:rPr>
        <w:t xml:space="preserve"> Ballots Due </w:t>
      </w:r>
      <w:r>
        <w:rPr>
          <w:rFonts w:ascii="Georgia" w:hAnsi="Georgia" w:cs="Georgia"/>
          <w:b/>
          <w:bCs/>
          <w:i/>
          <w:iCs/>
          <w:sz w:val="20"/>
          <w:szCs w:val="20"/>
        </w:rPr>
        <w:t xml:space="preserve">to PwC </w:t>
      </w:r>
      <w:r w:rsidRPr="00C31D1A">
        <w:rPr>
          <w:rFonts w:ascii="Georgia" w:hAnsi="Georgia" w:cs="Georgia"/>
          <w:b/>
          <w:bCs/>
          <w:i/>
          <w:iCs/>
          <w:sz w:val="20"/>
          <w:szCs w:val="20"/>
        </w:rPr>
        <w:t>on Tuesday, February 19, 2013</w:t>
      </w:r>
    </w:p>
    <w:p w:rsidR="0069190F" w:rsidRDefault="0069190F">
      <w:pPr>
        <w:spacing w:after="0" w:line="240" w:lineRule="auto"/>
        <w:jc w:val="center"/>
        <w:rPr>
          <w:rFonts w:ascii="Georgia" w:hAnsi="Georgia" w:cs="Georgia"/>
          <w:sz w:val="20"/>
          <w:szCs w:val="20"/>
        </w:rPr>
      </w:pPr>
    </w:p>
    <w:p w:rsidR="0069190F" w:rsidRDefault="0069190F">
      <w:pPr>
        <w:spacing w:after="0" w:line="240" w:lineRule="auto"/>
        <w:jc w:val="both"/>
        <w:rPr>
          <w:rFonts w:ascii="Georgia" w:hAnsi="Georgia" w:cs="Georgia"/>
          <w:sz w:val="20"/>
          <w:szCs w:val="20"/>
        </w:rPr>
      </w:pPr>
      <w:r w:rsidRPr="00C31D1A">
        <w:rPr>
          <w:rFonts w:ascii="Georgia" w:hAnsi="Georgia" w:cs="Georgia"/>
          <w:b/>
          <w:bCs/>
          <w:sz w:val="20"/>
          <w:szCs w:val="20"/>
        </w:rPr>
        <w:t>BEVERLY HILLS, Feb</w:t>
      </w:r>
      <w:r w:rsidR="00A24E25">
        <w:rPr>
          <w:rFonts w:ascii="Georgia" w:hAnsi="Georgia" w:cs="Georgia"/>
          <w:b/>
          <w:bCs/>
          <w:sz w:val="20"/>
          <w:szCs w:val="20"/>
        </w:rPr>
        <w:t>ruary</w:t>
      </w:r>
      <w:r w:rsidRPr="00C31D1A">
        <w:rPr>
          <w:rFonts w:ascii="Georgia" w:hAnsi="Georgia" w:cs="Georgia"/>
          <w:b/>
          <w:bCs/>
          <w:sz w:val="20"/>
          <w:szCs w:val="20"/>
        </w:rPr>
        <w:t xml:space="preserve"> 8, 2013 </w:t>
      </w:r>
      <w:r w:rsidRPr="00C31D1A">
        <w:rPr>
          <w:rFonts w:ascii="Georgia" w:hAnsi="Georgia" w:cs="Georgia"/>
          <w:sz w:val="20"/>
          <w:szCs w:val="20"/>
        </w:rPr>
        <w:t>– This year, PwC celebrates its 79th</w:t>
      </w:r>
      <w:r w:rsidRPr="00C31D1A">
        <w:rPr>
          <w:rFonts w:ascii="Georgia" w:hAnsi="Georgia" w:cs="Georgia"/>
          <w:sz w:val="20"/>
          <w:szCs w:val="20"/>
          <w:vertAlign w:val="superscript"/>
        </w:rPr>
        <w:t xml:space="preserve"> </w:t>
      </w:r>
      <w:r w:rsidRPr="00C31D1A">
        <w:rPr>
          <w:rFonts w:ascii="Georgia" w:hAnsi="Georgia" w:cs="Georgia"/>
          <w:sz w:val="20"/>
          <w:szCs w:val="20"/>
        </w:rPr>
        <w:t xml:space="preserve">year leading the Oscars® balloting process on behalf of the Academy of Motion </w:t>
      </w:r>
      <w:bookmarkStart w:id="0" w:name="_GoBack"/>
      <w:bookmarkEnd w:id="0"/>
      <w:r w:rsidRPr="00C31D1A">
        <w:rPr>
          <w:rFonts w:ascii="Georgia" w:hAnsi="Georgia" w:cs="Georgia"/>
          <w:sz w:val="20"/>
          <w:szCs w:val="20"/>
        </w:rPr>
        <w:t>Picture Arts and Sciences (the Academy). With final voting beginning today and completed ballots due on Tuesday, February 19, 2013 (by 5 p.m.</w:t>
      </w:r>
      <w:r w:rsidR="005E6B04">
        <w:rPr>
          <w:rFonts w:ascii="Georgia" w:hAnsi="Georgia" w:cs="Georgia"/>
          <w:sz w:val="20"/>
          <w:szCs w:val="20"/>
        </w:rPr>
        <w:t xml:space="preserve"> PT</w:t>
      </w:r>
      <w:r w:rsidRPr="00C31D1A">
        <w:rPr>
          <w:rFonts w:ascii="Georgia" w:hAnsi="Georgia" w:cs="Georgia"/>
          <w:sz w:val="20"/>
          <w:szCs w:val="20"/>
        </w:rPr>
        <w:t xml:space="preserve">), PwC balloting leaders Brad Oltmanns and Rick Rosas will again oversee the tabulation and will be the only two people in the world who know the identity of the Oscar® winners before the </w:t>
      </w:r>
      <w:r w:rsidR="009179A9">
        <w:rPr>
          <w:rFonts w:ascii="Georgia" w:hAnsi="Georgia" w:cs="Georgia"/>
          <w:sz w:val="20"/>
          <w:szCs w:val="20"/>
        </w:rPr>
        <w:t>Oscars</w:t>
      </w:r>
      <w:r w:rsidRPr="00C31D1A">
        <w:rPr>
          <w:rFonts w:ascii="Georgia" w:hAnsi="Georgia" w:cs="Georgia"/>
          <w:sz w:val="20"/>
          <w:szCs w:val="20"/>
        </w:rPr>
        <w:t xml:space="preserve"> live telecast on ABC at 4 p.m. PT (7 p.m. </w:t>
      </w:r>
      <w:r w:rsidR="004856DC">
        <w:rPr>
          <w:rFonts w:ascii="Georgia" w:hAnsi="Georgia" w:cs="Georgia"/>
          <w:sz w:val="20"/>
          <w:szCs w:val="20"/>
        </w:rPr>
        <w:t>ET) on Sunday, February 24, 2013</w:t>
      </w:r>
      <w:r w:rsidRPr="00C31D1A">
        <w:rPr>
          <w:rFonts w:ascii="Georgia" w:hAnsi="Georgia" w:cs="Georgia"/>
          <w:sz w:val="20"/>
          <w:szCs w:val="20"/>
        </w:rPr>
        <w:t>.</w:t>
      </w:r>
    </w:p>
    <w:p w:rsidR="0069190F" w:rsidRDefault="0069190F">
      <w:pPr>
        <w:spacing w:after="0" w:line="240" w:lineRule="auto"/>
        <w:jc w:val="both"/>
        <w:rPr>
          <w:rFonts w:ascii="Georgia" w:hAnsi="Georgia" w:cs="Georgia"/>
          <w:sz w:val="20"/>
          <w:szCs w:val="20"/>
        </w:rPr>
      </w:pPr>
    </w:p>
    <w:p w:rsidR="0069190F" w:rsidRDefault="0069190F">
      <w:pPr>
        <w:spacing w:after="0" w:line="240" w:lineRule="auto"/>
        <w:jc w:val="both"/>
        <w:rPr>
          <w:rFonts w:ascii="Georgia" w:hAnsi="Georgia" w:cs="Georgia"/>
          <w:sz w:val="20"/>
          <w:szCs w:val="20"/>
        </w:rPr>
      </w:pPr>
      <w:r w:rsidRPr="00C31D1A">
        <w:rPr>
          <w:rFonts w:ascii="Georgia" w:hAnsi="Georgia" w:cs="Georgia"/>
          <w:sz w:val="20"/>
          <w:szCs w:val="20"/>
        </w:rPr>
        <w:t xml:space="preserve">PwC </w:t>
      </w:r>
      <w:r w:rsidR="00732CCA">
        <w:rPr>
          <w:rFonts w:ascii="Georgia" w:hAnsi="Georgia" w:cs="Georgia"/>
          <w:sz w:val="20"/>
          <w:szCs w:val="20"/>
        </w:rPr>
        <w:t xml:space="preserve">continues </w:t>
      </w:r>
      <w:r w:rsidRPr="00C31D1A">
        <w:rPr>
          <w:rFonts w:ascii="Georgia" w:hAnsi="Georgia" w:cs="Georgia"/>
          <w:sz w:val="20"/>
          <w:szCs w:val="20"/>
        </w:rPr>
        <w:t>its traditional role of overseeing al</w:t>
      </w:r>
      <w:r w:rsidR="00732CCA">
        <w:rPr>
          <w:rFonts w:ascii="Georgia" w:hAnsi="Georgia" w:cs="Georgia"/>
          <w:sz w:val="20"/>
          <w:szCs w:val="20"/>
        </w:rPr>
        <w:t>l aspects of the voting process:</w:t>
      </w:r>
      <w:r w:rsidRPr="00C31D1A">
        <w:rPr>
          <w:rFonts w:ascii="Georgia" w:hAnsi="Georgia" w:cs="Georgia"/>
          <w:sz w:val="20"/>
          <w:szCs w:val="20"/>
        </w:rPr>
        <w:t xml:space="preserve"> </w:t>
      </w:r>
      <w:r w:rsidR="00732CCA" w:rsidRPr="00C31D1A">
        <w:rPr>
          <w:rFonts w:ascii="Georgia" w:hAnsi="Georgia" w:cs="Georgia"/>
          <w:sz w:val="20"/>
          <w:szCs w:val="20"/>
        </w:rPr>
        <w:t xml:space="preserve">ensuring the integrity </w:t>
      </w:r>
      <w:r w:rsidR="00732CCA">
        <w:rPr>
          <w:rFonts w:ascii="Georgia" w:hAnsi="Georgia" w:cs="Georgia"/>
          <w:sz w:val="20"/>
          <w:szCs w:val="20"/>
        </w:rPr>
        <w:t xml:space="preserve">and validity </w:t>
      </w:r>
      <w:r w:rsidR="00732CCA" w:rsidRPr="00C31D1A">
        <w:rPr>
          <w:rFonts w:ascii="Georgia" w:hAnsi="Georgia" w:cs="Georgia"/>
          <w:sz w:val="20"/>
          <w:szCs w:val="20"/>
        </w:rPr>
        <w:t>of the balloting process</w:t>
      </w:r>
      <w:r w:rsidR="00732CCA">
        <w:rPr>
          <w:rFonts w:ascii="Georgia" w:hAnsi="Georgia" w:cs="Georgia"/>
          <w:sz w:val="20"/>
          <w:szCs w:val="20"/>
        </w:rPr>
        <w:t xml:space="preserve">, </w:t>
      </w:r>
      <w:r w:rsidRPr="00C31D1A">
        <w:rPr>
          <w:rFonts w:ascii="Georgia" w:hAnsi="Georgia" w:cs="Georgia"/>
          <w:sz w:val="20"/>
          <w:szCs w:val="20"/>
        </w:rPr>
        <w:t xml:space="preserve">maintaining sole custody of all votes and tabulations, </w:t>
      </w:r>
      <w:r w:rsidR="00732CCA">
        <w:rPr>
          <w:rFonts w:ascii="Georgia" w:hAnsi="Georgia" w:cs="Georgia"/>
          <w:sz w:val="20"/>
          <w:szCs w:val="20"/>
        </w:rPr>
        <w:t xml:space="preserve">and </w:t>
      </w:r>
      <w:r w:rsidRPr="00C31D1A">
        <w:rPr>
          <w:rFonts w:ascii="Georgia" w:hAnsi="Georgia" w:cs="Georgia"/>
          <w:sz w:val="20"/>
          <w:szCs w:val="20"/>
        </w:rPr>
        <w:t>remain</w:t>
      </w:r>
      <w:r w:rsidR="00732CCA">
        <w:rPr>
          <w:rFonts w:ascii="Georgia" w:hAnsi="Georgia" w:cs="Georgia"/>
          <w:sz w:val="20"/>
          <w:szCs w:val="20"/>
        </w:rPr>
        <w:t xml:space="preserve">ing </w:t>
      </w:r>
      <w:r w:rsidRPr="00C31D1A">
        <w:rPr>
          <w:rFonts w:ascii="Georgia" w:hAnsi="Georgia" w:cs="Georgia"/>
          <w:sz w:val="20"/>
          <w:szCs w:val="20"/>
        </w:rPr>
        <w:t>responsible for the confidentiality of the results.</w:t>
      </w:r>
    </w:p>
    <w:p w:rsidR="0069190F" w:rsidRDefault="0069190F">
      <w:pPr>
        <w:spacing w:after="0" w:line="240" w:lineRule="auto"/>
        <w:jc w:val="both"/>
        <w:rPr>
          <w:rFonts w:ascii="Georgia" w:hAnsi="Georgia" w:cs="Georgia"/>
          <w:sz w:val="20"/>
          <w:szCs w:val="20"/>
        </w:rPr>
      </w:pPr>
    </w:p>
    <w:p w:rsidR="00C02398" w:rsidRDefault="00C02398">
      <w:pPr>
        <w:spacing w:after="0" w:line="240" w:lineRule="auto"/>
        <w:jc w:val="both"/>
        <w:rPr>
          <w:rFonts w:ascii="Georgia" w:hAnsi="Georgia" w:cs="Georgia"/>
          <w:sz w:val="20"/>
          <w:szCs w:val="20"/>
        </w:rPr>
      </w:pPr>
      <w:r w:rsidRPr="00C31D1A">
        <w:rPr>
          <w:rFonts w:ascii="Georgia" w:hAnsi="Georgia" w:cs="Georgia"/>
          <w:sz w:val="20"/>
          <w:szCs w:val="20"/>
        </w:rPr>
        <w:t>PwC’s long-established system involves the precise tallying of every single ballot at a concealed location to maintain the utmost level of accuracy, objectivity and confidentiality.</w:t>
      </w:r>
      <w:r>
        <w:rPr>
          <w:rFonts w:ascii="Georgia" w:hAnsi="Georgia" w:cs="Georgia"/>
          <w:sz w:val="20"/>
          <w:szCs w:val="20"/>
        </w:rPr>
        <w:t xml:space="preserve"> </w:t>
      </w:r>
      <w:r w:rsidRPr="00C31D1A">
        <w:rPr>
          <w:rFonts w:ascii="Georgia" w:hAnsi="Georgia" w:cs="Georgia"/>
          <w:sz w:val="20"/>
          <w:szCs w:val="20"/>
        </w:rPr>
        <w:t xml:space="preserve">Oltmanns and Rosas lead a tight-lipped team of accountants </w:t>
      </w:r>
      <w:r>
        <w:rPr>
          <w:rFonts w:ascii="Georgia" w:hAnsi="Georgia" w:cs="Georgia"/>
          <w:sz w:val="20"/>
          <w:szCs w:val="20"/>
        </w:rPr>
        <w:t>who</w:t>
      </w:r>
      <w:r w:rsidRPr="00C31D1A">
        <w:rPr>
          <w:rFonts w:ascii="Georgia" w:hAnsi="Georgia" w:cs="Georgia"/>
          <w:sz w:val="20"/>
          <w:szCs w:val="20"/>
        </w:rPr>
        <w:t xml:space="preserve"> conduct the same ballot</w:t>
      </w:r>
      <w:r>
        <w:rPr>
          <w:rFonts w:ascii="Georgia" w:hAnsi="Georgia" w:cs="Georgia"/>
          <w:sz w:val="20"/>
          <w:szCs w:val="20"/>
        </w:rPr>
        <w:t>-counting</w:t>
      </w:r>
      <w:r w:rsidRPr="00C31D1A">
        <w:rPr>
          <w:rFonts w:ascii="Georgia" w:hAnsi="Georgia" w:cs="Georgia"/>
          <w:sz w:val="20"/>
          <w:szCs w:val="20"/>
        </w:rPr>
        <w:t xml:space="preserve"> method that they have used for decades</w:t>
      </w:r>
      <w:r w:rsidRPr="00DD37E4">
        <w:rPr>
          <w:rFonts w:ascii="Georgia" w:hAnsi="Georgia" w:cs="Georgia"/>
          <w:sz w:val="20"/>
          <w:szCs w:val="20"/>
        </w:rPr>
        <w:t xml:space="preserve">. </w:t>
      </w:r>
      <w:r w:rsidR="0094174F" w:rsidRPr="00DD37E4">
        <w:rPr>
          <w:rFonts w:ascii="Georgia" w:hAnsi="Georgia" w:cs="Georgia"/>
          <w:sz w:val="20"/>
          <w:szCs w:val="20"/>
        </w:rPr>
        <w:t>There has never been a single security breach in the 79 years that PwC has worked with the Academy and managed the balloting process.</w:t>
      </w:r>
    </w:p>
    <w:p w:rsidR="00C02398" w:rsidRDefault="00C02398">
      <w:pPr>
        <w:spacing w:after="0" w:line="240" w:lineRule="auto"/>
        <w:jc w:val="both"/>
        <w:rPr>
          <w:rFonts w:ascii="Georgia" w:hAnsi="Georgia" w:cs="Georgia"/>
          <w:sz w:val="20"/>
          <w:szCs w:val="20"/>
        </w:rPr>
      </w:pPr>
    </w:p>
    <w:p w:rsidR="0069190F" w:rsidRDefault="0069190F">
      <w:pPr>
        <w:spacing w:after="0" w:line="240" w:lineRule="auto"/>
        <w:jc w:val="both"/>
        <w:rPr>
          <w:rFonts w:ascii="Georgia" w:hAnsi="Georgia" w:cs="Georgia"/>
          <w:sz w:val="20"/>
          <w:szCs w:val="20"/>
        </w:rPr>
      </w:pPr>
      <w:r w:rsidRPr="00C31D1A">
        <w:rPr>
          <w:rFonts w:ascii="Georgia" w:hAnsi="Georgia" w:cs="Georgia"/>
          <w:sz w:val="20"/>
          <w:szCs w:val="20"/>
        </w:rPr>
        <w:t>“</w:t>
      </w:r>
      <w:r>
        <w:rPr>
          <w:rFonts w:ascii="Georgia" w:hAnsi="Georgia" w:cs="Georgia"/>
          <w:sz w:val="20"/>
          <w:szCs w:val="20"/>
        </w:rPr>
        <w:t>It’s great</w:t>
      </w:r>
      <w:r w:rsidRPr="00C31D1A">
        <w:rPr>
          <w:rFonts w:ascii="Georgia" w:hAnsi="Georgia" w:cs="Georgia"/>
          <w:sz w:val="20"/>
          <w:szCs w:val="20"/>
        </w:rPr>
        <w:t xml:space="preserve"> to be working with</w:t>
      </w:r>
      <w:r>
        <w:rPr>
          <w:rFonts w:ascii="Georgia" w:hAnsi="Georgia" w:cs="Georgia"/>
          <w:sz w:val="20"/>
          <w:szCs w:val="20"/>
        </w:rPr>
        <w:t xml:space="preserve"> </w:t>
      </w:r>
      <w:r w:rsidR="00E83896" w:rsidRPr="00BF4705">
        <w:rPr>
          <w:rFonts w:ascii="Georgia" w:hAnsi="Georgia" w:cs="Georgia"/>
          <w:sz w:val="20"/>
          <w:szCs w:val="20"/>
        </w:rPr>
        <w:t>PwC - our trusted colleague -</w:t>
      </w:r>
      <w:r w:rsidR="00127369">
        <w:rPr>
          <w:rFonts w:ascii="Georgia" w:hAnsi="Georgia" w:cs="Georgia"/>
          <w:sz w:val="20"/>
          <w:szCs w:val="20"/>
        </w:rPr>
        <w:t xml:space="preserve"> again, for the 79th consecutive year,” said </w:t>
      </w:r>
      <w:r w:rsidR="00127369" w:rsidRPr="00127369">
        <w:rPr>
          <w:rFonts w:ascii="Georgia" w:hAnsi="Georgia"/>
          <w:sz w:val="20"/>
          <w:szCs w:val="20"/>
        </w:rPr>
        <w:t>Ric Robertson, Academy COO</w:t>
      </w:r>
      <w:r w:rsidR="00127369">
        <w:rPr>
          <w:rFonts w:ascii="Georgia" w:hAnsi="Georgia" w:cs="Georgia"/>
          <w:sz w:val="20"/>
          <w:szCs w:val="20"/>
        </w:rPr>
        <w:t>. “We look forward to continuing the tradition of PwC leading our balloting process for many years to come.”</w:t>
      </w:r>
    </w:p>
    <w:p w:rsidR="0069190F" w:rsidRDefault="0069190F">
      <w:pPr>
        <w:spacing w:after="0" w:line="240" w:lineRule="auto"/>
        <w:jc w:val="both"/>
        <w:rPr>
          <w:rFonts w:ascii="Georgia" w:hAnsi="Georgia" w:cs="Georgia"/>
          <w:sz w:val="20"/>
          <w:szCs w:val="20"/>
        </w:rPr>
      </w:pPr>
    </w:p>
    <w:p w:rsidR="0069190F" w:rsidRDefault="0069190F">
      <w:pPr>
        <w:spacing w:after="0" w:line="240" w:lineRule="auto"/>
        <w:jc w:val="both"/>
        <w:rPr>
          <w:rFonts w:ascii="Georgia" w:hAnsi="Georgia" w:cs="Georgia"/>
          <w:sz w:val="20"/>
          <w:szCs w:val="20"/>
        </w:rPr>
      </w:pPr>
      <w:r w:rsidRPr="00C31D1A">
        <w:rPr>
          <w:rFonts w:ascii="Georgia" w:hAnsi="Georgia" w:cs="Georgia"/>
          <w:sz w:val="20"/>
          <w:szCs w:val="20"/>
        </w:rPr>
        <w:t xml:space="preserve">Once the votes have been submitted and tabulated by PwC, </w:t>
      </w:r>
      <w:r>
        <w:rPr>
          <w:rFonts w:ascii="Georgia" w:hAnsi="Georgia" w:cs="Georgia"/>
          <w:sz w:val="20"/>
          <w:szCs w:val="20"/>
        </w:rPr>
        <w:t>Oltmanns and Rosas memorize every winner</w:t>
      </w:r>
      <w:r w:rsidR="00E83896">
        <w:rPr>
          <w:rFonts w:ascii="Georgia" w:hAnsi="Georgia" w:cs="Georgia"/>
          <w:sz w:val="20"/>
          <w:szCs w:val="20"/>
        </w:rPr>
        <w:t>,</w:t>
      </w:r>
      <w:r>
        <w:rPr>
          <w:rFonts w:ascii="Georgia" w:hAnsi="Georgia" w:cs="Georgia"/>
          <w:sz w:val="20"/>
          <w:szCs w:val="20"/>
        </w:rPr>
        <w:t xml:space="preserve"> and</w:t>
      </w:r>
      <w:r w:rsidRPr="00C31D1A">
        <w:rPr>
          <w:rFonts w:ascii="Georgia" w:hAnsi="Georgia" w:cs="Georgia"/>
          <w:sz w:val="20"/>
          <w:szCs w:val="20"/>
        </w:rPr>
        <w:t xml:space="preserve"> two briefcases are prepared with a complete set of envelopes bearing</w:t>
      </w:r>
      <w:r>
        <w:rPr>
          <w:rFonts w:ascii="Georgia" w:hAnsi="Georgia" w:cs="Georgia"/>
          <w:sz w:val="20"/>
          <w:szCs w:val="20"/>
        </w:rPr>
        <w:t xml:space="preserve"> all</w:t>
      </w:r>
      <w:r w:rsidRPr="00C31D1A">
        <w:rPr>
          <w:rFonts w:ascii="Georgia" w:hAnsi="Georgia" w:cs="Georgia"/>
          <w:sz w:val="20"/>
          <w:szCs w:val="20"/>
        </w:rPr>
        <w:t xml:space="preserve"> the Oscar winners’ names</w:t>
      </w:r>
      <w:r>
        <w:rPr>
          <w:rFonts w:ascii="Georgia" w:hAnsi="Georgia" w:cs="Georgia"/>
          <w:sz w:val="20"/>
          <w:szCs w:val="20"/>
        </w:rPr>
        <w:t>. The briefcases are</w:t>
      </w:r>
      <w:r w:rsidRPr="00C31D1A">
        <w:rPr>
          <w:rFonts w:ascii="Georgia" w:hAnsi="Georgia" w:cs="Georgia"/>
          <w:sz w:val="20"/>
          <w:szCs w:val="20"/>
        </w:rPr>
        <w:t xml:space="preserve"> then </w:t>
      </w:r>
      <w:r>
        <w:rPr>
          <w:rFonts w:ascii="Georgia" w:hAnsi="Georgia" w:cs="Georgia"/>
          <w:sz w:val="20"/>
          <w:szCs w:val="20"/>
        </w:rPr>
        <w:t>brought by</w:t>
      </w:r>
      <w:r w:rsidRPr="00C31D1A">
        <w:rPr>
          <w:rFonts w:ascii="Georgia" w:hAnsi="Georgia" w:cs="Georgia"/>
          <w:sz w:val="20"/>
          <w:szCs w:val="20"/>
        </w:rPr>
        <w:t xml:space="preserve"> each of the PwC balloting leaders to the ceremony via separate, secret routes. During the live telecast, Oltmanns and Rosas remain backstage and hand each envelope to award presenters before they walk onstage.</w:t>
      </w:r>
    </w:p>
    <w:p w:rsidR="002076B4" w:rsidRDefault="002076B4" w:rsidP="002076B4">
      <w:pPr>
        <w:spacing w:after="0" w:line="240" w:lineRule="auto"/>
        <w:jc w:val="both"/>
        <w:rPr>
          <w:rFonts w:ascii="Georgia" w:hAnsi="Georgia" w:cs="Georgia"/>
          <w:sz w:val="20"/>
          <w:szCs w:val="20"/>
        </w:rPr>
      </w:pPr>
    </w:p>
    <w:p w:rsidR="002076B4" w:rsidRDefault="002076B4" w:rsidP="002076B4">
      <w:pPr>
        <w:spacing w:after="0" w:line="240" w:lineRule="auto"/>
        <w:jc w:val="both"/>
        <w:rPr>
          <w:rFonts w:ascii="Georgia" w:hAnsi="Georgia" w:cs="Georgia"/>
          <w:sz w:val="20"/>
          <w:szCs w:val="20"/>
        </w:rPr>
      </w:pPr>
      <w:r w:rsidRPr="00C31D1A">
        <w:rPr>
          <w:rFonts w:ascii="Georgia" w:hAnsi="Georgia" w:cs="Georgia"/>
          <w:sz w:val="20"/>
          <w:szCs w:val="20"/>
        </w:rPr>
        <w:t>“</w:t>
      </w:r>
      <w:r>
        <w:rPr>
          <w:rFonts w:ascii="Georgia" w:hAnsi="Georgia" w:cs="Georgia"/>
          <w:sz w:val="20"/>
          <w:szCs w:val="20"/>
        </w:rPr>
        <w:t>Overseeing the</w:t>
      </w:r>
      <w:r w:rsidRPr="00C31D1A">
        <w:rPr>
          <w:rFonts w:ascii="Georgia" w:hAnsi="Georgia" w:cs="Georgia"/>
          <w:sz w:val="20"/>
          <w:szCs w:val="20"/>
        </w:rPr>
        <w:t xml:space="preserve"> balloting process each year and maintaining PwC’s tradition of ensuring accuracy and secrecy has been </w:t>
      </w:r>
      <w:r>
        <w:rPr>
          <w:rFonts w:ascii="Georgia" w:hAnsi="Georgia" w:cs="Georgia"/>
          <w:sz w:val="20"/>
          <w:szCs w:val="20"/>
        </w:rPr>
        <w:t>one of the</w:t>
      </w:r>
      <w:r w:rsidRPr="00C31D1A">
        <w:rPr>
          <w:rFonts w:ascii="Georgia" w:hAnsi="Georgia" w:cs="Georgia"/>
          <w:sz w:val="20"/>
          <w:szCs w:val="20"/>
        </w:rPr>
        <w:t xml:space="preserve"> most gratifying experience</w:t>
      </w:r>
      <w:r>
        <w:rPr>
          <w:rFonts w:ascii="Georgia" w:hAnsi="Georgia" w:cs="Georgia"/>
          <w:sz w:val="20"/>
          <w:szCs w:val="20"/>
        </w:rPr>
        <w:t>s</w:t>
      </w:r>
      <w:r w:rsidRPr="00C31D1A">
        <w:rPr>
          <w:rFonts w:ascii="Georgia" w:hAnsi="Georgia" w:cs="Georgia"/>
          <w:sz w:val="20"/>
          <w:szCs w:val="20"/>
        </w:rPr>
        <w:t xml:space="preserve"> of my career</w:t>
      </w:r>
      <w:r>
        <w:rPr>
          <w:rFonts w:ascii="Georgia" w:hAnsi="Georgia" w:cs="Georgia"/>
          <w:sz w:val="20"/>
          <w:szCs w:val="20"/>
        </w:rPr>
        <w:t>,</w:t>
      </w:r>
      <w:r w:rsidRPr="00C31D1A">
        <w:rPr>
          <w:rFonts w:ascii="Georgia" w:hAnsi="Georgia" w:cs="Georgia"/>
          <w:sz w:val="20"/>
          <w:szCs w:val="20"/>
        </w:rPr>
        <w:t>”</w:t>
      </w:r>
      <w:r>
        <w:rPr>
          <w:rFonts w:ascii="Georgia" w:hAnsi="Georgia" w:cs="Georgia"/>
          <w:sz w:val="20"/>
          <w:szCs w:val="20"/>
        </w:rPr>
        <w:t xml:space="preserve"> </w:t>
      </w:r>
      <w:r w:rsidRPr="00C31D1A">
        <w:rPr>
          <w:rFonts w:ascii="Georgia" w:hAnsi="Georgia" w:cs="Georgia"/>
          <w:sz w:val="20"/>
          <w:szCs w:val="20"/>
        </w:rPr>
        <w:t>said Brad Oltmanns,</w:t>
      </w:r>
      <w:r>
        <w:rPr>
          <w:rFonts w:ascii="Georgia" w:hAnsi="Georgia" w:cs="Georgia"/>
          <w:sz w:val="20"/>
          <w:szCs w:val="20"/>
        </w:rPr>
        <w:t xml:space="preserve"> </w:t>
      </w:r>
      <w:r w:rsidRPr="00C31D1A">
        <w:rPr>
          <w:rFonts w:ascii="Georgia" w:hAnsi="Georgia" w:cs="Georgia"/>
          <w:sz w:val="20"/>
          <w:szCs w:val="20"/>
        </w:rPr>
        <w:t xml:space="preserve">PwC partner and Oscars balloting leader since 2004. “Our work with the Academy for </w:t>
      </w:r>
      <w:r>
        <w:rPr>
          <w:rFonts w:ascii="Georgia" w:hAnsi="Georgia" w:cs="Georgia"/>
          <w:sz w:val="20"/>
          <w:szCs w:val="20"/>
        </w:rPr>
        <w:t>nearly eight decades</w:t>
      </w:r>
      <w:r w:rsidRPr="00C31D1A">
        <w:rPr>
          <w:rFonts w:ascii="Georgia" w:hAnsi="Georgia" w:cs="Georgia"/>
          <w:sz w:val="20"/>
          <w:szCs w:val="20"/>
        </w:rPr>
        <w:t xml:space="preserve"> is a testimony to our trusted partnership</w:t>
      </w:r>
      <w:r>
        <w:rPr>
          <w:rFonts w:ascii="Georgia" w:hAnsi="Georgia" w:cs="Georgia"/>
          <w:sz w:val="20"/>
          <w:szCs w:val="20"/>
        </w:rPr>
        <w:t>,</w:t>
      </w:r>
      <w:r w:rsidRPr="00C31D1A">
        <w:rPr>
          <w:rFonts w:ascii="Georgia" w:hAnsi="Georgia" w:cs="Georgia"/>
          <w:sz w:val="20"/>
          <w:szCs w:val="20"/>
        </w:rPr>
        <w:t xml:space="preserve"> and </w:t>
      </w:r>
      <w:r>
        <w:rPr>
          <w:rFonts w:ascii="Georgia" w:hAnsi="Georgia" w:cs="Georgia"/>
          <w:sz w:val="20"/>
          <w:szCs w:val="20"/>
        </w:rPr>
        <w:t xml:space="preserve">a real </w:t>
      </w:r>
      <w:r w:rsidRPr="00C31D1A">
        <w:rPr>
          <w:rFonts w:ascii="Georgia" w:hAnsi="Georgia" w:cs="Georgia"/>
          <w:sz w:val="20"/>
          <w:szCs w:val="20"/>
        </w:rPr>
        <w:t>honor for PwC.”</w:t>
      </w:r>
    </w:p>
    <w:p w:rsidR="0069190F" w:rsidRDefault="0069190F">
      <w:pPr>
        <w:spacing w:after="0" w:line="240" w:lineRule="auto"/>
        <w:jc w:val="both"/>
        <w:rPr>
          <w:rFonts w:ascii="Georgia" w:hAnsi="Georgia" w:cs="Georgia"/>
          <w:sz w:val="20"/>
          <w:szCs w:val="20"/>
        </w:rPr>
      </w:pPr>
    </w:p>
    <w:p w:rsidR="0069190F" w:rsidRDefault="0069190F">
      <w:pPr>
        <w:spacing w:after="0" w:line="240" w:lineRule="auto"/>
        <w:jc w:val="both"/>
        <w:rPr>
          <w:rFonts w:ascii="Georgia" w:hAnsi="Georgia" w:cs="Georgia"/>
          <w:sz w:val="20"/>
          <w:szCs w:val="20"/>
        </w:rPr>
      </w:pPr>
      <w:r>
        <w:rPr>
          <w:rFonts w:ascii="Georgia" w:hAnsi="Georgia" w:cs="Georgia"/>
          <w:sz w:val="20"/>
          <w:szCs w:val="20"/>
        </w:rPr>
        <w:t>“</w:t>
      </w:r>
      <w:r w:rsidRPr="00C31D1A">
        <w:rPr>
          <w:rFonts w:ascii="Georgia" w:hAnsi="Georgia" w:cs="Georgia"/>
          <w:sz w:val="20"/>
          <w:szCs w:val="20"/>
        </w:rPr>
        <w:t xml:space="preserve">PwC </w:t>
      </w:r>
      <w:r w:rsidR="00E83896">
        <w:rPr>
          <w:rFonts w:ascii="Georgia" w:hAnsi="Georgia" w:cs="Georgia"/>
          <w:sz w:val="20"/>
          <w:szCs w:val="20"/>
        </w:rPr>
        <w:t>has</w:t>
      </w:r>
      <w:r w:rsidRPr="00C31D1A">
        <w:rPr>
          <w:rFonts w:ascii="Georgia" w:hAnsi="Georgia" w:cs="Georgia"/>
          <w:sz w:val="20"/>
          <w:szCs w:val="20"/>
        </w:rPr>
        <w:t xml:space="preserve"> the utmost pride in working with the Academy,” </w:t>
      </w:r>
      <w:r w:rsidR="002076B4" w:rsidRPr="00C31D1A">
        <w:rPr>
          <w:rFonts w:ascii="Georgia" w:hAnsi="Georgia" w:cs="Georgia"/>
          <w:sz w:val="20"/>
          <w:szCs w:val="20"/>
        </w:rPr>
        <w:t>said Rick Rosas, PwC partner and Oscars balloting leader since 2001</w:t>
      </w:r>
      <w:r w:rsidRPr="00C31D1A">
        <w:rPr>
          <w:rFonts w:ascii="Georgia" w:hAnsi="Georgia" w:cs="Georgia"/>
          <w:sz w:val="20"/>
          <w:szCs w:val="20"/>
        </w:rPr>
        <w:t>. “</w:t>
      </w:r>
      <w:r>
        <w:rPr>
          <w:rFonts w:ascii="Georgia" w:hAnsi="Georgia" w:cs="Georgia"/>
          <w:sz w:val="20"/>
          <w:szCs w:val="20"/>
        </w:rPr>
        <w:t>Our involvement</w:t>
      </w:r>
      <w:r w:rsidRPr="00C31D1A">
        <w:rPr>
          <w:rFonts w:ascii="Georgia" w:hAnsi="Georgia" w:cs="Georgia"/>
          <w:sz w:val="20"/>
          <w:szCs w:val="20"/>
        </w:rPr>
        <w:t xml:space="preserve"> in such a prestigious event each year is the thrill of a lifetime and a testament to our work with the Academy through the years.”</w:t>
      </w:r>
    </w:p>
    <w:p w:rsidR="0069190F" w:rsidRDefault="0069190F">
      <w:pPr>
        <w:spacing w:after="0" w:line="240" w:lineRule="auto"/>
        <w:jc w:val="both"/>
        <w:rPr>
          <w:rFonts w:ascii="Georgia" w:hAnsi="Georgia" w:cs="Georgia"/>
          <w:sz w:val="20"/>
          <w:szCs w:val="20"/>
        </w:rPr>
      </w:pPr>
    </w:p>
    <w:p w:rsidR="0069190F" w:rsidRDefault="0069190F">
      <w:pPr>
        <w:spacing w:after="0" w:line="240" w:lineRule="auto"/>
        <w:jc w:val="both"/>
        <w:rPr>
          <w:rFonts w:ascii="Georgia" w:hAnsi="Georgia" w:cs="Georgia"/>
          <w:sz w:val="20"/>
          <w:szCs w:val="20"/>
        </w:rPr>
      </w:pPr>
      <w:r w:rsidRPr="00C31D1A">
        <w:rPr>
          <w:rFonts w:ascii="Georgia" w:hAnsi="Georgia" w:cs="Georgia"/>
          <w:sz w:val="20"/>
          <w:szCs w:val="20"/>
        </w:rPr>
        <w:lastRenderedPageBreak/>
        <w:t xml:space="preserve">Oscars nominations opened to voting members of the Academy on </w:t>
      </w:r>
      <w:smartTag w:uri="urn:schemas-microsoft-com:office:smarttags" w:element="date">
        <w:smartTagPr>
          <w:attr w:name="Year" w:val="2012"/>
          <w:attr w:name="Day" w:val="17"/>
          <w:attr w:name="Month" w:val="12"/>
        </w:smartTagPr>
        <w:r w:rsidRPr="00C31D1A">
          <w:rPr>
            <w:rFonts w:ascii="Georgia" w:hAnsi="Georgia" w:cs="Georgia"/>
            <w:sz w:val="20"/>
            <w:szCs w:val="20"/>
          </w:rPr>
          <w:t>Monday, December 17, 2012</w:t>
        </w:r>
      </w:smartTag>
      <w:r w:rsidRPr="00C31D1A">
        <w:rPr>
          <w:rFonts w:ascii="Georgia" w:hAnsi="Georgia" w:cs="Georgia"/>
          <w:sz w:val="20"/>
          <w:szCs w:val="20"/>
        </w:rPr>
        <w:t xml:space="preserve">, and nominees were announced on </w:t>
      </w:r>
      <w:smartTag w:uri="urn:schemas-microsoft-com:office:smarttags" w:element="date">
        <w:smartTagPr>
          <w:attr w:name="Year" w:val="2013"/>
          <w:attr w:name="Day" w:val="10"/>
          <w:attr w:name="Month" w:val="1"/>
        </w:smartTagPr>
        <w:r w:rsidRPr="00C31D1A">
          <w:rPr>
            <w:rFonts w:ascii="Georgia" w:hAnsi="Georgia" w:cs="Georgia"/>
            <w:sz w:val="20"/>
            <w:szCs w:val="20"/>
          </w:rPr>
          <w:t>Thursday, January 10, 2013</w:t>
        </w:r>
      </w:smartTag>
      <w:r w:rsidRPr="00C31D1A">
        <w:rPr>
          <w:rFonts w:ascii="Georgia" w:hAnsi="Georgia" w:cs="Georgia"/>
          <w:sz w:val="20"/>
          <w:szCs w:val="20"/>
        </w:rPr>
        <w:t>. Final ballots will be available today (February 8, 2013), and completed ballots are due on Tuesday, February 19, 2013 (by 5 p.m.).</w:t>
      </w:r>
    </w:p>
    <w:p w:rsidR="0069190F" w:rsidRDefault="0069190F">
      <w:pPr>
        <w:spacing w:after="0" w:line="240" w:lineRule="auto"/>
        <w:jc w:val="both"/>
        <w:rPr>
          <w:rFonts w:ascii="Georgia" w:hAnsi="Georgia" w:cs="Georgia"/>
          <w:sz w:val="20"/>
          <w:szCs w:val="20"/>
        </w:rPr>
      </w:pPr>
    </w:p>
    <w:p w:rsidR="0069190F" w:rsidRDefault="0069190F">
      <w:pPr>
        <w:spacing w:after="0" w:line="240" w:lineRule="auto"/>
        <w:jc w:val="both"/>
        <w:rPr>
          <w:rFonts w:ascii="Georgia" w:hAnsi="Georgia" w:cs="Georgia"/>
          <w:sz w:val="20"/>
          <w:szCs w:val="20"/>
        </w:rPr>
      </w:pPr>
      <w:r w:rsidRPr="00C31D1A">
        <w:rPr>
          <w:rFonts w:ascii="Georgia" w:hAnsi="Georgia" w:cs="Georgia"/>
          <w:sz w:val="20"/>
          <w:szCs w:val="20"/>
        </w:rPr>
        <w:t xml:space="preserve">For additional information, visit: </w:t>
      </w:r>
      <w:hyperlink r:id="rId9" w:history="1">
        <w:r>
          <w:rPr>
            <w:rStyle w:val="Hyperlink"/>
            <w:rFonts w:ascii="Georgia" w:hAnsi="Georgia" w:cs="Georgia"/>
            <w:sz w:val="20"/>
            <w:szCs w:val="20"/>
          </w:rPr>
          <w:t>www.pwc.com/balloting</w:t>
        </w:r>
      </w:hyperlink>
      <w:r w:rsidRPr="00C31D1A">
        <w:t xml:space="preserve"> </w:t>
      </w:r>
      <w:r w:rsidRPr="00C31D1A">
        <w:rPr>
          <w:rFonts w:ascii="Georgia" w:hAnsi="Georgia" w:cs="Georgia"/>
          <w:sz w:val="20"/>
          <w:szCs w:val="20"/>
        </w:rPr>
        <w:t xml:space="preserve">or follow us on Twitter </w:t>
      </w:r>
      <w:hyperlink r:id="rId10" w:history="1">
        <w:r>
          <w:rPr>
            <w:rStyle w:val="Hyperlink"/>
            <w:rFonts w:ascii="Georgia" w:hAnsi="Georgia" w:cs="Georgia"/>
            <w:sz w:val="20"/>
            <w:szCs w:val="20"/>
          </w:rPr>
          <w:t>@</w:t>
        </w:r>
        <w:proofErr w:type="spellStart"/>
        <w:r>
          <w:rPr>
            <w:rStyle w:val="Hyperlink"/>
            <w:rFonts w:ascii="Georgia" w:hAnsi="Georgia" w:cs="Georgia"/>
            <w:sz w:val="20"/>
            <w:szCs w:val="20"/>
          </w:rPr>
          <w:t>PwC_EntComm</w:t>
        </w:r>
        <w:proofErr w:type="spellEnd"/>
      </w:hyperlink>
      <w:r w:rsidRPr="00C31D1A">
        <w:rPr>
          <w:rFonts w:ascii="Georgia" w:hAnsi="Georgia" w:cs="Georgia"/>
          <w:sz w:val="20"/>
          <w:szCs w:val="20"/>
        </w:rPr>
        <w:t>.</w:t>
      </w:r>
    </w:p>
    <w:p w:rsidR="0069190F" w:rsidRDefault="0069190F">
      <w:pPr>
        <w:spacing w:after="0" w:line="240" w:lineRule="auto"/>
        <w:jc w:val="both"/>
        <w:rPr>
          <w:rFonts w:ascii="Georgia" w:hAnsi="Georgia" w:cs="Georgia"/>
          <w:sz w:val="20"/>
          <w:szCs w:val="20"/>
        </w:rPr>
      </w:pPr>
    </w:p>
    <w:p w:rsidR="00E63F45" w:rsidRPr="00E63F45" w:rsidRDefault="00E63F45" w:rsidP="00E63F45">
      <w:pPr>
        <w:spacing w:after="0" w:line="240" w:lineRule="auto"/>
        <w:jc w:val="both"/>
        <w:rPr>
          <w:rFonts w:ascii="Georgia" w:hAnsi="Georgia" w:cs="Georgia"/>
          <w:b/>
          <w:sz w:val="20"/>
          <w:szCs w:val="20"/>
        </w:rPr>
      </w:pPr>
      <w:r w:rsidRPr="00E63F45">
        <w:rPr>
          <w:rFonts w:ascii="Georgia" w:hAnsi="Georgia" w:cs="Georgia"/>
          <w:b/>
          <w:sz w:val="20"/>
          <w:szCs w:val="20"/>
        </w:rPr>
        <w:t xml:space="preserve">About the PwC Network </w:t>
      </w:r>
    </w:p>
    <w:p w:rsidR="00E63F45" w:rsidRDefault="00E63F45" w:rsidP="00E63F45">
      <w:pPr>
        <w:spacing w:after="0" w:line="240" w:lineRule="auto"/>
        <w:jc w:val="both"/>
        <w:rPr>
          <w:rFonts w:ascii="Georgia" w:hAnsi="Georgia" w:cs="Georgia"/>
          <w:sz w:val="20"/>
          <w:szCs w:val="20"/>
        </w:rPr>
      </w:pPr>
      <w:r w:rsidRPr="00E63F45">
        <w:rPr>
          <w:rFonts w:ascii="Georgia" w:hAnsi="Georgia" w:cs="Georgia"/>
          <w:sz w:val="20"/>
          <w:szCs w:val="20"/>
        </w:rPr>
        <w:t xml:space="preserve">PwC firms help organizations and individuals create the value they’re looking for. We’re a network of firms in 158 countries with more than 180,000 people who are committed to delivering quality in assurance, tax and advisory services. Tell us what matters to you and find out more by visiting us at </w:t>
      </w:r>
      <w:hyperlink r:id="rId11" w:history="1">
        <w:r w:rsidRPr="009C47FE">
          <w:rPr>
            <w:rStyle w:val="Hyperlink"/>
            <w:rFonts w:ascii="Georgia" w:hAnsi="Georgia" w:cs="Georgia"/>
            <w:sz w:val="20"/>
            <w:szCs w:val="20"/>
          </w:rPr>
          <w:t>www.pwc.com</w:t>
        </w:r>
      </w:hyperlink>
      <w:r>
        <w:rPr>
          <w:rFonts w:ascii="Georgia" w:hAnsi="Georgia" w:cs="Georgia"/>
          <w:sz w:val="20"/>
          <w:szCs w:val="20"/>
        </w:rPr>
        <w:t>.</w:t>
      </w:r>
    </w:p>
    <w:p w:rsidR="00E63F45" w:rsidRPr="00E63F45" w:rsidRDefault="00E63F45" w:rsidP="00E63F45">
      <w:pPr>
        <w:spacing w:after="0" w:line="240" w:lineRule="auto"/>
        <w:jc w:val="both"/>
        <w:rPr>
          <w:rFonts w:ascii="Georgia" w:hAnsi="Georgia" w:cs="Georgia"/>
          <w:sz w:val="20"/>
          <w:szCs w:val="20"/>
        </w:rPr>
      </w:pPr>
    </w:p>
    <w:p w:rsidR="00E63F45" w:rsidRPr="00E63F45" w:rsidRDefault="00E63F45" w:rsidP="00E63F45">
      <w:pPr>
        <w:spacing w:after="0" w:line="240" w:lineRule="auto"/>
        <w:jc w:val="both"/>
        <w:rPr>
          <w:rFonts w:ascii="Georgia" w:hAnsi="Georgia" w:cs="Georgia"/>
          <w:sz w:val="20"/>
          <w:szCs w:val="20"/>
        </w:rPr>
      </w:pPr>
      <w:r w:rsidRPr="00E63F45">
        <w:rPr>
          <w:rFonts w:ascii="Georgia" w:hAnsi="Georgia" w:cs="Georgia"/>
          <w:sz w:val="20"/>
          <w:szCs w:val="20"/>
        </w:rPr>
        <w:t>Learn more abo</w:t>
      </w:r>
      <w:r>
        <w:rPr>
          <w:rFonts w:ascii="Georgia" w:hAnsi="Georgia" w:cs="Georgia"/>
          <w:sz w:val="20"/>
          <w:szCs w:val="20"/>
        </w:rPr>
        <w:t xml:space="preserve">ut PwC by following us online: </w:t>
      </w:r>
      <w:hyperlink r:id="rId12" w:history="1">
        <w:r>
          <w:rPr>
            <w:rStyle w:val="Hyperlink"/>
            <w:rFonts w:ascii="Georgia" w:hAnsi="Georgia"/>
            <w:sz w:val="20"/>
            <w:szCs w:val="20"/>
          </w:rPr>
          <w:t>@</w:t>
        </w:r>
        <w:proofErr w:type="spellStart"/>
        <w:r>
          <w:rPr>
            <w:rStyle w:val="Hyperlink"/>
            <w:rFonts w:ascii="Georgia" w:hAnsi="Georgia"/>
            <w:sz w:val="20"/>
            <w:szCs w:val="20"/>
          </w:rPr>
          <w:t>PwC_LLP</w:t>
        </w:r>
        <w:proofErr w:type="spellEnd"/>
      </w:hyperlink>
      <w:r>
        <w:rPr>
          <w:rFonts w:ascii="Georgia" w:hAnsi="Georgia"/>
          <w:sz w:val="20"/>
          <w:szCs w:val="20"/>
        </w:rPr>
        <w:t xml:space="preserve">, </w:t>
      </w:r>
      <w:hyperlink r:id="rId13" w:history="1">
        <w:r>
          <w:rPr>
            <w:rStyle w:val="Hyperlink"/>
            <w:rFonts w:ascii="Georgia" w:hAnsi="Georgia"/>
            <w:sz w:val="20"/>
            <w:szCs w:val="20"/>
          </w:rPr>
          <w:t>YouTube</w:t>
        </w:r>
      </w:hyperlink>
      <w:r>
        <w:rPr>
          <w:rFonts w:ascii="Georgia" w:hAnsi="Georgia"/>
          <w:sz w:val="20"/>
          <w:szCs w:val="20"/>
        </w:rPr>
        <w:t xml:space="preserve">, </w:t>
      </w:r>
      <w:hyperlink r:id="rId14" w:history="1">
        <w:r>
          <w:rPr>
            <w:rStyle w:val="Hyperlink"/>
            <w:rFonts w:ascii="Georgia" w:hAnsi="Georgia"/>
            <w:sz w:val="20"/>
            <w:szCs w:val="20"/>
          </w:rPr>
          <w:t>LinkedIn</w:t>
        </w:r>
      </w:hyperlink>
      <w:r>
        <w:rPr>
          <w:rFonts w:ascii="Georgia" w:hAnsi="Georgia"/>
          <w:sz w:val="20"/>
          <w:szCs w:val="20"/>
        </w:rPr>
        <w:t xml:space="preserve">, </w:t>
      </w:r>
      <w:hyperlink r:id="rId15" w:history="1">
        <w:proofErr w:type="spellStart"/>
        <w:r>
          <w:rPr>
            <w:rStyle w:val="Hyperlink"/>
            <w:rFonts w:ascii="Georgia" w:hAnsi="Georgia"/>
            <w:sz w:val="20"/>
            <w:szCs w:val="20"/>
          </w:rPr>
          <w:t>Facebook</w:t>
        </w:r>
        <w:proofErr w:type="spellEnd"/>
      </w:hyperlink>
      <w:r>
        <w:rPr>
          <w:rFonts w:ascii="Georgia" w:hAnsi="Georgia"/>
          <w:sz w:val="20"/>
          <w:szCs w:val="20"/>
        </w:rPr>
        <w:t xml:space="preserve"> and </w:t>
      </w:r>
      <w:hyperlink r:id="rId16" w:history="1">
        <w:r>
          <w:rPr>
            <w:rStyle w:val="Hyperlink"/>
            <w:rFonts w:ascii="Georgia" w:hAnsi="Georgia"/>
            <w:sz w:val="20"/>
            <w:szCs w:val="20"/>
          </w:rPr>
          <w:t>Google +</w:t>
        </w:r>
      </w:hyperlink>
      <w:r>
        <w:rPr>
          <w:rFonts w:ascii="Georgia" w:hAnsi="Georgia"/>
          <w:sz w:val="20"/>
          <w:szCs w:val="20"/>
        </w:rPr>
        <w:t>.</w:t>
      </w:r>
    </w:p>
    <w:p w:rsidR="00E63F45" w:rsidRPr="00E63F45" w:rsidRDefault="00E63F45" w:rsidP="00E63F45">
      <w:pPr>
        <w:spacing w:after="0" w:line="240" w:lineRule="auto"/>
        <w:jc w:val="both"/>
        <w:rPr>
          <w:rFonts w:ascii="Georgia" w:hAnsi="Georgia" w:cs="Georgia"/>
          <w:sz w:val="20"/>
          <w:szCs w:val="20"/>
        </w:rPr>
      </w:pPr>
    </w:p>
    <w:p w:rsidR="0069190F" w:rsidRDefault="00E63F45" w:rsidP="00E63F45">
      <w:pPr>
        <w:spacing w:after="0" w:line="240" w:lineRule="auto"/>
        <w:jc w:val="both"/>
        <w:rPr>
          <w:rFonts w:ascii="Georgia" w:hAnsi="Georgia" w:cs="Georgia"/>
          <w:sz w:val="20"/>
          <w:szCs w:val="20"/>
        </w:rPr>
      </w:pPr>
      <w:r w:rsidRPr="00E63F45">
        <w:rPr>
          <w:rFonts w:ascii="Georgia" w:hAnsi="Georgia" w:cs="Georgia"/>
          <w:sz w:val="20"/>
          <w:szCs w:val="20"/>
        </w:rPr>
        <w:t xml:space="preserve">© 2012 PricewaterhouseCoopers LLP, a Delaware limited liability partnership. All rights reserved. PwC refers to the US member firm, and may sometimes refer to the PwC network. Each member firm is a separate legal entity. Please see </w:t>
      </w:r>
      <w:hyperlink r:id="rId17" w:history="1">
        <w:r>
          <w:rPr>
            <w:rStyle w:val="Hyperlink"/>
            <w:rFonts w:ascii="Georgia" w:hAnsi="Georgia"/>
            <w:sz w:val="20"/>
            <w:szCs w:val="20"/>
          </w:rPr>
          <w:t>www.pwc.com/structure</w:t>
        </w:r>
      </w:hyperlink>
      <w:r>
        <w:rPr>
          <w:rFonts w:ascii="Georgia" w:hAnsi="Georgia"/>
          <w:sz w:val="20"/>
          <w:szCs w:val="20"/>
        </w:rPr>
        <w:t xml:space="preserve"> </w:t>
      </w:r>
      <w:r w:rsidRPr="00E63F45">
        <w:rPr>
          <w:rFonts w:ascii="Georgia" w:hAnsi="Georgia" w:cs="Georgia"/>
          <w:sz w:val="20"/>
          <w:szCs w:val="20"/>
        </w:rPr>
        <w:t>for further details.</w:t>
      </w:r>
    </w:p>
    <w:p w:rsidR="00E63F45" w:rsidRDefault="00E63F45" w:rsidP="00E63F45">
      <w:pPr>
        <w:spacing w:after="0" w:line="240" w:lineRule="auto"/>
        <w:jc w:val="both"/>
        <w:rPr>
          <w:rFonts w:ascii="Georgia" w:hAnsi="Georgia" w:cs="Georgia"/>
          <w:sz w:val="20"/>
          <w:szCs w:val="20"/>
        </w:rPr>
      </w:pPr>
    </w:p>
    <w:p w:rsidR="0069190F" w:rsidRPr="00334180" w:rsidRDefault="0069190F" w:rsidP="006A423C">
      <w:pPr>
        <w:spacing w:after="0" w:line="240" w:lineRule="auto"/>
        <w:jc w:val="center"/>
        <w:rPr>
          <w:rFonts w:ascii="Georgia" w:hAnsi="Georgia" w:cs="Georgia"/>
          <w:sz w:val="20"/>
          <w:szCs w:val="20"/>
        </w:rPr>
      </w:pPr>
      <w:r w:rsidRPr="00C31D1A">
        <w:rPr>
          <w:rFonts w:ascii="Georgia" w:hAnsi="Georgia" w:cs="Georgia"/>
          <w:sz w:val="20"/>
          <w:szCs w:val="20"/>
        </w:rPr>
        <w:t># # #</w:t>
      </w:r>
    </w:p>
    <w:sectPr w:rsidR="0069190F" w:rsidRPr="00334180" w:rsidSect="0069190F">
      <w:headerReference w:type="default" r:id="rId18"/>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432" w:rsidRDefault="00B81432" w:rsidP="000504E7">
      <w:pPr>
        <w:spacing w:after="0" w:line="240" w:lineRule="auto"/>
      </w:pPr>
      <w:r>
        <w:separator/>
      </w:r>
    </w:p>
  </w:endnote>
  <w:endnote w:type="continuationSeparator" w:id="0">
    <w:p w:rsidR="00B81432" w:rsidRDefault="00B81432" w:rsidP="000504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0F" w:rsidRPr="00FD390A" w:rsidRDefault="003B17AF">
    <w:pPr>
      <w:pStyle w:val="Footer"/>
      <w:jc w:val="right"/>
      <w:rPr>
        <w:rFonts w:ascii="Times New Roman" w:hAnsi="Times New Roman" w:cs="Times New Roman"/>
        <w:sz w:val="24"/>
        <w:szCs w:val="24"/>
      </w:rPr>
    </w:pPr>
    <w:r w:rsidRPr="00FD390A">
      <w:rPr>
        <w:rFonts w:ascii="Times New Roman" w:hAnsi="Times New Roman" w:cs="Times New Roman"/>
        <w:sz w:val="24"/>
        <w:szCs w:val="24"/>
      </w:rPr>
      <w:fldChar w:fldCharType="begin"/>
    </w:r>
    <w:r w:rsidR="0069190F" w:rsidRPr="00FD390A">
      <w:rPr>
        <w:rFonts w:ascii="Times New Roman" w:hAnsi="Times New Roman" w:cs="Times New Roman"/>
        <w:sz w:val="24"/>
        <w:szCs w:val="24"/>
      </w:rPr>
      <w:instrText xml:space="preserve"> PAGE   \* MERGEFORMAT </w:instrText>
    </w:r>
    <w:r w:rsidRPr="00FD390A">
      <w:rPr>
        <w:rFonts w:ascii="Times New Roman" w:hAnsi="Times New Roman" w:cs="Times New Roman"/>
        <w:sz w:val="24"/>
        <w:szCs w:val="24"/>
      </w:rPr>
      <w:fldChar w:fldCharType="separate"/>
    </w:r>
    <w:r w:rsidR="005D2C1B">
      <w:rPr>
        <w:rFonts w:ascii="Times New Roman" w:hAnsi="Times New Roman" w:cs="Times New Roman"/>
        <w:noProof/>
        <w:sz w:val="24"/>
        <w:szCs w:val="24"/>
      </w:rPr>
      <w:t>2</w:t>
    </w:r>
    <w:r w:rsidRPr="00FD390A">
      <w:rPr>
        <w:rFonts w:ascii="Times New Roman" w:hAnsi="Times New Roman" w:cs="Times New Roman"/>
        <w:sz w:val="24"/>
        <w:szCs w:val="24"/>
      </w:rPr>
      <w:fldChar w:fldCharType="end"/>
    </w:r>
  </w:p>
  <w:p w:rsidR="0069190F" w:rsidRDefault="006919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432" w:rsidRDefault="00B81432" w:rsidP="000504E7">
      <w:pPr>
        <w:spacing w:after="0" w:line="240" w:lineRule="auto"/>
      </w:pPr>
      <w:r>
        <w:separator/>
      </w:r>
    </w:p>
  </w:footnote>
  <w:footnote w:type="continuationSeparator" w:id="0">
    <w:p w:rsidR="00B81432" w:rsidRDefault="00B81432" w:rsidP="000504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0F" w:rsidRDefault="0069190F">
    <w:pPr>
      <w:pStyle w:val="Header"/>
    </w:pPr>
  </w:p>
  <w:p w:rsidR="0069190F" w:rsidRPr="004D35FD" w:rsidRDefault="0069190F" w:rsidP="000504E7">
    <w:pPr>
      <w:pStyle w:val="Header"/>
      <w:tabs>
        <w:tab w:val="left" w:pos="8565"/>
      </w:tabs>
      <w:rPr>
        <w:sz w:val="44"/>
        <w:szCs w:val="4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90F" w:rsidRDefault="004C3C2F">
    <w:pPr>
      <w:pStyle w:val="Header"/>
    </w:pPr>
    <w:r>
      <w:rPr>
        <w:noProof/>
        <w:lang w:val="de-CH" w:eastAsia="de-CH"/>
      </w:rPr>
      <w:drawing>
        <wp:anchor distT="0" distB="0" distL="114300" distR="114300" simplePos="0" relativeHeight="251660288" behindDoc="0" locked="1" layoutInCell="1" allowOverlap="1">
          <wp:simplePos x="0" y="0"/>
          <wp:positionH relativeFrom="page">
            <wp:posOffset>428625</wp:posOffset>
          </wp:positionH>
          <wp:positionV relativeFrom="page">
            <wp:posOffset>495300</wp:posOffset>
          </wp:positionV>
          <wp:extent cx="1409700" cy="1266825"/>
          <wp:effectExtent l="0" t="0" r="0" b="0"/>
          <wp:wrapNone/>
          <wp:docPr id="1" name="first_pag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_page_logo"/>
                  <pic:cNvPicPr>
                    <a:picLocks noChangeAspect="1" noChangeArrowheads="1"/>
                  </pic:cNvPicPr>
                </pic:nvPicPr>
                <pic:blipFill>
                  <a:blip r:embed="rId1"/>
                  <a:srcRect/>
                  <a:stretch>
                    <a:fillRect/>
                  </a:stretch>
                </pic:blipFill>
                <pic:spPr bwMode="auto">
                  <a:xfrm>
                    <a:off x="0" y="0"/>
                    <a:ext cx="1409700" cy="12668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0AA5"/>
    <w:multiLevelType w:val="hybridMultilevel"/>
    <w:tmpl w:val="0A5264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E7489"/>
    <w:multiLevelType w:val="multilevel"/>
    <w:tmpl w:val="275A1DF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0362BEC"/>
    <w:multiLevelType w:val="hybridMultilevel"/>
    <w:tmpl w:val="8A8205B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38919C8"/>
    <w:multiLevelType w:val="hybridMultilevel"/>
    <w:tmpl w:val="AAE0D42C"/>
    <w:lvl w:ilvl="0" w:tplc="37F64E22">
      <w:start w:val="1"/>
      <w:numFmt w:val="bullet"/>
      <w:lvlText w:val=""/>
      <w:lvlJc w:val="left"/>
      <w:pPr>
        <w:ind w:left="720" w:hanging="360"/>
      </w:pPr>
      <w:rPr>
        <w:rFonts w:ascii="Wingdings" w:hAnsi="Wingdings" w:cs="Wingdings" w:hint="default"/>
        <w:color w:val="CC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nsid w:val="14CB6655"/>
    <w:multiLevelType w:val="multilevel"/>
    <w:tmpl w:val="1AF20C1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C273400"/>
    <w:multiLevelType w:val="hybridMultilevel"/>
    <w:tmpl w:val="43EE8D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27B45FE4"/>
    <w:multiLevelType w:val="hybridMultilevel"/>
    <w:tmpl w:val="D298ABE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8237578"/>
    <w:multiLevelType w:val="hybridMultilevel"/>
    <w:tmpl w:val="C7605C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29972FDE"/>
    <w:multiLevelType w:val="hybridMultilevel"/>
    <w:tmpl w:val="11486214"/>
    <w:lvl w:ilvl="0" w:tplc="37F64E22">
      <w:start w:val="1"/>
      <w:numFmt w:val="bullet"/>
      <w:lvlText w:val=""/>
      <w:lvlJc w:val="left"/>
      <w:pPr>
        <w:ind w:left="720" w:hanging="360"/>
      </w:pPr>
      <w:rPr>
        <w:rFonts w:ascii="Wingdings" w:hAnsi="Wingdings" w:cs="Wingdings" w:hint="default"/>
        <w:color w:val="CC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nsid w:val="29C231C2"/>
    <w:multiLevelType w:val="hybridMultilevel"/>
    <w:tmpl w:val="067E5F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B092048"/>
    <w:multiLevelType w:val="multilevel"/>
    <w:tmpl w:val="61C8A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4067BC"/>
    <w:multiLevelType w:val="hybridMultilevel"/>
    <w:tmpl w:val="B11022BE"/>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4834C52"/>
    <w:multiLevelType w:val="hybridMultilevel"/>
    <w:tmpl w:val="7DD246BA"/>
    <w:lvl w:ilvl="0" w:tplc="5D70102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36175636"/>
    <w:multiLevelType w:val="hybridMultilevel"/>
    <w:tmpl w:val="4A74AD5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nsid w:val="37A86D5D"/>
    <w:multiLevelType w:val="hybridMultilevel"/>
    <w:tmpl w:val="9A509E68"/>
    <w:lvl w:ilvl="0" w:tplc="83DE74CC">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nsid w:val="405A7D2B"/>
    <w:multiLevelType w:val="hybridMultilevel"/>
    <w:tmpl w:val="3D567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EC1DE3"/>
    <w:multiLevelType w:val="hybridMultilevel"/>
    <w:tmpl w:val="948AF204"/>
    <w:lvl w:ilvl="0" w:tplc="04090001">
      <w:start w:val="1"/>
      <w:numFmt w:val="bullet"/>
      <w:lvlText w:val=""/>
      <w:lvlJc w:val="left"/>
      <w:pPr>
        <w:ind w:left="765" w:hanging="360"/>
      </w:pPr>
      <w:rPr>
        <w:rFonts w:ascii="Symbol" w:hAnsi="Symbol" w:cs="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cs="Wingdings" w:hint="default"/>
      </w:rPr>
    </w:lvl>
    <w:lvl w:ilvl="3" w:tplc="04090001" w:tentative="1">
      <w:start w:val="1"/>
      <w:numFmt w:val="bullet"/>
      <w:lvlText w:val=""/>
      <w:lvlJc w:val="left"/>
      <w:pPr>
        <w:ind w:left="2925" w:hanging="360"/>
      </w:pPr>
      <w:rPr>
        <w:rFonts w:ascii="Symbol" w:hAnsi="Symbol" w:cs="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cs="Wingdings" w:hint="default"/>
      </w:rPr>
    </w:lvl>
    <w:lvl w:ilvl="6" w:tplc="04090001" w:tentative="1">
      <w:start w:val="1"/>
      <w:numFmt w:val="bullet"/>
      <w:lvlText w:val=""/>
      <w:lvlJc w:val="left"/>
      <w:pPr>
        <w:ind w:left="5085" w:hanging="360"/>
      </w:pPr>
      <w:rPr>
        <w:rFonts w:ascii="Symbol" w:hAnsi="Symbol" w:cs="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cs="Wingdings" w:hint="default"/>
      </w:rPr>
    </w:lvl>
  </w:abstractNum>
  <w:abstractNum w:abstractNumId="17">
    <w:nsid w:val="431658AA"/>
    <w:multiLevelType w:val="hybridMultilevel"/>
    <w:tmpl w:val="87B468C6"/>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nsid w:val="44954B31"/>
    <w:multiLevelType w:val="hybridMultilevel"/>
    <w:tmpl w:val="EF9482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nsid w:val="4EB2549D"/>
    <w:multiLevelType w:val="hybridMultilevel"/>
    <w:tmpl w:val="933A9AF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0">
    <w:nsid w:val="572160A5"/>
    <w:multiLevelType w:val="hybridMultilevel"/>
    <w:tmpl w:val="C22A59CC"/>
    <w:lvl w:ilvl="0" w:tplc="83DE74CC">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nsid w:val="5A274AAD"/>
    <w:multiLevelType w:val="hybridMultilevel"/>
    <w:tmpl w:val="35A8E4C0"/>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C3057F2"/>
    <w:multiLevelType w:val="hybridMultilevel"/>
    <w:tmpl w:val="6AC463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nsid w:val="7AF97B74"/>
    <w:multiLevelType w:val="hybridMultilevel"/>
    <w:tmpl w:val="58E23E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1"/>
  </w:num>
  <w:num w:numId="2">
    <w:abstractNumId w:val="20"/>
  </w:num>
  <w:num w:numId="3">
    <w:abstractNumId w:val="14"/>
  </w:num>
  <w:num w:numId="4">
    <w:abstractNumId w:val="13"/>
  </w:num>
  <w:num w:numId="5">
    <w:abstractNumId w:val="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6"/>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19"/>
  </w:num>
  <w:num w:numId="19">
    <w:abstractNumId w:val="12"/>
  </w:num>
  <w:num w:numId="20">
    <w:abstractNumId w:val="23"/>
  </w:num>
  <w:num w:numId="21">
    <w:abstractNumId w:val="22"/>
  </w:num>
  <w:num w:numId="22">
    <w:abstractNumId w:val="6"/>
  </w:num>
  <w:num w:numId="23">
    <w:abstractNumId w:val="3"/>
  </w:num>
  <w:num w:numId="24">
    <w:abstractNumId w:val="8"/>
  </w:num>
  <w:num w:numId="25">
    <w:abstractNumId w:val="15"/>
  </w:num>
  <w:num w:numId="26">
    <w:abstractNumId w:val="0"/>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trackRevisions/>
  <w:defaultTabStop w:val="720"/>
  <w:hyphenationZone w:val="425"/>
  <w:drawingGridHorizontalSpacing w:val="110"/>
  <w:displayHorizontalDrawingGridEvery w:val="2"/>
  <w:characterSpacingControl w:val="doNotCompress"/>
  <w:doNotValidateAgainstSchema/>
  <w:doNotDemarcateInvalidXml/>
  <w:hdrShapeDefaults>
    <o:shapedefaults v:ext="edit" spidmax="17410"/>
  </w:hdrShapeDefaults>
  <w:footnotePr>
    <w:footnote w:id="-1"/>
    <w:footnote w:id="0"/>
  </w:footnotePr>
  <w:endnotePr>
    <w:endnote w:id="-1"/>
    <w:endnote w:id="0"/>
  </w:endnotePr>
  <w:compat/>
  <w:rsids>
    <w:rsidRoot w:val="00C13D24"/>
    <w:rsid w:val="00002054"/>
    <w:rsid w:val="000227D8"/>
    <w:rsid w:val="000237E0"/>
    <w:rsid w:val="0002614A"/>
    <w:rsid w:val="0004058C"/>
    <w:rsid w:val="0004552A"/>
    <w:rsid w:val="000504E7"/>
    <w:rsid w:val="00060BB1"/>
    <w:rsid w:val="000A5352"/>
    <w:rsid w:val="000D0980"/>
    <w:rsid w:val="000D0A12"/>
    <w:rsid w:val="000D0BCD"/>
    <w:rsid w:val="000E5AC6"/>
    <w:rsid w:val="000F249B"/>
    <w:rsid w:val="00106C4C"/>
    <w:rsid w:val="00111DCB"/>
    <w:rsid w:val="00115772"/>
    <w:rsid w:val="00127369"/>
    <w:rsid w:val="00132A61"/>
    <w:rsid w:val="00133A33"/>
    <w:rsid w:val="00156236"/>
    <w:rsid w:val="00161FF3"/>
    <w:rsid w:val="00174D0C"/>
    <w:rsid w:val="00175F75"/>
    <w:rsid w:val="00182E24"/>
    <w:rsid w:val="001E45A7"/>
    <w:rsid w:val="001E555E"/>
    <w:rsid w:val="002076B4"/>
    <w:rsid w:val="00220501"/>
    <w:rsid w:val="00230266"/>
    <w:rsid w:val="00243F66"/>
    <w:rsid w:val="00246285"/>
    <w:rsid w:val="002602DB"/>
    <w:rsid w:val="00264ED1"/>
    <w:rsid w:val="00265357"/>
    <w:rsid w:val="00276F01"/>
    <w:rsid w:val="002906CB"/>
    <w:rsid w:val="002933E1"/>
    <w:rsid w:val="00293858"/>
    <w:rsid w:val="002A7B2F"/>
    <w:rsid w:val="002B6D66"/>
    <w:rsid w:val="002C7D59"/>
    <w:rsid w:val="00310FE0"/>
    <w:rsid w:val="00315D06"/>
    <w:rsid w:val="00334180"/>
    <w:rsid w:val="0034381B"/>
    <w:rsid w:val="00350103"/>
    <w:rsid w:val="003505BB"/>
    <w:rsid w:val="00364251"/>
    <w:rsid w:val="00377113"/>
    <w:rsid w:val="0038036B"/>
    <w:rsid w:val="00386DB5"/>
    <w:rsid w:val="003B17AF"/>
    <w:rsid w:val="003D47DE"/>
    <w:rsid w:val="003E09C2"/>
    <w:rsid w:val="003E67F3"/>
    <w:rsid w:val="0041734D"/>
    <w:rsid w:val="00420975"/>
    <w:rsid w:val="00423EC7"/>
    <w:rsid w:val="00445EC5"/>
    <w:rsid w:val="004523FF"/>
    <w:rsid w:val="00472638"/>
    <w:rsid w:val="00480099"/>
    <w:rsid w:val="00483C9C"/>
    <w:rsid w:val="004856DC"/>
    <w:rsid w:val="00486329"/>
    <w:rsid w:val="004A171D"/>
    <w:rsid w:val="004C3C2F"/>
    <w:rsid w:val="004D35FD"/>
    <w:rsid w:val="004D3A9B"/>
    <w:rsid w:val="004D5E9B"/>
    <w:rsid w:val="004D75A9"/>
    <w:rsid w:val="004F27DC"/>
    <w:rsid w:val="00503BDA"/>
    <w:rsid w:val="0053344A"/>
    <w:rsid w:val="00534BEC"/>
    <w:rsid w:val="00537AC6"/>
    <w:rsid w:val="005472B4"/>
    <w:rsid w:val="00554BA0"/>
    <w:rsid w:val="00580A95"/>
    <w:rsid w:val="00582D01"/>
    <w:rsid w:val="00597198"/>
    <w:rsid w:val="005D2C1B"/>
    <w:rsid w:val="005E6B04"/>
    <w:rsid w:val="00622EC1"/>
    <w:rsid w:val="00656D49"/>
    <w:rsid w:val="00657095"/>
    <w:rsid w:val="006572F6"/>
    <w:rsid w:val="006605F1"/>
    <w:rsid w:val="0068182B"/>
    <w:rsid w:val="006917E3"/>
    <w:rsid w:val="0069190F"/>
    <w:rsid w:val="006A423C"/>
    <w:rsid w:val="006C0DDB"/>
    <w:rsid w:val="006D0A3F"/>
    <w:rsid w:val="006E686C"/>
    <w:rsid w:val="006F0371"/>
    <w:rsid w:val="006F45D7"/>
    <w:rsid w:val="00713251"/>
    <w:rsid w:val="00732CCA"/>
    <w:rsid w:val="00752262"/>
    <w:rsid w:val="007915F3"/>
    <w:rsid w:val="00807BC5"/>
    <w:rsid w:val="008315D4"/>
    <w:rsid w:val="0084266E"/>
    <w:rsid w:val="00843C42"/>
    <w:rsid w:val="00846D7B"/>
    <w:rsid w:val="00854695"/>
    <w:rsid w:val="00864AC0"/>
    <w:rsid w:val="008964FA"/>
    <w:rsid w:val="008D57E6"/>
    <w:rsid w:val="008F397C"/>
    <w:rsid w:val="008F5371"/>
    <w:rsid w:val="008F6C3A"/>
    <w:rsid w:val="00906330"/>
    <w:rsid w:val="00910DA6"/>
    <w:rsid w:val="009179A9"/>
    <w:rsid w:val="009341C1"/>
    <w:rsid w:val="00940878"/>
    <w:rsid w:val="0094174F"/>
    <w:rsid w:val="009632E5"/>
    <w:rsid w:val="00990072"/>
    <w:rsid w:val="00993441"/>
    <w:rsid w:val="009A7E45"/>
    <w:rsid w:val="009E7447"/>
    <w:rsid w:val="009F0A42"/>
    <w:rsid w:val="00A049C3"/>
    <w:rsid w:val="00A13000"/>
    <w:rsid w:val="00A151AD"/>
    <w:rsid w:val="00A15EEA"/>
    <w:rsid w:val="00A24223"/>
    <w:rsid w:val="00A24E25"/>
    <w:rsid w:val="00A3270E"/>
    <w:rsid w:val="00A627C1"/>
    <w:rsid w:val="00A7114F"/>
    <w:rsid w:val="00AA1215"/>
    <w:rsid w:val="00AC200B"/>
    <w:rsid w:val="00AC4BA5"/>
    <w:rsid w:val="00AD62CE"/>
    <w:rsid w:val="00B3556B"/>
    <w:rsid w:val="00B36596"/>
    <w:rsid w:val="00B413A4"/>
    <w:rsid w:val="00B622CF"/>
    <w:rsid w:val="00B81432"/>
    <w:rsid w:val="00B90EB4"/>
    <w:rsid w:val="00BB40F3"/>
    <w:rsid w:val="00BD1DE5"/>
    <w:rsid w:val="00BD2466"/>
    <w:rsid w:val="00BD5A23"/>
    <w:rsid w:val="00BE6374"/>
    <w:rsid w:val="00BF4705"/>
    <w:rsid w:val="00C02398"/>
    <w:rsid w:val="00C13D24"/>
    <w:rsid w:val="00C1596D"/>
    <w:rsid w:val="00C31D1A"/>
    <w:rsid w:val="00CA203F"/>
    <w:rsid w:val="00CB650A"/>
    <w:rsid w:val="00CD4D53"/>
    <w:rsid w:val="00D14A0E"/>
    <w:rsid w:val="00D2749E"/>
    <w:rsid w:val="00D34CD3"/>
    <w:rsid w:val="00D530FC"/>
    <w:rsid w:val="00D7164A"/>
    <w:rsid w:val="00D77710"/>
    <w:rsid w:val="00D84A86"/>
    <w:rsid w:val="00DA3542"/>
    <w:rsid w:val="00DC748C"/>
    <w:rsid w:val="00DD1A04"/>
    <w:rsid w:val="00DD207C"/>
    <w:rsid w:val="00DD37E4"/>
    <w:rsid w:val="00E2321C"/>
    <w:rsid w:val="00E63F45"/>
    <w:rsid w:val="00E8194F"/>
    <w:rsid w:val="00E83896"/>
    <w:rsid w:val="00EB0BDF"/>
    <w:rsid w:val="00EC4BCE"/>
    <w:rsid w:val="00EE7A22"/>
    <w:rsid w:val="00F37B8C"/>
    <w:rsid w:val="00F37D80"/>
    <w:rsid w:val="00F55E92"/>
    <w:rsid w:val="00F56236"/>
    <w:rsid w:val="00F61B79"/>
    <w:rsid w:val="00F673A4"/>
    <w:rsid w:val="00FA4A61"/>
    <w:rsid w:val="00FB036C"/>
    <w:rsid w:val="00FD390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Document Map" w:unhideWhenUsed="0"/>
    <w:lsdException w:name="Plain Text" w:unhideWhenUsed="0"/>
    <w:lsdException w:name="Normal (Web)" w:unhideWhenUsed="0"/>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5A7"/>
    <w:pPr>
      <w:spacing w:after="200" w:line="276" w:lineRule="auto"/>
    </w:pPr>
    <w:rPr>
      <w:rFonts w:cs="Calibri"/>
    </w:rPr>
  </w:style>
  <w:style w:type="paragraph" w:styleId="Heading1">
    <w:name w:val="heading 1"/>
    <w:basedOn w:val="Normal"/>
    <w:next w:val="Normal"/>
    <w:link w:val="Heading1Char"/>
    <w:uiPriority w:val="99"/>
    <w:qFormat/>
    <w:rsid w:val="00C13D24"/>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1E45A7"/>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1E45A7"/>
    <w:pPr>
      <w:keepNext/>
      <w:keepLines/>
      <w:spacing w:before="200" w:after="0"/>
      <w:outlineLvl w:val="2"/>
    </w:pPr>
    <w:rPr>
      <w:rFonts w:ascii="Cambria" w:eastAsia="Times New Roman" w:hAnsi="Cambria" w:cs="Cambria"/>
      <w:b/>
      <w:bCs/>
      <w:color w:val="4F81BD"/>
      <w:sz w:val="20"/>
      <w:szCs w:val="20"/>
    </w:rPr>
  </w:style>
  <w:style w:type="paragraph" w:styleId="Heading4">
    <w:name w:val="heading 4"/>
    <w:basedOn w:val="Normal"/>
    <w:next w:val="Normal"/>
    <w:link w:val="Heading4Char"/>
    <w:uiPriority w:val="99"/>
    <w:qFormat/>
    <w:rsid w:val="001E45A7"/>
    <w:pPr>
      <w:keepNext/>
      <w:keepLines/>
      <w:spacing w:before="200" w:after="0"/>
      <w:outlineLvl w:val="3"/>
    </w:pPr>
    <w:rPr>
      <w:rFonts w:ascii="Cambria" w:eastAsia="Times New Roman" w:hAnsi="Cambria" w:cs="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3D24"/>
    <w:rPr>
      <w:rFonts w:ascii="Cambria" w:hAnsi="Cambria" w:cs="Cambria"/>
      <w:b/>
      <w:bCs/>
      <w:color w:val="365F91"/>
      <w:sz w:val="28"/>
      <w:szCs w:val="28"/>
    </w:rPr>
  </w:style>
  <w:style w:type="character" w:customStyle="1" w:styleId="Heading2Char">
    <w:name w:val="Heading 2 Char"/>
    <w:basedOn w:val="DefaultParagraphFont"/>
    <w:link w:val="Heading2"/>
    <w:uiPriority w:val="99"/>
    <w:rsid w:val="001E45A7"/>
    <w:rPr>
      <w:rFonts w:ascii="Cambria" w:hAnsi="Cambria" w:cs="Cambria"/>
      <w:b/>
      <w:bCs/>
      <w:color w:val="4F81BD"/>
      <w:sz w:val="26"/>
      <w:szCs w:val="26"/>
    </w:rPr>
  </w:style>
  <w:style w:type="character" w:customStyle="1" w:styleId="Heading3Char">
    <w:name w:val="Heading 3 Char"/>
    <w:basedOn w:val="DefaultParagraphFont"/>
    <w:link w:val="Heading3"/>
    <w:uiPriority w:val="99"/>
    <w:rsid w:val="001E45A7"/>
    <w:rPr>
      <w:rFonts w:ascii="Cambria" w:hAnsi="Cambria" w:cs="Cambria"/>
      <w:b/>
      <w:bCs/>
      <w:color w:val="4F81BD"/>
    </w:rPr>
  </w:style>
  <w:style w:type="character" w:customStyle="1" w:styleId="Heading4Char">
    <w:name w:val="Heading 4 Char"/>
    <w:basedOn w:val="DefaultParagraphFont"/>
    <w:link w:val="Heading4"/>
    <w:uiPriority w:val="99"/>
    <w:rsid w:val="001E45A7"/>
    <w:rPr>
      <w:rFonts w:ascii="Cambria" w:hAnsi="Cambria" w:cs="Cambria"/>
      <w:b/>
      <w:bCs/>
      <w:i/>
      <w:iCs/>
      <w:color w:val="4F81BD"/>
    </w:rPr>
  </w:style>
  <w:style w:type="paragraph" w:styleId="PlainText">
    <w:name w:val="Plain Text"/>
    <w:basedOn w:val="Normal"/>
    <w:link w:val="PlainTextChar"/>
    <w:uiPriority w:val="99"/>
    <w:rsid w:val="00C13D2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C13D24"/>
    <w:rPr>
      <w:rFonts w:ascii="Consolas" w:hAnsi="Consolas" w:cs="Consolas"/>
      <w:sz w:val="21"/>
      <w:szCs w:val="21"/>
    </w:rPr>
  </w:style>
  <w:style w:type="character" w:styleId="Hyperlink">
    <w:name w:val="Hyperlink"/>
    <w:basedOn w:val="DefaultParagraphFont"/>
    <w:uiPriority w:val="99"/>
    <w:rsid w:val="001E45A7"/>
    <w:rPr>
      <w:color w:val="0000FF"/>
      <w:u w:val="single"/>
    </w:rPr>
  </w:style>
  <w:style w:type="paragraph" w:styleId="NormalWeb">
    <w:name w:val="Normal (Web)"/>
    <w:basedOn w:val="Normal"/>
    <w:uiPriority w:val="99"/>
    <w:rsid w:val="001E45A7"/>
    <w:pPr>
      <w:spacing w:before="100" w:beforeAutospacing="1" w:after="100" w:afterAutospacing="1" w:line="240" w:lineRule="auto"/>
    </w:pPr>
    <w:rPr>
      <w:sz w:val="24"/>
      <w:szCs w:val="24"/>
    </w:rPr>
  </w:style>
  <w:style w:type="character" w:customStyle="1" w:styleId="body">
    <w:name w:val="body"/>
    <w:basedOn w:val="DefaultParagraphFont"/>
    <w:uiPriority w:val="99"/>
    <w:rsid w:val="001E45A7"/>
  </w:style>
  <w:style w:type="paragraph" w:styleId="BalloonText">
    <w:name w:val="Balloon Text"/>
    <w:basedOn w:val="Normal"/>
    <w:link w:val="BalloonTextChar"/>
    <w:uiPriority w:val="99"/>
    <w:semiHidden/>
    <w:rsid w:val="001E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5A7"/>
    <w:rPr>
      <w:rFonts w:ascii="Tahoma" w:hAnsi="Tahoma" w:cs="Tahoma"/>
      <w:sz w:val="16"/>
      <w:szCs w:val="16"/>
    </w:rPr>
  </w:style>
  <w:style w:type="paragraph" w:customStyle="1" w:styleId="ColorfulList-Accent11">
    <w:name w:val="Colorful List - Accent 11"/>
    <w:basedOn w:val="Normal"/>
    <w:uiPriority w:val="99"/>
    <w:rsid w:val="001E45A7"/>
    <w:pPr>
      <w:ind w:left="720"/>
      <w:contextualSpacing/>
    </w:pPr>
  </w:style>
  <w:style w:type="character" w:styleId="Emphasis">
    <w:name w:val="Emphasis"/>
    <w:basedOn w:val="DefaultParagraphFont"/>
    <w:uiPriority w:val="99"/>
    <w:qFormat/>
    <w:rsid w:val="001E45A7"/>
    <w:rPr>
      <w:i/>
      <w:iCs/>
    </w:rPr>
  </w:style>
  <w:style w:type="character" w:styleId="FollowedHyperlink">
    <w:name w:val="FollowedHyperlink"/>
    <w:basedOn w:val="DefaultParagraphFont"/>
    <w:uiPriority w:val="99"/>
    <w:semiHidden/>
    <w:rsid w:val="001E45A7"/>
    <w:rPr>
      <w:color w:val="800080"/>
      <w:u w:val="single"/>
    </w:rPr>
  </w:style>
  <w:style w:type="paragraph" w:styleId="Header">
    <w:name w:val="header"/>
    <w:basedOn w:val="Normal"/>
    <w:link w:val="HeaderChar"/>
    <w:uiPriority w:val="99"/>
    <w:rsid w:val="001E4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A7"/>
  </w:style>
  <w:style w:type="paragraph" w:styleId="Footer">
    <w:name w:val="footer"/>
    <w:basedOn w:val="Normal"/>
    <w:link w:val="FooterChar"/>
    <w:uiPriority w:val="99"/>
    <w:rsid w:val="001E4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A7"/>
  </w:style>
  <w:style w:type="character" w:styleId="Strong">
    <w:name w:val="Strong"/>
    <w:basedOn w:val="DefaultParagraphFont"/>
    <w:uiPriority w:val="99"/>
    <w:qFormat/>
    <w:rsid w:val="001E45A7"/>
    <w:rPr>
      <w:b/>
      <w:bCs/>
    </w:rPr>
  </w:style>
  <w:style w:type="paragraph" w:customStyle="1" w:styleId="dkgray12normal">
    <w:name w:val="dkgray12normal"/>
    <w:basedOn w:val="Normal"/>
    <w:uiPriority w:val="99"/>
    <w:rsid w:val="001E45A7"/>
    <w:pPr>
      <w:spacing w:before="100" w:beforeAutospacing="1" w:after="100" w:afterAutospacing="1" w:line="240" w:lineRule="auto"/>
    </w:pPr>
    <w:rPr>
      <w:rFonts w:ascii="Verdana" w:eastAsia="Times New Roman" w:hAnsi="Verdana" w:cs="Verdana"/>
      <w:color w:val="333333"/>
      <w:sz w:val="20"/>
      <w:szCs w:val="20"/>
    </w:rPr>
  </w:style>
  <w:style w:type="character" w:customStyle="1" w:styleId="dkgray12bold1">
    <w:name w:val="dkgray12bold1"/>
    <w:uiPriority w:val="99"/>
    <w:rsid w:val="001E45A7"/>
    <w:rPr>
      <w:rFonts w:ascii="Verdana" w:hAnsi="Verdana" w:cs="Verdana"/>
      <w:b/>
      <w:bCs/>
      <w:color w:val="333333"/>
      <w:sz w:val="20"/>
      <w:szCs w:val="20"/>
      <w:u w:val="none"/>
      <w:effect w:val="none"/>
    </w:rPr>
  </w:style>
  <w:style w:type="paragraph" w:styleId="HTMLPreformatted">
    <w:name w:val="HTML Preformatted"/>
    <w:basedOn w:val="Normal"/>
    <w:link w:val="HTMLPreformattedChar"/>
    <w:uiPriority w:val="99"/>
    <w:semiHidden/>
    <w:rsid w:val="001E4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E45A7"/>
    <w:rPr>
      <w:rFonts w:ascii="Courier New" w:hAnsi="Courier New" w:cs="Courier New"/>
    </w:rPr>
  </w:style>
  <w:style w:type="character" w:styleId="CommentReference">
    <w:name w:val="annotation reference"/>
    <w:basedOn w:val="DefaultParagraphFont"/>
    <w:uiPriority w:val="99"/>
    <w:semiHidden/>
    <w:rsid w:val="001E45A7"/>
    <w:rPr>
      <w:sz w:val="16"/>
      <w:szCs w:val="16"/>
    </w:rPr>
  </w:style>
  <w:style w:type="paragraph" w:styleId="CommentText">
    <w:name w:val="annotation text"/>
    <w:basedOn w:val="Normal"/>
    <w:link w:val="CommentTextChar"/>
    <w:uiPriority w:val="99"/>
    <w:semiHidden/>
    <w:rsid w:val="001E45A7"/>
    <w:rPr>
      <w:sz w:val="20"/>
      <w:szCs w:val="20"/>
    </w:rPr>
  </w:style>
  <w:style w:type="character" w:customStyle="1" w:styleId="CommentTextChar">
    <w:name w:val="Comment Text Char"/>
    <w:basedOn w:val="DefaultParagraphFont"/>
    <w:link w:val="CommentText"/>
    <w:uiPriority w:val="99"/>
    <w:semiHidden/>
    <w:rsid w:val="001E45A7"/>
  </w:style>
  <w:style w:type="paragraph" w:styleId="CommentSubject">
    <w:name w:val="annotation subject"/>
    <w:basedOn w:val="CommentText"/>
    <w:next w:val="CommentText"/>
    <w:link w:val="CommentSubjectChar"/>
    <w:uiPriority w:val="99"/>
    <w:semiHidden/>
    <w:rsid w:val="001E45A7"/>
    <w:rPr>
      <w:b/>
      <w:bCs/>
    </w:rPr>
  </w:style>
  <w:style w:type="character" w:customStyle="1" w:styleId="CommentSubjectChar">
    <w:name w:val="Comment Subject Char"/>
    <w:basedOn w:val="CommentTextChar"/>
    <w:link w:val="CommentSubject"/>
    <w:uiPriority w:val="99"/>
    <w:semiHidden/>
    <w:rsid w:val="001E45A7"/>
    <w:rPr>
      <w:b/>
      <w:bCs/>
    </w:rPr>
  </w:style>
  <w:style w:type="paragraph" w:styleId="DocumentMap">
    <w:name w:val="Document Map"/>
    <w:basedOn w:val="Normal"/>
    <w:link w:val="DocumentMapChar"/>
    <w:uiPriority w:val="99"/>
    <w:semiHidden/>
    <w:rsid w:val="001E45A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43F66"/>
    <w:rPr>
      <w:rFonts w:ascii="Times New Roman" w:hAnsi="Times New Roman" w:cs="Times New Roman"/>
      <w:sz w:val="2"/>
      <w:szCs w:val="2"/>
    </w:rPr>
  </w:style>
  <w:style w:type="paragraph" w:styleId="BodyText">
    <w:name w:val="Body Text"/>
    <w:basedOn w:val="Normal"/>
    <w:link w:val="BodyTextChar"/>
    <w:uiPriority w:val="99"/>
    <w:rsid w:val="001E45A7"/>
    <w:pPr>
      <w:spacing w:after="240" w:line="240" w:lineRule="atLeast"/>
    </w:pPr>
    <w:rPr>
      <w:color w:val="000000"/>
      <w:sz w:val="21"/>
      <w:szCs w:val="21"/>
      <w:lang w:val="en-GB"/>
    </w:rPr>
  </w:style>
  <w:style w:type="character" w:customStyle="1" w:styleId="BodyTextChar">
    <w:name w:val="Body Text Char"/>
    <w:basedOn w:val="DefaultParagraphFont"/>
    <w:link w:val="BodyText"/>
    <w:uiPriority w:val="99"/>
    <w:rsid w:val="001E45A7"/>
    <w:rPr>
      <w:rFonts w:ascii="Calibri" w:hAnsi="Calibri" w:cs="Calibri"/>
      <w:color w:val="000000"/>
      <w:sz w:val="21"/>
      <w:szCs w:val="21"/>
      <w:lang w:val="en-GB"/>
    </w:rPr>
  </w:style>
  <w:style w:type="paragraph" w:styleId="Revision">
    <w:name w:val="Revision"/>
    <w:hidden/>
    <w:uiPriority w:val="99"/>
    <w:semiHidden/>
    <w:rsid w:val="001E45A7"/>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5524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ura.schooler@us.pwc.com" TargetMode="External"/><Relationship Id="rId13" Type="http://schemas.openxmlformats.org/officeDocument/2006/relationships/hyperlink" Target="http://www.youtube.com/PwC"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anger@braincomm.com" TargetMode="External"/><Relationship Id="rId12" Type="http://schemas.openxmlformats.org/officeDocument/2006/relationships/hyperlink" Target="https://twitter.com/PwC_LLP" TargetMode="External"/><Relationship Id="rId17" Type="http://schemas.openxmlformats.org/officeDocument/2006/relationships/hyperlink" Target="http://www.pwc.com/structure" TargetMode="External"/><Relationship Id="rId2" Type="http://schemas.openxmlformats.org/officeDocument/2006/relationships/styles" Target="styles.xml"/><Relationship Id="rId16" Type="http://schemas.openxmlformats.org/officeDocument/2006/relationships/hyperlink" Target="https://plus.google.com/u/0/100980668534684158363/posts"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wc.com" TargetMode="External"/><Relationship Id="rId5" Type="http://schemas.openxmlformats.org/officeDocument/2006/relationships/footnotes" Target="footnotes.xml"/><Relationship Id="rId15" Type="http://schemas.openxmlformats.org/officeDocument/2006/relationships/hyperlink" Target="https://www.facebook.com/pwcfanpage" TargetMode="External"/><Relationship Id="rId23" Type="http://schemas.microsoft.com/office/2007/relationships/stylesWithEffects" Target="stylesWithEffects.xml"/><Relationship Id="rId10" Type="http://schemas.openxmlformats.org/officeDocument/2006/relationships/hyperlink" Target="https://twitter.com/PwC_EntCom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wc.com/balloting" TargetMode="External"/><Relationship Id="rId14" Type="http://schemas.openxmlformats.org/officeDocument/2006/relationships/hyperlink" Target="http://www.linkedin.com/company/pw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3909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News Release</vt:lpstr>
    </vt:vector>
  </TitlesOfParts>
  <Company>Brainerd Communicators, Inc.</Company>
  <LinksUpToDate>false</LinksUpToDate>
  <CharactersWithSpaces>4520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PwC Oscars Release</dc:subject>
  <dc:creator>Jo Anne Barrameda</dc:creator>
  <cp:lastModifiedBy>Andrea Plasschaert</cp:lastModifiedBy>
  <cp:revision>2</cp:revision>
  <cp:lastPrinted>2013-01-28T20:37:00Z</cp:lastPrinted>
  <dcterms:created xsi:type="dcterms:W3CDTF">2013-02-08T09:09:00Z</dcterms:created>
  <dcterms:modified xsi:type="dcterms:W3CDTF">2013-02-08T09:09:00Z</dcterms:modified>
</cp:coreProperties>
</file>