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674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68432943">
            <wp:simplePos x="0" y="0"/>
            <wp:positionH relativeFrom="page">
              <wp:posOffset>0</wp:posOffset>
            </wp:positionH>
            <wp:positionV relativeFrom="page">
              <wp:posOffset>5742432</wp:posOffset>
            </wp:positionV>
            <wp:extent cx="7772399" cy="431596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4315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pict>
          <v:group style="width:155.7pt;height:23.85pt;mso-position-horizontal-relative:char;mso-position-vertical-relative:line" coordorigin="0,0" coordsize="3114,477">
            <v:shape style="position:absolute;left:2590;top:0;width:486;height:477" type="#_x0000_t75" stroked="false">
              <v:imagedata r:id="rId6" o:title=""/>
            </v:shape>
            <v:shape style="position:absolute;left:0;top:139;width:2558;height:246" type="#_x0000_t75" stroked="false">
              <v:imagedata r:id="rId7" o:title=""/>
            </v:shape>
            <v:shape style="position:absolute;left:3092;top:454;width:22;height:22" coordorigin="3092,454" coordsize="22,22" path="m3109,454l3097,454,3092,459,3092,471,3097,476,3109,476,3111,474,3098,474,3094,470,3094,460,3098,457,3111,457,3109,454xm3111,457l3108,457,3111,460,3111,470,3108,474,3111,474,3114,471,3114,459,3111,457xm3105,460l3100,460,3100,470,3102,470,3102,466,3105,466,3105,466,3105,466,3107,465,3107,465,3102,465,3102,465,3102,461,3102,461,3107,461,3107,461,3105,460xm3105,466l3103,466,3105,470,3107,470,3105,466xm3107,461l3104,461,3105,462,3105,464,3104,465,3107,465,3107,461xe" filled="true" fillcolor="#45586a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0"/>
        </w:rPr>
      </w:pPr>
    </w:p>
    <w:p>
      <w:pPr>
        <w:spacing w:before="84"/>
        <w:ind w:left="1016" w:right="0" w:firstLine="0"/>
        <w:jc w:val="left"/>
        <w:rPr>
          <w:sz w:val="4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9.759308pt;margin-top:-68.747231pt;width:47.05pt;height:22.2pt;mso-position-horizontal-relative:page;mso-position-vertical-relative:paragraph;z-index:-2536" type="#_x0000_t202" filled="false" stroked="false">
            <v:textbox inset="0,0,0,0">
              <w:txbxContent>
                <w:p>
                  <w:pPr>
                    <w:spacing w:line="424" w:lineRule="exact" w:before="0"/>
                    <w:ind w:left="0" w:right="0" w:firstLine="0"/>
                    <w:jc w:val="left"/>
                    <w:rPr>
                      <w:rFonts w:ascii="Palatino Linotype"/>
                      <w:sz w:val="33"/>
                    </w:rPr>
                  </w:pPr>
                  <w:r>
                    <w:rPr>
                      <w:rFonts w:ascii="Palatino Linotype"/>
                      <w:color w:val="231F20"/>
                      <w:w w:val="90"/>
                      <w:sz w:val="33"/>
                    </w:rPr>
                    <w:t>Picture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4825085</wp:posOffset>
            </wp:positionH>
            <wp:positionV relativeFrom="paragraph">
              <wp:posOffset>-2035930</wp:posOffset>
            </wp:positionV>
            <wp:extent cx="2193671" cy="2586875"/>
            <wp:effectExtent l="0" t="0" r="0" b="0"/>
            <wp:wrapNone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3671" cy="258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586A"/>
          <w:w w:val="105"/>
          <w:sz w:val="42"/>
        </w:rPr>
        <w:t>Joe Mohan</w:t>
      </w:r>
    </w:p>
    <w:p>
      <w:pPr>
        <w:spacing w:before="58"/>
        <w:ind w:left="1016" w:right="0" w:firstLine="0"/>
        <w:jc w:val="left"/>
        <w:rPr>
          <w:sz w:val="22"/>
        </w:rPr>
      </w:pPr>
      <w:r>
        <w:rPr>
          <w:color w:val="45586A"/>
          <w:w w:val="105"/>
          <w:sz w:val="22"/>
        </w:rPr>
        <w:t>Vice President – Alliances and  Partnerships</w:t>
      </w:r>
    </w:p>
    <w:p>
      <w:pPr>
        <w:pStyle w:val="BodyText"/>
        <w:spacing w:line="235" w:lineRule="auto" w:before="227"/>
        <w:ind w:left="1016" w:right="1939"/>
        <w:jc w:val="both"/>
      </w:pPr>
      <w:r>
        <w:rPr>
          <w:color w:val="45586A"/>
        </w:rPr>
        <w:t>Joe Mohan is vice president – Alliances and Partnerships. He is responsible for managing the airline’s global alliances, international planning activities and interline product distribution. In addition, he oversees American’s joint business agreement activities.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35" w:lineRule="auto"/>
        <w:ind w:left="1016" w:right="1625"/>
      </w:pPr>
      <w:r>
        <w:rPr>
          <w:color w:val="45586A"/>
        </w:rPr>
        <w:t>Joe joined American in 2016 with over 15 years </w:t>
      </w:r>
      <w:r>
        <w:rPr>
          <w:color w:val="45586A"/>
          <w:spacing w:val="-3"/>
        </w:rPr>
        <w:t>of  </w:t>
      </w:r>
      <w:r>
        <w:rPr>
          <w:color w:val="45586A"/>
        </w:rPr>
        <w:t>experience in the airline industry. Most   </w:t>
      </w:r>
      <w:r>
        <w:rPr>
          <w:color w:val="45586A"/>
          <w:spacing w:val="-4"/>
        </w:rPr>
        <w:t>recently, </w:t>
      </w:r>
      <w:r>
        <w:rPr>
          <w:color w:val="45586A"/>
        </w:rPr>
        <w:t>he served as CEO </w:t>
      </w:r>
      <w:r>
        <w:rPr>
          <w:color w:val="45586A"/>
          <w:spacing w:val="-3"/>
        </w:rPr>
        <w:t>of </w:t>
      </w:r>
      <w:r>
        <w:rPr>
          <w:color w:val="45586A"/>
        </w:rPr>
        <w:t>VivaLatinamerica. </w:t>
      </w:r>
      <w:r>
        <w:rPr>
          <w:color w:val="45586A"/>
          <w:spacing w:val="-3"/>
        </w:rPr>
        <w:t>He </w:t>
      </w:r>
      <w:r>
        <w:rPr>
          <w:color w:val="45586A"/>
        </w:rPr>
        <w:t>led Viva’s consolidation and divestiture </w:t>
      </w:r>
      <w:r>
        <w:rPr>
          <w:color w:val="45586A"/>
          <w:spacing w:val="-3"/>
        </w:rPr>
        <w:t>of </w:t>
      </w:r>
      <w:r>
        <w:rPr>
          <w:color w:val="45586A"/>
        </w:rPr>
        <w:t>existing brands, new airline launches and the establishment </w:t>
      </w:r>
      <w:r>
        <w:rPr>
          <w:color w:val="45586A"/>
          <w:spacing w:val="-3"/>
        </w:rPr>
        <w:t>of </w:t>
      </w:r>
      <w:r>
        <w:rPr>
          <w:color w:val="45586A"/>
        </w:rPr>
        <w:t>the corporate structure to spread the </w:t>
      </w:r>
      <w:r>
        <w:rPr>
          <w:color w:val="45586A"/>
          <w:spacing w:val="-9"/>
        </w:rPr>
        <w:t>LCC </w:t>
      </w:r>
      <w:r>
        <w:rPr>
          <w:color w:val="45586A"/>
        </w:rPr>
        <w:t>model throughout Latin America. Previous to Viva, Joe served as the chief commercial officer</w:t>
      </w:r>
      <w:r>
        <w:rPr>
          <w:color w:val="45586A"/>
          <w:spacing w:val="16"/>
        </w:rPr>
        <w:t> </w:t>
      </w:r>
      <w:r>
        <w:rPr>
          <w:color w:val="45586A"/>
          <w:spacing w:val="-3"/>
        </w:rPr>
        <w:t>for</w:t>
      </w:r>
      <w:r>
        <w:rPr>
          <w:color w:val="45586A"/>
          <w:spacing w:val="16"/>
        </w:rPr>
        <w:t> </w:t>
      </w:r>
      <w:r>
        <w:rPr>
          <w:color w:val="45586A"/>
          <w:spacing w:val="-3"/>
        </w:rPr>
        <w:t>Copa</w:t>
      </w:r>
      <w:r>
        <w:rPr>
          <w:color w:val="45586A"/>
          <w:spacing w:val="16"/>
        </w:rPr>
        <w:t> </w:t>
      </w:r>
      <w:r>
        <w:rPr>
          <w:color w:val="45586A"/>
        </w:rPr>
        <w:t>Airlines</w:t>
      </w:r>
      <w:r>
        <w:rPr>
          <w:color w:val="45586A"/>
          <w:spacing w:val="16"/>
        </w:rPr>
        <w:t> </w:t>
      </w:r>
      <w:r>
        <w:rPr>
          <w:color w:val="45586A"/>
        </w:rPr>
        <w:t>and</w:t>
      </w:r>
      <w:r>
        <w:rPr>
          <w:color w:val="45586A"/>
          <w:spacing w:val="16"/>
        </w:rPr>
        <w:t> </w:t>
      </w:r>
      <w:r>
        <w:rPr>
          <w:color w:val="45586A"/>
        </w:rPr>
        <w:t>presided</w:t>
      </w:r>
      <w:r>
        <w:rPr>
          <w:color w:val="45586A"/>
          <w:spacing w:val="16"/>
        </w:rPr>
        <w:t> </w:t>
      </w:r>
      <w:r>
        <w:rPr>
          <w:color w:val="45586A"/>
        </w:rPr>
        <w:t>over</w:t>
      </w:r>
      <w:r>
        <w:rPr>
          <w:color w:val="45586A"/>
          <w:spacing w:val="16"/>
        </w:rPr>
        <w:t> </w:t>
      </w:r>
      <w:r>
        <w:rPr>
          <w:color w:val="45586A"/>
        </w:rPr>
        <w:t>its</w:t>
      </w:r>
      <w:r>
        <w:rPr>
          <w:color w:val="45586A"/>
          <w:spacing w:val="16"/>
        </w:rPr>
        <w:t> </w:t>
      </w:r>
      <w:r>
        <w:rPr>
          <w:color w:val="45586A"/>
        </w:rPr>
        <w:t>explosive</w:t>
      </w:r>
      <w:r>
        <w:rPr>
          <w:color w:val="45586A"/>
          <w:spacing w:val="16"/>
        </w:rPr>
        <w:t> </w:t>
      </w:r>
      <w:r>
        <w:rPr>
          <w:color w:val="45586A"/>
        </w:rPr>
        <w:t>growth</w:t>
      </w:r>
      <w:r>
        <w:rPr>
          <w:color w:val="45586A"/>
          <w:spacing w:val="16"/>
        </w:rPr>
        <w:t> </w:t>
      </w:r>
      <w:r>
        <w:rPr>
          <w:color w:val="45586A"/>
        </w:rPr>
        <w:t>and</w:t>
      </w:r>
      <w:r>
        <w:rPr>
          <w:color w:val="45586A"/>
          <w:spacing w:val="16"/>
        </w:rPr>
        <w:t> </w:t>
      </w:r>
      <w:r>
        <w:rPr>
          <w:color w:val="45586A"/>
        </w:rPr>
        <w:t>high</w:t>
      </w:r>
      <w:r>
        <w:rPr>
          <w:color w:val="45586A"/>
          <w:spacing w:val="16"/>
        </w:rPr>
        <w:t> </w:t>
      </w:r>
      <w:r>
        <w:rPr>
          <w:color w:val="45586A"/>
        </w:rPr>
        <w:t>profitability</w:t>
      </w:r>
      <w:r>
        <w:rPr>
          <w:color w:val="45586A"/>
          <w:spacing w:val="16"/>
        </w:rPr>
        <w:t> </w:t>
      </w:r>
      <w:r>
        <w:rPr>
          <w:color w:val="45586A"/>
        </w:rPr>
        <w:t>period</w:t>
      </w:r>
    </w:p>
    <w:p>
      <w:pPr>
        <w:pStyle w:val="BodyText"/>
        <w:spacing w:line="235" w:lineRule="auto"/>
        <w:ind w:left="1016" w:right="1492"/>
      </w:pPr>
      <w:r>
        <w:rPr>
          <w:color w:val="45586A"/>
          <w:w w:val="105"/>
        </w:rPr>
        <w:t>from 2008 to 2014. He began his career at Continental Airlines, serving in various management positions. Outside of the aviation industry, Joe was part of a start-up venture in the personal finance field and was an officer in a publicly traded real estate investment trust.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35" w:lineRule="auto" w:before="1"/>
        <w:ind w:left="1016" w:right="1326"/>
        <w:jc w:val="both"/>
      </w:pPr>
      <w:r>
        <w:rPr>
          <w:color w:val="45586A"/>
        </w:rPr>
        <w:t>Joe began his career as an aide to Senator Bob Graham, working in </w:t>
      </w:r>
      <w:r>
        <w:rPr>
          <w:color w:val="45586A"/>
          <w:spacing w:val="-3"/>
        </w:rPr>
        <w:t>foreign  </w:t>
      </w:r>
      <w:r>
        <w:rPr>
          <w:color w:val="45586A"/>
        </w:rPr>
        <w:t>policy and intelligence.  </w:t>
      </w:r>
      <w:r>
        <w:rPr>
          <w:color w:val="45586A"/>
          <w:spacing w:val="-3"/>
        </w:rPr>
        <w:t>He </w:t>
      </w:r>
      <w:r>
        <w:rPr>
          <w:color w:val="45586A"/>
        </w:rPr>
        <w:t>holds a Master </w:t>
      </w:r>
      <w:r>
        <w:rPr>
          <w:color w:val="45586A"/>
          <w:spacing w:val="-3"/>
        </w:rPr>
        <w:t>of </w:t>
      </w:r>
      <w:r>
        <w:rPr>
          <w:color w:val="45586A"/>
        </w:rPr>
        <w:t>Business Administration degree from Georgetown University and economics degree from the University </w:t>
      </w:r>
      <w:r>
        <w:rPr>
          <w:color w:val="45586A"/>
          <w:spacing w:val="7"/>
        </w:rPr>
        <w:t> </w:t>
      </w:r>
      <w:r>
        <w:rPr>
          <w:color w:val="45586A"/>
          <w:spacing w:val="-3"/>
        </w:rPr>
        <w:t>of  </w:t>
      </w:r>
      <w:r>
        <w:rPr>
          <w:color w:val="45586A"/>
        </w:rPr>
        <w:t>Florida.</w:t>
      </w:r>
    </w:p>
    <w:sectPr>
      <w:type w:val="continuous"/>
      <w:pgSz w:w="12240" w:h="15840"/>
      <w:pgMar w:top="5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_Executive bios_master.indd</dc:title>
  <dcterms:created xsi:type="dcterms:W3CDTF">2017-07-20T22:43:07Z</dcterms:created>
  <dcterms:modified xsi:type="dcterms:W3CDTF">2017-07-20T22:43:07Z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2017-07-20T00:00:00Z</vt:filetime>
  </property>
</Properties>
</file>