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06AFA">
      <w:pPr>
        <w:divId w:val="904342786"/>
        <w:rPr>
          <w:rFonts w:ascii="Arial" w:eastAsia="Times New Roman" w:hAnsi="Arial" w:cs="Arial"/>
          <w:color w:val="333333"/>
          <w:sz w:val="20"/>
          <w:szCs w:val="20"/>
        </w:rPr>
      </w:pPr>
      <w:bookmarkStart w:id="0" w:name="_GoBack"/>
      <w:bookmarkEnd w:id="0"/>
      <w:r>
        <w:rPr>
          <w:rFonts w:ascii="Arial" w:eastAsia="Times New Roman" w:hAnsi="Arial" w:cs="Arial"/>
          <w:noProof/>
          <w:color w:val="333333"/>
          <w:sz w:val="20"/>
          <w:szCs w:val="20"/>
        </w:rPr>
        <w:drawing>
          <wp:inline distT="0" distB="0" distL="0" distR="0">
            <wp:extent cx="790575" cy="438150"/>
            <wp:effectExtent l="0" t="0" r="9525" b="0"/>
            <wp:docPr id="1" name="Picture 1" descr="https://www.kiamedia.com/Content/Images/Docu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amedia.com/Content/Images/Document/log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sz w:val="20"/>
          <w:szCs w:val="20"/>
        </w:rPr>
        <w:t>Kia Motors America</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111 Peters Canyon Road    Irvine</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CA 92606-1790 USA</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T 949-468-4800    F 949-468-4515</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333333"/>
          <w:sz w:val="20"/>
          <w:szCs w:val="20"/>
        </w:rPr>
        <w:br/>
      </w:r>
      <w:r>
        <w:rPr>
          <w:rFonts w:ascii="Arial" w:eastAsia="Times New Roman" w:hAnsi="Arial" w:cs="Arial"/>
          <w:b/>
          <w:bCs/>
          <w:color w:val="333333"/>
        </w:rPr>
        <w:t>News Release</w:t>
      </w:r>
      <w:r>
        <w:rPr>
          <w:rFonts w:ascii="Arial" w:eastAsia="Times New Roman" w:hAnsi="Arial" w:cs="Arial"/>
          <w:color w:val="333333"/>
          <w:sz w:val="20"/>
          <w:szCs w:val="20"/>
        </w:rPr>
        <w:t xml:space="preserve"> </w:t>
      </w:r>
    </w:p>
    <w:tbl>
      <w:tblPr>
        <w:tblW w:w="5000" w:type="pct"/>
        <w:tblCellSpacing w:w="15" w:type="dxa"/>
        <w:tblBorders>
          <w:top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606AFA">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606AFA">
      <w:pPr>
        <w:rPr>
          <w:rFonts w:ascii="Arial" w:eastAsia="Times New Roman" w:hAnsi="Arial" w:cs="Arial"/>
          <w:vanish/>
          <w:color w:val="333333"/>
          <w:sz w:val="20"/>
          <w:szCs w:val="20"/>
        </w:rPr>
      </w:pPr>
    </w:p>
    <w:tbl>
      <w:tblPr>
        <w:tblW w:w="0" w:type="auto"/>
        <w:tblCellSpacing w:w="0" w:type="dxa"/>
        <w:tblCellMar>
          <w:left w:w="0" w:type="dxa"/>
          <w:right w:w="0" w:type="dxa"/>
        </w:tblCellMar>
        <w:tblLook w:val="04A0" w:firstRow="1" w:lastRow="0" w:firstColumn="1" w:lastColumn="0" w:noHBand="0" w:noVBand="1"/>
      </w:tblPr>
      <w:tblGrid>
        <w:gridCol w:w="3675"/>
        <w:gridCol w:w="3675"/>
      </w:tblGrid>
      <w:tr w:rsidR="00000000">
        <w:trPr>
          <w:tblCellSpacing w:w="0" w:type="dxa"/>
        </w:trPr>
        <w:tc>
          <w:tcPr>
            <w:tcW w:w="0" w:type="auto"/>
            <w:gridSpan w:val="2"/>
            <w:vAlign w:val="center"/>
            <w:hideMark/>
          </w:tcPr>
          <w:p w:rsidR="00000000" w:rsidRDefault="00606AFA">
            <w:pPr>
              <w:rPr>
                <w:rFonts w:ascii="Arial" w:eastAsia="Times New Roman" w:hAnsi="Arial" w:cs="Arial"/>
                <w:color w:val="333333"/>
                <w:sz w:val="20"/>
                <w:szCs w:val="20"/>
              </w:rPr>
            </w:pPr>
            <w:r>
              <w:rPr>
                <w:rFonts w:ascii="Arial" w:eastAsia="Times New Roman" w:hAnsi="Arial" w:cs="Arial"/>
                <w:color w:val="333333"/>
                <w:sz w:val="20"/>
                <w:szCs w:val="20"/>
              </w:rPr>
              <w:t> </w:t>
            </w:r>
          </w:p>
        </w:tc>
      </w:tr>
      <w:tr w:rsidR="00000000">
        <w:trPr>
          <w:tblCellSpacing w:w="0" w:type="dxa"/>
        </w:trPr>
        <w:tc>
          <w:tcPr>
            <w:tcW w:w="3675" w:type="dxa"/>
            <w:tcBorders>
              <w:right w:val="single" w:sz="12" w:space="0" w:color="000000"/>
            </w:tcBorders>
            <w:tcMar>
              <w:top w:w="0" w:type="dxa"/>
              <w:left w:w="60" w:type="dxa"/>
              <w:bottom w:w="0" w:type="dxa"/>
              <w:right w:w="0" w:type="dxa"/>
            </w:tcMar>
            <w:vAlign w:val="center"/>
            <w:hideMark/>
          </w:tcPr>
          <w:p w:rsidR="00000000" w:rsidRDefault="00606AFA">
            <w:pPr>
              <w:rPr>
                <w:rFonts w:ascii="Arial" w:eastAsia="Times New Roman" w:hAnsi="Arial" w:cs="Arial"/>
                <w:color w:val="333333"/>
                <w:sz w:val="20"/>
                <w:szCs w:val="20"/>
              </w:rPr>
            </w:pPr>
            <w:r>
              <w:rPr>
                <w:rFonts w:ascii="Arial" w:eastAsia="Times New Roman" w:hAnsi="Arial" w:cs="Arial"/>
                <w:b/>
                <w:bCs/>
                <w:color w:val="333333"/>
                <w:sz w:val="20"/>
                <w:szCs w:val="20"/>
              </w:rPr>
              <w:t>James Bell</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Director, Corporate Communications &amp; Social</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(949) 468-4625</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(949) 344-8803</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jbell@kiausa.com</w:t>
            </w:r>
            <w:r>
              <w:rPr>
                <w:rFonts w:ascii="Arial" w:eastAsia="Times New Roman" w:hAnsi="Arial" w:cs="Arial"/>
                <w:color w:val="333333"/>
                <w:sz w:val="20"/>
                <w:szCs w:val="20"/>
              </w:rPr>
              <w:t xml:space="preserve"> </w:t>
            </w:r>
          </w:p>
        </w:tc>
        <w:tc>
          <w:tcPr>
            <w:tcW w:w="3675" w:type="dxa"/>
            <w:tcMar>
              <w:top w:w="0" w:type="dxa"/>
              <w:left w:w="750" w:type="dxa"/>
              <w:bottom w:w="0" w:type="dxa"/>
              <w:right w:w="0" w:type="dxa"/>
            </w:tcMar>
            <w:vAlign w:val="center"/>
            <w:hideMark/>
          </w:tcPr>
          <w:p w:rsidR="00000000" w:rsidRDefault="00606AFA">
            <w:pPr>
              <w:rPr>
                <w:rFonts w:ascii="Arial" w:eastAsia="Times New Roman" w:hAnsi="Arial" w:cs="Arial"/>
                <w:color w:val="333333"/>
                <w:sz w:val="20"/>
                <w:szCs w:val="20"/>
              </w:rPr>
            </w:pPr>
            <w:r>
              <w:rPr>
                <w:rFonts w:ascii="Arial" w:eastAsia="Times New Roman" w:hAnsi="Arial" w:cs="Arial"/>
                <w:b/>
                <w:bCs/>
                <w:color w:val="333333"/>
                <w:sz w:val="20"/>
                <w:szCs w:val="20"/>
              </w:rPr>
              <w:t>Neil Dunlop</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Product &amp; Technology Communications Manager</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(202) 503-1514</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(917) 539-1327</w:t>
            </w:r>
            <w:r>
              <w:rPr>
                <w:rFonts w:ascii="Arial" w:eastAsia="Times New Roman" w:hAnsi="Arial" w:cs="Arial"/>
                <w:color w:val="333333"/>
                <w:sz w:val="20"/>
                <w:szCs w:val="20"/>
              </w:rPr>
              <w:t xml:space="preserve"> </w:t>
            </w:r>
            <w:r>
              <w:rPr>
                <w:rFonts w:ascii="Arial" w:eastAsia="Times New Roman" w:hAnsi="Arial" w:cs="Arial"/>
                <w:color w:val="333333"/>
                <w:sz w:val="20"/>
                <w:szCs w:val="20"/>
              </w:rPr>
              <w:br/>
            </w:r>
            <w:r>
              <w:rPr>
                <w:rFonts w:ascii="Arial" w:eastAsia="Times New Roman" w:hAnsi="Arial" w:cs="Arial"/>
                <w:color w:val="999999"/>
                <w:sz w:val="20"/>
                <w:szCs w:val="20"/>
              </w:rPr>
              <w:t>ndunlop@kiausa.com</w:t>
            </w:r>
            <w:r>
              <w:rPr>
                <w:rFonts w:ascii="Arial" w:eastAsia="Times New Roman" w:hAnsi="Arial" w:cs="Arial"/>
                <w:color w:val="333333"/>
                <w:sz w:val="20"/>
                <w:szCs w:val="20"/>
              </w:rPr>
              <w:t xml:space="preserve"> </w:t>
            </w:r>
          </w:p>
        </w:tc>
      </w:tr>
      <w:tr w:rsidR="00000000">
        <w:trPr>
          <w:tblCellSpacing w:w="0" w:type="dxa"/>
        </w:trPr>
        <w:tc>
          <w:tcPr>
            <w:tcW w:w="0" w:type="auto"/>
            <w:gridSpan w:val="2"/>
            <w:vAlign w:val="center"/>
            <w:hideMark/>
          </w:tcPr>
          <w:p w:rsidR="00000000" w:rsidRDefault="00606AFA">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606AFA">
      <w:pPr>
        <w:rPr>
          <w:rFonts w:ascii="Arial" w:eastAsia="Times New Roman" w:hAnsi="Arial" w:cs="Arial"/>
          <w:vanish/>
          <w:color w:val="333333"/>
          <w:sz w:val="20"/>
          <w:szCs w:val="20"/>
        </w:rPr>
      </w:pPr>
    </w:p>
    <w:tbl>
      <w:tblPr>
        <w:tblW w:w="5000" w:type="pct"/>
        <w:tblCellSpacing w:w="15" w:type="dxa"/>
        <w:tblBorders>
          <w:bottom w:val="single" w:sz="18" w:space="0" w:color="000000"/>
        </w:tblBorders>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vAlign w:val="center"/>
            <w:hideMark/>
          </w:tcPr>
          <w:p w:rsidR="00000000" w:rsidRDefault="00606AFA">
            <w:pPr>
              <w:rPr>
                <w:rFonts w:ascii="Arial" w:eastAsia="Times New Roman" w:hAnsi="Arial" w:cs="Arial"/>
                <w:color w:val="333333"/>
                <w:sz w:val="20"/>
                <w:szCs w:val="20"/>
              </w:rPr>
            </w:pPr>
            <w:r>
              <w:rPr>
                <w:rFonts w:ascii="Arial" w:eastAsia="Times New Roman" w:hAnsi="Arial" w:cs="Arial"/>
                <w:color w:val="333333"/>
                <w:sz w:val="20"/>
                <w:szCs w:val="20"/>
              </w:rPr>
              <w:t> </w:t>
            </w:r>
          </w:p>
        </w:tc>
      </w:tr>
    </w:tbl>
    <w:p w:rsidR="00000000" w:rsidRDefault="00606AFA">
      <w:pPr>
        <w:spacing w:after="240"/>
        <w:rPr>
          <w:rFonts w:ascii="Arial" w:eastAsia="Times New Roman" w:hAnsi="Arial" w:cs="Arial"/>
          <w:color w:val="333333"/>
          <w:sz w:val="20"/>
          <w:szCs w:val="20"/>
        </w:rPr>
      </w:pPr>
    </w:p>
    <w:p w:rsidR="00000000" w:rsidRDefault="00606AFA">
      <w:pPr>
        <w:pStyle w:val="Heading1"/>
        <w:jc w:val="center"/>
        <w:rPr>
          <w:rFonts w:ascii="Arial" w:eastAsia="Times New Roman" w:hAnsi="Arial" w:cs="Arial"/>
          <w:color w:val="333333"/>
          <w:sz w:val="24"/>
          <w:szCs w:val="24"/>
        </w:rPr>
      </w:pPr>
      <w:r>
        <w:rPr>
          <w:rFonts w:ascii="Arial" w:eastAsia="Times New Roman" w:hAnsi="Arial" w:cs="Arial"/>
          <w:color w:val="333333"/>
          <w:sz w:val="24"/>
          <w:szCs w:val="24"/>
        </w:rPr>
        <w:t>KIA HABANIRO CONCEPT HEATS UP MANHATTAN</w:t>
      </w:r>
    </w:p>
    <w:p w:rsidR="00000000" w:rsidRDefault="00606AFA">
      <w:pPr>
        <w:pStyle w:val="subtitle"/>
        <w:divId w:val="1894077199"/>
        <w:rPr>
          <w:rFonts w:ascii="Arial" w:hAnsi="Arial" w:cs="Arial"/>
          <w:color w:val="333333"/>
        </w:rPr>
      </w:pPr>
      <w:r>
        <w:rPr>
          <w:rFonts w:ascii="Arial" w:hAnsi="Arial" w:cs="Arial"/>
          <w:color w:val="333333"/>
        </w:rPr>
        <w:t>Spicy New Vision for the Future of Electric Vehicles</w:t>
      </w:r>
    </w:p>
    <w:p w:rsidR="00000000" w:rsidRDefault="00606AFA">
      <w:pPr>
        <w:numPr>
          <w:ilvl w:val="0"/>
          <w:numId w:val="1"/>
        </w:numPr>
        <w:spacing w:before="150" w:after="15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Imagined and created at Kia’s California design studio, versatile and inventive auto creates a whole new category of mobility – “The Everything Car” or ECEV</w:t>
      </w:r>
    </w:p>
    <w:p w:rsidR="00000000" w:rsidRDefault="00606AFA">
      <w:pPr>
        <w:numPr>
          <w:ilvl w:val="0"/>
          <w:numId w:val="1"/>
        </w:numPr>
        <w:spacing w:before="150" w:after="24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Bold, </w:t>
      </w:r>
      <w:r>
        <w:rPr>
          <w:rFonts w:ascii="Arial" w:eastAsia="Times New Roman" w:hAnsi="Arial" w:cs="Arial"/>
          <w:color w:val="333333"/>
          <w:sz w:val="20"/>
          <w:szCs w:val="20"/>
        </w:rPr>
        <w:t>imaginative design and high-tech features combine to present the future of automotive interaction</w:t>
      </w:r>
    </w:p>
    <w:p w:rsidR="00000000" w:rsidRDefault="00606AFA">
      <w:pPr>
        <w:pStyle w:val="NormalWeb"/>
        <w:divId w:val="1894077199"/>
        <w:rPr>
          <w:rFonts w:ascii="Arial" w:hAnsi="Arial" w:cs="Arial"/>
          <w:color w:val="333333"/>
          <w:sz w:val="20"/>
          <w:szCs w:val="20"/>
        </w:rPr>
      </w:pPr>
      <w:r>
        <w:rPr>
          <w:rStyle w:val="Strong"/>
          <w:rFonts w:ascii="Arial" w:hAnsi="Arial" w:cs="Arial"/>
          <w:color w:val="333333"/>
          <w:sz w:val="20"/>
          <w:szCs w:val="20"/>
        </w:rPr>
        <w:t xml:space="preserve">NEW YORK, April 17, 2019 </w:t>
      </w:r>
      <w:r>
        <w:rPr>
          <w:rFonts w:ascii="Arial" w:hAnsi="Arial" w:cs="Arial"/>
          <w:color w:val="333333"/>
          <w:sz w:val="20"/>
          <w:szCs w:val="20"/>
        </w:rPr>
        <w:t>— Today Kia Motors America (KMA) unveiled its vision of the future of electric vehicles and it’s hot.  And spicy. The HabaNiro conc</w:t>
      </w:r>
      <w:r>
        <w:rPr>
          <w:rFonts w:ascii="Arial" w:hAnsi="Arial" w:cs="Arial"/>
          <w:color w:val="333333"/>
          <w:sz w:val="20"/>
          <w:szCs w:val="20"/>
        </w:rPr>
        <w:t>ept is a fully-electric, all-wheel drive, four-seat wonder car with an All Electric Range (AER) of more than 300 miles, level-five autonomous mode, butterfly wing doors and more advanced tech than what helped land men on the moon. But this is no fanciful s</w:t>
      </w:r>
      <w:r>
        <w:rPr>
          <w:rFonts w:ascii="Arial" w:hAnsi="Arial" w:cs="Arial"/>
          <w:color w:val="333333"/>
          <w:sz w:val="20"/>
          <w:szCs w:val="20"/>
        </w:rPr>
        <w:t>upercar that will likely never be built, but a prescient look into the future of mobility where automobiles will seamlessly integrate design, capability, usefulness and creativity.</w:t>
      </w:r>
      <w:r>
        <w:rPr>
          <w:rFonts w:ascii="Arial" w:hAnsi="Arial" w:cs="Arial"/>
          <w:color w:val="333333"/>
          <w:sz w:val="20"/>
          <w:szCs w:val="20"/>
        </w:rPr>
        <w:br/>
      </w:r>
      <w:r>
        <w:rPr>
          <w:rFonts w:ascii="Arial" w:hAnsi="Arial" w:cs="Arial"/>
          <w:color w:val="333333"/>
          <w:sz w:val="20"/>
          <w:szCs w:val="20"/>
        </w:rPr>
        <w:br/>
        <w:t>“We wanted this concept to be comfortable navigating city streets, carving</w:t>
      </w:r>
      <w:r>
        <w:rPr>
          <w:rFonts w:ascii="Arial" w:hAnsi="Arial" w:cs="Arial"/>
          <w:color w:val="333333"/>
          <w:sz w:val="20"/>
          <w:szCs w:val="20"/>
        </w:rPr>
        <w:t xml:space="preserve"> turns on a coastal road and off-roading with confidence to remote wilderness adventures,” said Tom Kearns, vice president of design for Kia Design Center America (KDCA). “We imagined a car for everyone and nearly everything. Then, when we saw the finished</w:t>
      </w:r>
      <w:r>
        <w:rPr>
          <w:rFonts w:ascii="Arial" w:hAnsi="Arial" w:cs="Arial"/>
          <w:color w:val="333333"/>
          <w:sz w:val="20"/>
          <w:szCs w:val="20"/>
        </w:rPr>
        <w:t xml:space="preserve"> product, we were blown away by the imagination of the HabaNiro’s creators and its laboratory of technology and we want it in our driveways. Today.” With its rugged 20-inch wheels, short overhangs and big haunches, the HabaNiro exudes coiled muscularity an</w:t>
      </w:r>
      <w:r>
        <w:rPr>
          <w:rFonts w:ascii="Arial" w:hAnsi="Arial" w:cs="Arial"/>
          <w:color w:val="333333"/>
          <w:sz w:val="20"/>
          <w:szCs w:val="20"/>
        </w:rPr>
        <w:t>d capability, whether you’re on a grocery run, en route to a meeting or in search of a remote fishing hole.</w:t>
      </w:r>
      <w:r>
        <w:rPr>
          <w:rFonts w:ascii="Arial" w:hAnsi="Arial" w:cs="Arial"/>
          <w:color w:val="333333"/>
          <w:sz w:val="20"/>
          <w:szCs w:val="20"/>
        </w:rPr>
        <w:br/>
      </w:r>
      <w:r>
        <w:rPr>
          <w:rFonts w:ascii="Arial" w:hAnsi="Arial" w:cs="Arial"/>
          <w:color w:val="333333"/>
          <w:sz w:val="20"/>
          <w:szCs w:val="20"/>
        </w:rPr>
        <w:br/>
        <w:t>“We couldn’t be more proud of our design center,” says Michael Cole, KMA chief operating officer and executive vice president. “The HabaNiro is a g</w:t>
      </w:r>
      <w:r>
        <w:rPr>
          <w:rFonts w:ascii="Arial" w:hAnsi="Arial" w:cs="Arial"/>
          <w:color w:val="333333"/>
          <w:sz w:val="20"/>
          <w:szCs w:val="20"/>
        </w:rPr>
        <w:t>enius work of skill and imagination. Not only does its beautiful design incorporate the needs of future mobility, but its engineering and technology anticipate the way people will want to move in the near future.”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A Whole New Category of Vehicle</w:t>
      </w:r>
      <w:r>
        <w:rPr>
          <w:rFonts w:ascii="Arial" w:hAnsi="Arial" w:cs="Arial"/>
          <w:b/>
          <w:bCs/>
          <w:color w:val="333333"/>
          <w:sz w:val="20"/>
          <w:szCs w:val="20"/>
          <w:u w:val="single"/>
        </w:rPr>
        <w:br/>
      </w:r>
      <w:r>
        <w:rPr>
          <w:rFonts w:ascii="Arial" w:hAnsi="Arial" w:cs="Arial"/>
          <w:color w:val="333333"/>
          <w:sz w:val="20"/>
          <w:szCs w:val="20"/>
        </w:rPr>
        <w:lastRenderedPageBreak/>
        <w:t>The HabaNiro is a compact crossover utility vehicle only in terms of existing industry category language. But the HabaNiro can’t be so easily defined. It’s essentially an all-electric Everything Car or ECEV – commuter, crossover, sport utility, state-of-th</w:t>
      </w:r>
      <w:r>
        <w:rPr>
          <w:rFonts w:ascii="Arial" w:hAnsi="Arial" w:cs="Arial"/>
          <w:color w:val="333333"/>
          <w:sz w:val="20"/>
          <w:szCs w:val="20"/>
        </w:rPr>
        <w:t>e-art technology workroom and adventure vehicle.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An Exterior to Move You</w:t>
      </w:r>
      <w:r>
        <w:rPr>
          <w:rFonts w:ascii="Arial" w:hAnsi="Arial" w:cs="Arial"/>
          <w:b/>
          <w:bCs/>
          <w:color w:val="333333"/>
          <w:sz w:val="20"/>
          <w:szCs w:val="20"/>
          <w:u w:val="single"/>
        </w:rPr>
        <w:br/>
      </w:r>
      <w:r>
        <w:rPr>
          <w:rFonts w:ascii="Arial" w:hAnsi="Arial" w:cs="Arial"/>
          <w:color w:val="333333"/>
          <w:sz w:val="20"/>
          <w:szCs w:val="20"/>
        </w:rPr>
        <w:t>The HabaNiro design is defined by the energetic interplay between the protective metallic grey cladding that encompasses the front wheels and extends onto the body sides and the brig</w:t>
      </w:r>
      <w:r>
        <w:rPr>
          <w:rFonts w:ascii="Arial" w:hAnsi="Arial" w:cs="Arial"/>
          <w:color w:val="333333"/>
          <w:sz w:val="20"/>
          <w:szCs w:val="20"/>
        </w:rPr>
        <w:t>ht “Lava Red” aero panel that defines the C-pillar and extends up and over the roof. These two elements create a vibrant energy and a forward-leaning posture that suggests the HabaNiro is ready to launch. This latent forward energy is reinforced by the sin</w:t>
      </w:r>
      <w:r>
        <w:rPr>
          <w:rFonts w:ascii="Arial" w:hAnsi="Arial" w:cs="Arial"/>
          <w:color w:val="333333"/>
          <w:sz w:val="20"/>
          <w:szCs w:val="20"/>
        </w:rPr>
        <w:t>gle elegant character line that wraps around the front end, extends through the shoulder, and ends dynamically pointed at the rear wheels.</w:t>
      </w:r>
      <w:r>
        <w:rPr>
          <w:rFonts w:ascii="Arial" w:hAnsi="Arial" w:cs="Arial"/>
          <w:color w:val="333333"/>
          <w:sz w:val="20"/>
          <w:szCs w:val="20"/>
        </w:rPr>
        <w:br/>
      </w:r>
      <w:r>
        <w:rPr>
          <w:rFonts w:ascii="Arial" w:hAnsi="Arial" w:cs="Arial"/>
          <w:color w:val="333333"/>
          <w:sz w:val="20"/>
          <w:szCs w:val="20"/>
        </w:rPr>
        <w:br/>
        <w:t>The HabaNiro grille resembles a shark’s snout, complete with a slit-like gap full of gloss black aluminum “teeth” si</w:t>
      </w:r>
      <w:r>
        <w:rPr>
          <w:rFonts w:ascii="Arial" w:hAnsi="Arial" w:cs="Arial"/>
          <w:color w:val="333333"/>
          <w:sz w:val="20"/>
          <w:szCs w:val="20"/>
        </w:rPr>
        <w:t>milar to the cooling blades found on high-end electronic equipment. The EV chassis architecture allowed the wheels to be pushed to the corners, giving the HabaNiro its wide and confident stance.</w:t>
      </w:r>
      <w:r>
        <w:rPr>
          <w:rFonts w:ascii="Arial" w:hAnsi="Arial" w:cs="Arial"/>
          <w:color w:val="333333"/>
          <w:sz w:val="20"/>
          <w:szCs w:val="20"/>
        </w:rPr>
        <w:br/>
      </w:r>
      <w:r>
        <w:rPr>
          <w:rFonts w:ascii="Arial" w:hAnsi="Arial" w:cs="Arial"/>
          <w:color w:val="333333"/>
          <w:sz w:val="20"/>
          <w:szCs w:val="20"/>
        </w:rPr>
        <w:br/>
        <w:t>Satin aluminum skid plates, milled billet aluminum tow hooks</w:t>
      </w:r>
      <w:r>
        <w:rPr>
          <w:rFonts w:ascii="Arial" w:hAnsi="Arial" w:cs="Arial"/>
          <w:color w:val="333333"/>
          <w:sz w:val="20"/>
          <w:szCs w:val="20"/>
        </w:rPr>
        <w:t>, anodized Lava Red aluminum accents, and the embossed HabaNiro name complement the upscale look while suggesting the vehicle’s adventure-ready attitude. Perhaps most importantly, the heartbeat pulse of the daytime running lights announces the HabaNiro’s a</w:t>
      </w:r>
      <w:r>
        <w:rPr>
          <w:rFonts w:ascii="Arial" w:hAnsi="Arial" w:cs="Arial"/>
          <w:color w:val="333333"/>
          <w:sz w:val="20"/>
          <w:szCs w:val="20"/>
        </w:rPr>
        <w:t>nimated energy – “I’m alive.”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An Interior to Transport You and an Array of High-Tech Features</w:t>
      </w:r>
      <w:r>
        <w:rPr>
          <w:rFonts w:ascii="Arial" w:hAnsi="Arial" w:cs="Arial"/>
          <w:b/>
          <w:bCs/>
          <w:color w:val="333333"/>
          <w:sz w:val="20"/>
          <w:szCs w:val="20"/>
          <w:u w:val="single"/>
        </w:rPr>
        <w:br/>
      </w:r>
      <w:r>
        <w:rPr>
          <w:rFonts w:ascii="Arial" w:hAnsi="Arial" w:cs="Arial"/>
          <w:color w:val="333333"/>
          <w:sz w:val="20"/>
          <w:szCs w:val="20"/>
        </w:rPr>
        <w:t>The scissor-like opening of the HabaNiro’s four butterfly-wing doors hints at its future-forward interior design. The Lava Red interior suggests passion and vibr</w:t>
      </w:r>
      <w:r>
        <w:rPr>
          <w:rFonts w:ascii="Arial" w:hAnsi="Arial" w:cs="Arial"/>
          <w:color w:val="333333"/>
          <w:sz w:val="20"/>
          <w:szCs w:val="20"/>
        </w:rPr>
        <w:t>ancy. Modern and airy, the interior is accented by the bouclé fabric-trimmed front seats that appear to float within the spacious cabin. Contributing to the interior’s clean and modern appearance is the absence of rectangular screens and traditional contro</w:t>
      </w:r>
      <w:r>
        <w:rPr>
          <w:rFonts w:ascii="Arial" w:hAnsi="Arial" w:cs="Arial"/>
          <w:color w:val="333333"/>
          <w:sz w:val="20"/>
          <w:szCs w:val="20"/>
        </w:rPr>
        <w:t>l knobs and buttons. Instead, the HabaNiro features a full-width front windshield Heads-Up Display (HUD) system controlled by a concave acrylic instrument panel that is a large interactive touchpad display with Sensory Light Feedback (SLF). Technical Optio</w:t>
      </w:r>
      <w:r>
        <w:rPr>
          <w:rFonts w:ascii="Arial" w:hAnsi="Arial" w:cs="Arial"/>
          <w:color w:val="333333"/>
          <w:sz w:val="20"/>
          <w:szCs w:val="20"/>
        </w:rPr>
        <w:t>n Sharing System (TOSS) allows users to swipe and move vehicle options across the HUD screen as though moving chess pieces.</w:t>
      </w:r>
      <w:r>
        <w:rPr>
          <w:rFonts w:ascii="Arial" w:hAnsi="Arial" w:cs="Arial"/>
          <w:color w:val="333333"/>
          <w:sz w:val="20"/>
          <w:szCs w:val="20"/>
        </w:rPr>
        <w:br/>
      </w:r>
      <w:r>
        <w:rPr>
          <w:rFonts w:ascii="Arial" w:hAnsi="Arial" w:cs="Arial"/>
          <w:color w:val="333333"/>
          <w:sz w:val="20"/>
          <w:szCs w:val="20"/>
        </w:rPr>
        <w:br/>
        <w:t>HabaNiro’s occupants are kept comfortable by a slim Perimeter Ventilation System (PVS) that quietly and evenly blows a curtain of a</w:t>
      </w:r>
      <w:r>
        <w:rPr>
          <w:rFonts w:ascii="Arial" w:hAnsi="Arial" w:cs="Arial"/>
          <w:color w:val="333333"/>
          <w:sz w:val="20"/>
          <w:szCs w:val="20"/>
        </w:rPr>
        <w:t xml:space="preserve">ir throughout the cabin. A soft ambient glow shines through the bold geometrically-patterned floor, creating movement that reflects onto surfaces within the cabin. The Lighting Color Effect (LCE) can be dimmed or brightened, and the hue can be modified to </w:t>
      </w:r>
      <w:r>
        <w:rPr>
          <w:rFonts w:ascii="Arial" w:hAnsi="Arial" w:cs="Arial"/>
          <w:color w:val="333333"/>
          <w:sz w:val="20"/>
          <w:szCs w:val="20"/>
        </w:rPr>
        <w:t>impact the mood of the interior environment.</w:t>
      </w:r>
      <w:r>
        <w:rPr>
          <w:rFonts w:ascii="Arial" w:hAnsi="Arial" w:cs="Arial"/>
          <w:color w:val="333333"/>
          <w:sz w:val="20"/>
          <w:szCs w:val="20"/>
        </w:rPr>
        <w:br/>
      </w:r>
      <w:r>
        <w:rPr>
          <w:rFonts w:ascii="Arial" w:hAnsi="Arial" w:cs="Arial"/>
          <w:color w:val="333333"/>
          <w:sz w:val="20"/>
          <w:szCs w:val="20"/>
        </w:rPr>
        <w:br/>
        <w:t>When HabaNiro’s part-time level-five autonomous driving system is engaged the steering wheel and instrument panel retract forward to provide more room for the front occupants. Media or other entertainment, such</w:t>
      </w:r>
      <w:r>
        <w:rPr>
          <w:rFonts w:ascii="Arial" w:hAnsi="Arial" w:cs="Arial"/>
          <w:color w:val="333333"/>
          <w:sz w:val="20"/>
          <w:szCs w:val="20"/>
        </w:rPr>
        <w:t xml:space="preserve"> as a movie for a long highway haul, can be displayed on the full-width HUD video system.</w:t>
      </w:r>
      <w:r>
        <w:rPr>
          <w:rFonts w:ascii="Arial" w:hAnsi="Arial" w:cs="Arial"/>
          <w:color w:val="333333"/>
          <w:sz w:val="20"/>
          <w:szCs w:val="20"/>
        </w:rPr>
        <w:br/>
      </w:r>
      <w:r>
        <w:rPr>
          <w:rFonts w:ascii="Arial" w:hAnsi="Arial" w:cs="Arial"/>
          <w:color w:val="333333"/>
          <w:sz w:val="20"/>
          <w:szCs w:val="20"/>
        </w:rPr>
        <w:br/>
        <w:t>HabaNiro features Kia’s new Real-time Emotion Adaptive Driving (R.E.A.D.) System introduced earlier this year at the Consumer Electronics Show. R.E.A.D. can optimize</w:t>
      </w:r>
      <w:r>
        <w:rPr>
          <w:rFonts w:ascii="Arial" w:hAnsi="Arial" w:cs="Arial"/>
          <w:color w:val="333333"/>
          <w:sz w:val="20"/>
          <w:szCs w:val="20"/>
        </w:rPr>
        <w:t xml:space="preserve"> and personalize a vehicle cabin space by analyzing a driver’s emotional state in real-time through artificial intelligence-based bio-signal recognition technology. The technology monitors the driver’s emotional state and tailors the interior environment a</w:t>
      </w:r>
      <w:r>
        <w:rPr>
          <w:rFonts w:ascii="Arial" w:hAnsi="Arial" w:cs="Arial"/>
          <w:color w:val="333333"/>
          <w:sz w:val="20"/>
          <w:szCs w:val="20"/>
        </w:rPr>
        <w:t>ccording to its assessment – potentially altering conditions relating to the human senses within the cabin and in turn creating a more pleasurable and safer driving experience.</w:t>
      </w:r>
      <w:r>
        <w:rPr>
          <w:rFonts w:ascii="Arial" w:hAnsi="Arial" w:cs="Arial"/>
          <w:color w:val="333333"/>
          <w:sz w:val="20"/>
          <w:szCs w:val="20"/>
        </w:rPr>
        <w:br/>
      </w:r>
      <w:r>
        <w:rPr>
          <w:rFonts w:ascii="Arial" w:hAnsi="Arial" w:cs="Arial"/>
          <w:color w:val="333333"/>
          <w:sz w:val="20"/>
          <w:szCs w:val="20"/>
        </w:rPr>
        <w:br/>
        <w:t>R.E.A.D. also enables the HabaNiro’s Eye Tracking System (ETS) with 180° rearv</w:t>
      </w:r>
      <w:r>
        <w:rPr>
          <w:rFonts w:ascii="Arial" w:hAnsi="Arial" w:cs="Arial"/>
          <w:color w:val="333333"/>
          <w:sz w:val="20"/>
          <w:szCs w:val="20"/>
        </w:rPr>
        <w:t>iew video display. The system uses AI-based emotional intelligence to monitor when the driver looks up to the top of the windshield where conventional rear view mirrors are traditionally located. The AI immediately senses the driver’s need to see behind th</w:t>
      </w:r>
      <w:r>
        <w:rPr>
          <w:rFonts w:ascii="Arial" w:hAnsi="Arial" w:cs="Arial"/>
          <w:color w:val="333333"/>
          <w:sz w:val="20"/>
          <w:szCs w:val="20"/>
        </w:rPr>
        <w:t>e vehicle and instantly activates the 180° rearview video display.</w:t>
      </w:r>
      <w:r>
        <w:rPr>
          <w:rFonts w:ascii="Arial" w:hAnsi="Arial" w:cs="Arial"/>
          <w:color w:val="333333"/>
          <w:sz w:val="20"/>
          <w:szCs w:val="20"/>
        </w:rPr>
        <w:br/>
      </w:r>
      <w:r>
        <w:rPr>
          <w:rFonts w:ascii="Arial" w:hAnsi="Arial" w:cs="Arial"/>
          <w:color w:val="333333"/>
          <w:sz w:val="20"/>
          <w:szCs w:val="20"/>
        </w:rPr>
        <w:br/>
        <w:t>There are no immediate plans to utilize AI to sense when the driver is hungry and then direct to the nearest drive-through where an order will be waiting, but the technology may someday ev</w:t>
      </w:r>
      <w:r>
        <w:rPr>
          <w:rFonts w:ascii="Arial" w:hAnsi="Arial" w:cs="Arial"/>
          <w:color w:val="333333"/>
          <w:sz w:val="20"/>
          <w:szCs w:val="20"/>
        </w:rPr>
        <w:t xml:space="preserve">olve to make </w:t>
      </w:r>
      <w:r>
        <w:rPr>
          <w:rFonts w:ascii="Arial" w:hAnsi="Arial" w:cs="Arial"/>
          <w:color w:val="333333"/>
          <w:sz w:val="20"/>
          <w:szCs w:val="20"/>
        </w:rPr>
        <w:lastRenderedPageBreak/>
        <w:t>just such a task possible. AI and automation shouldn’t take the joy out of driving, as some auto lovers fear, but should enhance it - anticipating needs so we can concentrate on the driving experience.</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Into the Future</w:t>
      </w:r>
      <w:r>
        <w:rPr>
          <w:rFonts w:ascii="Arial" w:hAnsi="Arial" w:cs="Arial"/>
          <w:b/>
          <w:bCs/>
          <w:color w:val="333333"/>
          <w:sz w:val="20"/>
          <w:szCs w:val="20"/>
          <w:u w:val="single"/>
        </w:rPr>
        <w:br/>
      </w:r>
      <w:r>
        <w:rPr>
          <w:rFonts w:ascii="Arial" w:hAnsi="Arial" w:cs="Arial"/>
          <w:color w:val="333333"/>
          <w:sz w:val="20"/>
          <w:szCs w:val="20"/>
        </w:rPr>
        <w:t> Some will assume the Ha</w:t>
      </w:r>
      <w:r>
        <w:rPr>
          <w:rFonts w:ascii="Arial" w:hAnsi="Arial" w:cs="Arial"/>
          <w:color w:val="333333"/>
          <w:sz w:val="20"/>
          <w:szCs w:val="20"/>
        </w:rPr>
        <w:t>baNiro concept will never be built, but we don’t advise betting the farm on it. In the past 18 months, Kia has launched two vehicles, the Stinger and the Telluride, from concepts that fully captured the public’s imagination. The HabaNiro’s butterfly doors?</w:t>
      </w:r>
      <w:r>
        <w:rPr>
          <w:rFonts w:ascii="Arial" w:hAnsi="Arial" w:cs="Arial"/>
          <w:color w:val="333333"/>
          <w:sz w:val="20"/>
          <w:szCs w:val="20"/>
        </w:rPr>
        <w:t xml:space="preserve"> Maybe not today, but the future is an exciting place and Kia is ready to lead the automotive industry into this spicy world of possibility.</w:t>
      </w:r>
      <w:r>
        <w:rPr>
          <w:rFonts w:ascii="Arial" w:hAnsi="Arial" w:cs="Arial"/>
          <w:color w:val="333333"/>
          <w:sz w:val="20"/>
          <w:szCs w:val="20"/>
        </w:rPr>
        <w:br/>
      </w:r>
      <w:r>
        <w:rPr>
          <w:rFonts w:ascii="Arial" w:hAnsi="Arial" w:cs="Arial"/>
          <w:color w:val="333333"/>
          <w:sz w:val="20"/>
          <w:szCs w:val="20"/>
        </w:rPr>
        <w:br/>
      </w:r>
      <w:r>
        <w:rPr>
          <w:rStyle w:val="Strong"/>
          <w:rFonts w:ascii="Arial" w:hAnsi="Arial" w:cs="Arial"/>
          <w:color w:val="333333"/>
          <w:sz w:val="20"/>
          <w:szCs w:val="20"/>
          <w:u w:val="single"/>
        </w:rPr>
        <w:t>The Details</w:t>
      </w:r>
    </w:p>
    <w:p w:rsidR="00000000" w:rsidRDefault="00606AFA">
      <w:pPr>
        <w:numPr>
          <w:ilvl w:val="0"/>
          <w:numId w:val="2"/>
        </w:numPr>
        <w:spacing w:before="150" w:after="15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Dimensions </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Length: 4430 mm/ 171 inches</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Height: 1600 mm/ 63 inches</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Width: 1955 mm/ 77 inches</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Wheelbase</w:t>
      </w:r>
      <w:r>
        <w:rPr>
          <w:rFonts w:ascii="Arial" w:eastAsia="Times New Roman" w:hAnsi="Arial" w:cs="Arial"/>
          <w:color w:val="333333"/>
          <w:sz w:val="20"/>
          <w:szCs w:val="20"/>
        </w:rPr>
        <w:t>: 2830 mm/ 111.5 inches</w:t>
      </w:r>
    </w:p>
    <w:p w:rsidR="00000000" w:rsidRDefault="00606AFA">
      <w:pPr>
        <w:numPr>
          <w:ilvl w:val="0"/>
          <w:numId w:val="2"/>
        </w:numPr>
        <w:spacing w:before="150" w:after="15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Powertrain and battery </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e-AWD supplied by two electric motors, fore and aft</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300+ mile All Electric Range (AER)</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Advanced state of the art battery technology</w:t>
      </w:r>
    </w:p>
    <w:p w:rsidR="00000000" w:rsidRDefault="00606AFA">
      <w:pPr>
        <w:numPr>
          <w:ilvl w:val="0"/>
          <w:numId w:val="2"/>
        </w:numPr>
        <w:spacing w:before="150" w:after="15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Exterior Features </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Snowdrift Pearl White tri-coat exterior paint</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Satin Metallic Granite Grey cladding</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Anodized “Lava Red” aero panel</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265/50R20 tires</w:t>
      </w:r>
    </w:p>
    <w:p w:rsidR="00000000" w:rsidRDefault="00606AFA">
      <w:pPr>
        <w:numPr>
          <w:ilvl w:val="0"/>
          <w:numId w:val="2"/>
        </w:numPr>
        <w:spacing w:before="150" w:after="150"/>
        <w:ind w:left="375" w:right="21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Interior Features </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 xml:space="preserve">Heads-Up Display Features: </w:t>
      </w:r>
    </w:p>
    <w:p w:rsidR="00000000" w:rsidRDefault="00606AFA">
      <w:pPr>
        <w:numPr>
          <w:ilvl w:val="2"/>
          <w:numId w:val="2"/>
        </w:numPr>
        <w:spacing w:before="150" w:after="150"/>
        <w:ind w:left="1125" w:right="630"/>
        <w:divId w:val="1894077199"/>
        <w:rPr>
          <w:rFonts w:ascii="Arial" w:eastAsia="Times New Roman" w:hAnsi="Arial" w:cs="Arial"/>
          <w:color w:val="333333"/>
          <w:sz w:val="20"/>
          <w:szCs w:val="20"/>
        </w:rPr>
      </w:pPr>
      <w:r>
        <w:rPr>
          <w:rFonts w:ascii="Arial" w:eastAsia="Times New Roman" w:hAnsi="Arial" w:cs="Arial"/>
          <w:color w:val="333333"/>
          <w:sz w:val="20"/>
          <w:szCs w:val="20"/>
        </w:rPr>
        <w:t>Navigation system with augmented reality graphic directions</w:t>
      </w:r>
    </w:p>
    <w:p w:rsidR="00000000" w:rsidRDefault="00606AFA">
      <w:pPr>
        <w:numPr>
          <w:ilvl w:val="2"/>
          <w:numId w:val="2"/>
        </w:numPr>
        <w:spacing w:before="150" w:after="150"/>
        <w:ind w:left="1125" w:right="630"/>
        <w:divId w:val="1894077199"/>
        <w:rPr>
          <w:rFonts w:ascii="Arial" w:eastAsia="Times New Roman" w:hAnsi="Arial" w:cs="Arial"/>
          <w:color w:val="333333"/>
          <w:sz w:val="20"/>
          <w:szCs w:val="20"/>
        </w:rPr>
      </w:pPr>
      <w:r>
        <w:rPr>
          <w:rFonts w:ascii="Arial" w:eastAsia="Times New Roman" w:hAnsi="Arial" w:cs="Arial"/>
          <w:color w:val="333333"/>
          <w:sz w:val="20"/>
          <w:szCs w:val="20"/>
        </w:rPr>
        <w:t>180° rearview video</w:t>
      </w:r>
      <w:r>
        <w:rPr>
          <w:rFonts w:ascii="Arial" w:eastAsia="Times New Roman" w:hAnsi="Arial" w:cs="Arial"/>
          <w:color w:val="333333"/>
          <w:sz w:val="20"/>
          <w:szCs w:val="20"/>
        </w:rPr>
        <w:t xml:space="preserve"> display in place of physical mirrors</w:t>
      </w:r>
    </w:p>
    <w:p w:rsidR="00000000" w:rsidRDefault="00606AFA">
      <w:pPr>
        <w:numPr>
          <w:ilvl w:val="2"/>
          <w:numId w:val="2"/>
        </w:numPr>
        <w:spacing w:before="150" w:after="150"/>
        <w:ind w:left="1125" w:right="630"/>
        <w:divId w:val="1894077199"/>
        <w:rPr>
          <w:rFonts w:ascii="Arial" w:eastAsia="Times New Roman" w:hAnsi="Arial" w:cs="Arial"/>
          <w:color w:val="333333"/>
          <w:sz w:val="20"/>
          <w:szCs w:val="20"/>
        </w:rPr>
      </w:pPr>
      <w:r>
        <w:rPr>
          <w:rFonts w:ascii="Arial" w:eastAsia="Times New Roman" w:hAnsi="Arial" w:cs="Arial"/>
          <w:color w:val="333333"/>
          <w:sz w:val="20"/>
          <w:szCs w:val="20"/>
        </w:rPr>
        <w:t>Full windshield entertainment video system with surround sound</w:t>
      </w:r>
    </w:p>
    <w:p w:rsidR="00000000" w:rsidRDefault="00606AFA">
      <w:pPr>
        <w:numPr>
          <w:ilvl w:val="2"/>
          <w:numId w:val="2"/>
        </w:numPr>
        <w:spacing w:before="150" w:after="150"/>
        <w:ind w:left="1125" w:right="630"/>
        <w:divId w:val="1894077199"/>
        <w:rPr>
          <w:rFonts w:ascii="Arial" w:eastAsia="Times New Roman" w:hAnsi="Arial" w:cs="Arial"/>
          <w:color w:val="333333"/>
          <w:sz w:val="20"/>
          <w:szCs w:val="20"/>
        </w:rPr>
      </w:pPr>
      <w:r>
        <w:rPr>
          <w:rFonts w:ascii="Arial" w:eastAsia="Times New Roman" w:hAnsi="Arial" w:cs="Arial"/>
          <w:color w:val="333333"/>
          <w:sz w:val="20"/>
          <w:szCs w:val="20"/>
        </w:rPr>
        <w:t>3D speed readout display</w:t>
      </w:r>
    </w:p>
    <w:p w:rsidR="00000000" w:rsidRDefault="00606AFA">
      <w:pPr>
        <w:numPr>
          <w:ilvl w:val="2"/>
          <w:numId w:val="2"/>
        </w:numPr>
        <w:spacing w:before="150" w:after="150"/>
        <w:ind w:left="1125" w:right="630"/>
        <w:divId w:val="1894077199"/>
        <w:rPr>
          <w:rFonts w:ascii="Arial" w:eastAsia="Times New Roman" w:hAnsi="Arial" w:cs="Arial"/>
          <w:color w:val="333333"/>
          <w:sz w:val="20"/>
          <w:szCs w:val="20"/>
        </w:rPr>
      </w:pPr>
      <w:r>
        <w:rPr>
          <w:rFonts w:ascii="Arial" w:eastAsia="Times New Roman" w:hAnsi="Arial" w:cs="Arial"/>
          <w:color w:val="333333"/>
          <w:sz w:val="20"/>
          <w:szCs w:val="20"/>
        </w:rPr>
        <w:t>Full width acrylic touch panel with Sensory Light Feedback (SLF) with Technical Option Sharing System (TOSS) feature provides inte</w:t>
      </w:r>
      <w:r>
        <w:rPr>
          <w:rFonts w:ascii="Arial" w:eastAsia="Times New Roman" w:hAnsi="Arial" w:cs="Arial"/>
          <w:color w:val="333333"/>
          <w:sz w:val="20"/>
          <w:szCs w:val="20"/>
        </w:rPr>
        <w:t>raction with HUD</w:t>
      </w:r>
    </w:p>
    <w:p w:rsidR="00000000" w:rsidRDefault="00606AFA">
      <w:pPr>
        <w:numPr>
          <w:ilvl w:val="1"/>
          <w:numId w:val="2"/>
        </w:numPr>
        <w:spacing w:before="150" w:after="15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AI-based R.E.A.D. technology </w:t>
      </w:r>
    </w:p>
    <w:p w:rsidR="00000000" w:rsidRDefault="00606AFA">
      <w:pPr>
        <w:numPr>
          <w:ilvl w:val="1"/>
          <w:numId w:val="2"/>
        </w:numPr>
        <w:spacing w:before="150" w:after="240"/>
        <w:ind w:left="750" w:right="420"/>
        <w:divId w:val="1894077199"/>
        <w:rPr>
          <w:rFonts w:ascii="Arial" w:eastAsia="Times New Roman" w:hAnsi="Arial" w:cs="Arial"/>
          <w:color w:val="333333"/>
          <w:sz w:val="20"/>
          <w:szCs w:val="20"/>
        </w:rPr>
      </w:pPr>
      <w:r>
        <w:rPr>
          <w:rFonts w:ascii="Arial" w:eastAsia="Times New Roman" w:hAnsi="Arial" w:cs="Arial"/>
          <w:color w:val="333333"/>
          <w:sz w:val="20"/>
          <w:szCs w:val="20"/>
        </w:rPr>
        <w:t>Eye Tracking System (ETS) enables 180° rearview video display</w:t>
      </w:r>
    </w:p>
    <w:p w:rsidR="00000000" w:rsidRDefault="00606AFA">
      <w:pPr>
        <w:pStyle w:val="NormalWeb"/>
        <w:divId w:val="327252816"/>
        <w:rPr>
          <w:rFonts w:ascii="Arial" w:hAnsi="Arial" w:cs="Arial"/>
          <w:color w:val="333333"/>
          <w:sz w:val="20"/>
          <w:szCs w:val="20"/>
        </w:rPr>
      </w:pPr>
      <w:r>
        <w:rPr>
          <w:rStyle w:val="Strong"/>
          <w:rFonts w:ascii="Arial" w:hAnsi="Arial" w:cs="Arial"/>
          <w:color w:val="333333"/>
          <w:sz w:val="20"/>
          <w:szCs w:val="20"/>
          <w:u w:val="single"/>
        </w:rPr>
        <w:t>About Kia Motors America</w:t>
      </w:r>
    </w:p>
    <w:p w:rsidR="00000000" w:rsidRDefault="00606AFA">
      <w:pPr>
        <w:pStyle w:val="NormalWeb"/>
        <w:divId w:val="327252816"/>
        <w:rPr>
          <w:rFonts w:ascii="Arial" w:hAnsi="Arial" w:cs="Arial"/>
          <w:color w:val="333333"/>
          <w:sz w:val="20"/>
          <w:szCs w:val="20"/>
        </w:rPr>
      </w:pPr>
      <w:r>
        <w:rPr>
          <w:rFonts w:ascii="Arial" w:hAnsi="Arial" w:cs="Arial"/>
          <w:color w:val="333333"/>
          <w:sz w:val="20"/>
          <w:szCs w:val="20"/>
        </w:rPr>
        <w:t>Headquartered in Irvine, California, Kia Motors America continues to top quality surveys and is recognized as one of the</w:t>
      </w:r>
      <w:r>
        <w:rPr>
          <w:rFonts w:ascii="Arial" w:hAnsi="Arial" w:cs="Arial"/>
          <w:color w:val="333333"/>
          <w:sz w:val="20"/>
          <w:szCs w:val="20"/>
        </w:rPr>
        <w:t xml:space="preserve"> 100 Best Global Brands and 50 Best Global Green Brands by Interbrand.  Kia serves as the "Official Automotive Partner" of the NBA and offers a complete range of vehicles sold </w:t>
      </w:r>
      <w:r>
        <w:rPr>
          <w:rFonts w:ascii="Arial" w:hAnsi="Arial" w:cs="Arial"/>
          <w:color w:val="333333"/>
          <w:sz w:val="20"/>
          <w:szCs w:val="20"/>
        </w:rPr>
        <w:lastRenderedPageBreak/>
        <w:t>through a network of nearly 800 dealers in the U.S., including cars and SUVs pro</w:t>
      </w:r>
      <w:r>
        <w:rPr>
          <w:rFonts w:ascii="Arial" w:hAnsi="Arial" w:cs="Arial"/>
          <w:color w:val="333333"/>
          <w:sz w:val="20"/>
          <w:szCs w:val="20"/>
        </w:rPr>
        <w:t>udly assembled in West Point, Georgia.*</w:t>
      </w:r>
    </w:p>
    <w:p w:rsidR="00000000" w:rsidRDefault="00606AFA">
      <w:pPr>
        <w:pStyle w:val="NormalWeb"/>
        <w:divId w:val="327252816"/>
        <w:rPr>
          <w:rFonts w:ascii="Arial" w:hAnsi="Arial" w:cs="Arial"/>
          <w:color w:val="333333"/>
          <w:sz w:val="20"/>
          <w:szCs w:val="20"/>
        </w:rPr>
      </w:pPr>
      <w:r>
        <w:rPr>
          <w:rFonts w:ascii="Arial" w:hAnsi="Arial" w:cs="Arial"/>
          <w:color w:val="333333"/>
          <w:sz w:val="20"/>
          <w:szCs w:val="20"/>
        </w:rPr>
        <w:t xml:space="preserve">For media information, including photography, visit </w:t>
      </w:r>
      <w:hyperlink r:id="rId6" w:history="1">
        <w:r>
          <w:rPr>
            <w:rStyle w:val="Hyperlink"/>
            <w:rFonts w:ascii="Arial" w:hAnsi="Arial" w:cs="Arial"/>
            <w:sz w:val="20"/>
            <w:szCs w:val="20"/>
          </w:rPr>
          <w:t>www.kiamedia.com</w:t>
        </w:r>
      </w:hyperlink>
      <w:r>
        <w:rPr>
          <w:rFonts w:ascii="Arial" w:hAnsi="Arial" w:cs="Arial"/>
          <w:color w:val="333333"/>
          <w:sz w:val="20"/>
          <w:szCs w:val="20"/>
        </w:rPr>
        <w:t xml:space="preserve">.  To receive custom email notifications for press releases the moment they are published, subscribe at </w:t>
      </w:r>
      <w:hyperlink r:id="rId7" w:history="1">
        <w:r>
          <w:rPr>
            <w:rStyle w:val="Hyperlink"/>
            <w:rFonts w:ascii="Arial" w:hAnsi="Arial" w:cs="Arial"/>
            <w:sz w:val="20"/>
            <w:szCs w:val="20"/>
          </w:rPr>
          <w:t>www.kiamedia.com/us/en/newsalert</w:t>
        </w:r>
      </w:hyperlink>
      <w:r>
        <w:rPr>
          <w:rFonts w:ascii="Arial" w:hAnsi="Arial" w:cs="Arial"/>
          <w:color w:val="333333"/>
          <w:sz w:val="20"/>
          <w:szCs w:val="20"/>
        </w:rPr>
        <w:t>.</w:t>
      </w:r>
    </w:p>
    <w:p w:rsidR="00000000" w:rsidRDefault="00606AFA">
      <w:pPr>
        <w:pStyle w:val="NormalWeb"/>
        <w:divId w:val="1551838948"/>
        <w:rPr>
          <w:rFonts w:ascii="Arial" w:hAnsi="Arial" w:cs="Arial"/>
          <w:color w:val="333333"/>
          <w:sz w:val="20"/>
          <w:szCs w:val="20"/>
        </w:rPr>
      </w:pPr>
      <w:r>
        <w:rPr>
          <w:rStyle w:val="Strong"/>
          <w:rFonts w:ascii="Arial" w:hAnsi="Arial" w:cs="Arial"/>
          <w:color w:val="333333"/>
          <w:sz w:val="20"/>
          <w:szCs w:val="20"/>
        </w:rPr>
        <w:t>*The Telluride, Sorento and Optima (excluding Hybrid and Plug-In Hybrid) are assembled in the United States from U.S. and globally sourced parts.</w:t>
      </w:r>
    </w:p>
    <w:p w:rsidR="00000000" w:rsidRDefault="00606AFA">
      <w:pPr>
        <w:pStyle w:val="NormalWeb"/>
        <w:divId w:val="1894077199"/>
        <w:rPr>
          <w:rFonts w:ascii="Arial" w:hAnsi="Arial" w:cs="Arial"/>
          <w:color w:val="333333"/>
          <w:sz w:val="20"/>
          <w:szCs w:val="20"/>
        </w:rPr>
      </w:pPr>
      <w:r>
        <w:rPr>
          <w:rFonts w:ascii="Arial" w:hAnsi="Arial" w:cs="Arial"/>
          <w:color w:val="333333"/>
          <w:sz w:val="20"/>
          <w:szCs w:val="20"/>
        </w:rPr>
        <w:t> </w:t>
      </w:r>
    </w:p>
    <w:p w:rsidR="00000000" w:rsidRDefault="00606AFA">
      <w:pPr>
        <w:divId w:val="1971743077"/>
        <w:rPr>
          <w:rFonts w:ascii="Arial" w:eastAsia="Times New Roman" w:hAnsi="Arial" w:cs="Arial"/>
          <w:color w:val="333333"/>
          <w:sz w:val="20"/>
          <w:szCs w:val="20"/>
        </w:rPr>
      </w:pPr>
      <w:r>
        <w:rPr>
          <w:rFonts w:ascii="Arial" w:eastAsia="Times New Roman" w:hAnsi="Arial" w:cs="Arial"/>
          <w:color w:val="333333"/>
          <w:sz w:val="20"/>
          <w:szCs w:val="20"/>
        </w:rPr>
        <w:pict>
          <v:rect id="_x0000_i1026" style="width:0;height:1.5pt" o:hralign="center" o:hrstd="t" o:hr="t" fillcolor="#a0a0a0" stroked="f"/>
        </w:pict>
      </w:r>
    </w:p>
    <w:p w:rsidR="00000000" w:rsidRDefault="00606AFA">
      <w:pPr>
        <w:divId w:val="612588470"/>
        <w:rPr>
          <w:rFonts w:ascii="Arial" w:eastAsia="Times New Roman" w:hAnsi="Arial" w:cs="Arial"/>
          <w:b/>
          <w:bCs/>
          <w:color w:val="999999"/>
          <w:sz w:val="20"/>
          <w:szCs w:val="20"/>
        </w:rPr>
      </w:pPr>
      <w:r>
        <w:rPr>
          <w:rFonts w:ascii="Arial" w:eastAsia="Times New Roman" w:hAnsi="Arial" w:cs="Arial"/>
          <w:b/>
          <w:bCs/>
          <w:color w:val="999999"/>
          <w:sz w:val="20"/>
          <w:szCs w:val="20"/>
        </w:rPr>
        <w:t>Press Release Information Notice</w:t>
      </w:r>
    </w:p>
    <w:p w:rsidR="00606AFA" w:rsidRDefault="00606AFA">
      <w:pPr>
        <w:divId w:val="2099789398"/>
        <w:rPr>
          <w:rFonts w:ascii="Arial" w:eastAsia="Times New Roman" w:hAnsi="Arial" w:cs="Arial"/>
          <w:color w:val="999999"/>
          <w:sz w:val="20"/>
          <w:szCs w:val="20"/>
        </w:rPr>
      </w:pPr>
      <w:r>
        <w:rPr>
          <w:rFonts w:ascii="Arial" w:eastAsia="Times New Roman" w:hAnsi="Arial" w:cs="Arial"/>
          <w:color w:val="999999"/>
          <w:sz w:val="20"/>
          <w:szCs w:val="20"/>
        </w:rPr>
        <w:t>Kia makes reasonable efforts to ensure that information contained in its press releases is accurate at the time of posting. However, Kia makes no guarantees or warranties, either expresse</w:t>
      </w:r>
      <w:r>
        <w:rPr>
          <w:rFonts w:ascii="Arial" w:eastAsia="Times New Roman" w:hAnsi="Arial" w:cs="Arial"/>
          <w:color w:val="999999"/>
          <w:sz w:val="20"/>
          <w:szCs w:val="20"/>
        </w:rPr>
        <w:t>d or implied, with respect to the accuracy of the content presented. Kia may, from time to time, update its press releases, issue new releases, or publish other information to reflect new information.</w:t>
      </w:r>
    </w:p>
    <w:sectPr w:rsidR="0060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950B7"/>
    <w:multiLevelType w:val="multilevel"/>
    <w:tmpl w:val="78A6F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350536"/>
    <w:multiLevelType w:val="multilevel"/>
    <w:tmpl w:val="2EE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2431B"/>
    <w:rsid w:val="00606AFA"/>
    <w:rsid w:val="00E2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08D5E8-7F27-4C5E-A40C-D4F24C01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7689A5"/>
      <w:u w:val="single"/>
    </w:rPr>
  </w:style>
  <w:style w:type="character" w:styleId="FollowedHyperlink">
    <w:name w:val="FollowedHyperlink"/>
    <w:basedOn w:val="DefaultParagraphFont"/>
    <w:uiPriority w:val="99"/>
    <w:semiHidden/>
    <w:unhideWhenUsed/>
    <w:rPr>
      <w:color w:val="7689A5"/>
      <w:u w:val="single"/>
    </w:rPr>
  </w:style>
  <w:style w:type="paragraph" w:customStyle="1" w:styleId="msonormal0">
    <w:name w:val="msonormal"/>
    <w:basedOn w:val="Normal"/>
    <w:pPr>
      <w:spacing w:before="100" w:beforeAutospacing="1" w:after="100" w:afterAutospacing="1"/>
    </w:pPr>
  </w:style>
  <w:style w:type="paragraph" w:customStyle="1" w:styleId="redhighlightbox">
    <w:name w:val="redhighlightbox"/>
    <w:basedOn w:val="Normal"/>
    <w:pPr>
      <w:pBdr>
        <w:top w:val="single" w:sz="6" w:space="11" w:color="C0504D"/>
        <w:left w:val="single" w:sz="6" w:space="11" w:color="C0504D"/>
        <w:bottom w:val="single" w:sz="6" w:space="11" w:color="C0504D"/>
        <w:right w:val="single" w:sz="6" w:space="11" w:color="C0504D"/>
      </w:pBdr>
      <w:shd w:val="clear" w:color="auto" w:fill="C0504D"/>
      <w:spacing w:before="100" w:beforeAutospacing="1" w:after="100" w:afterAutospacing="1"/>
      <w:ind w:left="225" w:right="225"/>
    </w:pPr>
    <w:rPr>
      <w:color w:val="FFFFFF"/>
    </w:rPr>
  </w:style>
  <w:style w:type="paragraph" w:customStyle="1" w:styleId="media-contact">
    <w:name w:val="media-contact"/>
    <w:basedOn w:val="Normal"/>
    <w:pPr>
      <w:spacing w:before="100" w:beforeAutospacing="1" w:after="100" w:afterAutospacing="1"/>
    </w:pPr>
    <w:rPr>
      <w:sz w:val="20"/>
      <w:szCs w:val="20"/>
    </w:rPr>
  </w:style>
  <w:style w:type="paragraph" w:customStyle="1" w:styleId="right-border">
    <w:name w:val="right-border"/>
    <w:basedOn w:val="Normal"/>
    <w:pPr>
      <w:pBdr>
        <w:right w:val="single" w:sz="12" w:space="0" w:color="000000"/>
      </w:pBdr>
      <w:spacing w:before="100" w:beforeAutospacing="1" w:after="100" w:afterAutospacing="1"/>
    </w:pPr>
  </w:style>
  <w:style w:type="paragraph" w:customStyle="1" w:styleId="subtitle">
    <w:name w:val="subtitle"/>
    <w:basedOn w:val="Normal"/>
    <w:pPr>
      <w:spacing w:before="100" w:beforeAutospacing="1" w:after="100" w:afterAutospacing="1"/>
      <w:jc w:val="center"/>
    </w:pPr>
    <w:rPr>
      <w:b/>
      <w:bCs/>
      <w:sz w:val="20"/>
      <w:szCs w:val="20"/>
    </w:rPr>
  </w:style>
  <w:style w:type="paragraph" w:customStyle="1" w:styleId="sectionheader">
    <w:name w:val="sectionheader"/>
    <w:basedOn w:val="Normal"/>
    <w:pPr>
      <w:spacing w:before="100" w:beforeAutospacing="1" w:after="100" w:afterAutospacing="1"/>
    </w:pPr>
    <w:rPr>
      <w:b/>
      <w:bCs/>
      <w:sz w:val="20"/>
      <w:szCs w:val="20"/>
    </w:rPr>
  </w:style>
  <w:style w:type="paragraph" w:customStyle="1" w:styleId="tablecolumnheader">
    <w:name w:val="tablecolumnheader"/>
    <w:basedOn w:val="Normal"/>
    <w:pPr>
      <w:spacing w:before="100" w:beforeAutospacing="1" w:after="100" w:afterAutospacing="1"/>
    </w:pPr>
    <w:rPr>
      <w:b/>
      <w:bCs/>
      <w:sz w:val="20"/>
      <w:szCs w:val="20"/>
    </w:rPr>
  </w:style>
  <w:style w:type="paragraph" w:customStyle="1" w:styleId="row0">
    <w:name w:val="row_0"/>
    <w:basedOn w:val="Normal"/>
    <w:pPr>
      <w:spacing w:before="100" w:beforeAutospacing="1" w:after="100" w:afterAutospacing="1"/>
    </w:pPr>
  </w:style>
  <w:style w:type="paragraph" w:customStyle="1" w:styleId="row1">
    <w:name w:val="row_1"/>
    <w:basedOn w:val="Normal"/>
    <w:pPr>
      <w:spacing w:before="100" w:beforeAutospacing="1" w:after="100" w:afterAutospacing="1"/>
    </w:pPr>
  </w:style>
  <w:style w:type="paragraph" w:customStyle="1" w:styleId="col1">
    <w:name w:val="col_1"/>
    <w:basedOn w:val="Normal"/>
    <w:pPr>
      <w:spacing w:before="100" w:beforeAutospacing="1" w:after="100" w:afterAutospacing="1"/>
    </w:pPr>
  </w:style>
  <w:style w:type="paragraph" w:customStyle="1" w:styleId="col2">
    <w:name w:val="col_2"/>
    <w:basedOn w:val="Normal"/>
    <w:pPr>
      <w:spacing w:before="100" w:beforeAutospacing="1" w:after="100" w:afterAutospacing="1"/>
    </w:pPr>
  </w:style>
  <w:style w:type="paragraph" w:customStyle="1" w:styleId="col3">
    <w:name w:val="col_3"/>
    <w:basedOn w:val="Normal"/>
    <w:pPr>
      <w:spacing w:before="100" w:beforeAutospacing="1" w:after="100" w:afterAutospacing="1"/>
    </w:pPr>
  </w:style>
  <w:style w:type="paragraph" w:customStyle="1" w:styleId="col4">
    <w:name w:val="col_4"/>
    <w:basedOn w:val="Normal"/>
    <w:pPr>
      <w:spacing w:before="100" w:beforeAutospacing="1" w:after="100" w:afterAutospacing="1"/>
    </w:pPr>
  </w:style>
  <w:style w:type="paragraph" w:customStyle="1" w:styleId="row01">
    <w:name w:val="row_01"/>
    <w:basedOn w:val="Normal"/>
    <w:pPr>
      <w:shd w:val="clear" w:color="auto" w:fill="DFDFDF"/>
      <w:spacing w:before="100" w:beforeAutospacing="1" w:after="100" w:afterAutospacing="1"/>
      <w:jc w:val="center"/>
    </w:pPr>
    <w:rPr>
      <w:b/>
      <w:bCs/>
    </w:rPr>
  </w:style>
  <w:style w:type="paragraph" w:customStyle="1" w:styleId="col11">
    <w:name w:val="col_11"/>
    <w:basedOn w:val="Normal"/>
    <w:pPr>
      <w:shd w:val="clear" w:color="auto" w:fill="DFDFDF"/>
      <w:spacing w:before="100" w:beforeAutospacing="1" w:after="100" w:afterAutospacing="1"/>
      <w:jc w:val="center"/>
    </w:pPr>
    <w:rPr>
      <w:u w:val="single"/>
    </w:rPr>
  </w:style>
  <w:style w:type="paragraph" w:customStyle="1" w:styleId="col21">
    <w:name w:val="col_21"/>
    <w:basedOn w:val="Normal"/>
    <w:pPr>
      <w:shd w:val="clear" w:color="auto" w:fill="DFDFDF"/>
      <w:spacing w:before="100" w:beforeAutospacing="1" w:after="100" w:afterAutospacing="1"/>
      <w:jc w:val="center"/>
    </w:pPr>
    <w:rPr>
      <w:u w:val="single"/>
    </w:rPr>
  </w:style>
  <w:style w:type="paragraph" w:customStyle="1" w:styleId="col31">
    <w:name w:val="col_31"/>
    <w:basedOn w:val="Normal"/>
    <w:pPr>
      <w:shd w:val="clear" w:color="auto" w:fill="DFDFDF"/>
      <w:spacing w:before="100" w:beforeAutospacing="1" w:after="100" w:afterAutospacing="1"/>
      <w:jc w:val="center"/>
    </w:pPr>
    <w:rPr>
      <w:u w:val="single"/>
    </w:rPr>
  </w:style>
  <w:style w:type="paragraph" w:customStyle="1" w:styleId="col41">
    <w:name w:val="col_41"/>
    <w:basedOn w:val="Normal"/>
    <w:pPr>
      <w:shd w:val="clear" w:color="auto" w:fill="DFDFDF"/>
      <w:spacing w:before="100" w:beforeAutospacing="1" w:after="100" w:afterAutospacing="1"/>
      <w:jc w:val="center"/>
    </w:pPr>
    <w:rPr>
      <w:u w:val="single"/>
    </w:rPr>
  </w:style>
  <w:style w:type="paragraph" w:customStyle="1" w:styleId="row11">
    <w:name w:val="row_11"/>
    <w:basedOn w:val="Normal"/>
    <w:pPr>
      <w:spacing w:before="100" w:beforeAutospacing="1" w:after="100" w:afterAutospacing="1"/>
    </w:pPr>
    <w:rPr>
      <w:b/>
      <w:bCs/>
    </w:rPr>
  </w:style>
  <w:style w:type="paragraph" w:customStyle="1" w:styleId="col12">
    <w:name w:val="col_12"/>
    <w:basedOn w:val="Normal"/>
    <w:pPr>
      <w:shd w:val="clear" w:color="auto" w:fill="DFDFDF"/>
      <w:spacing w:before="100" w:beforeAutospacing="1" w:after="100" w:afterAutospacing="1"/>
      <w:jc w:val="center"/>
    </w:pPr>
  </w:style>
  <w:style w:type="paragraph" w:customStyle="1" w:styleId="col22">
    <w:name w:val="col_22"/>
    <w:basedOn w:val="Normal"/>
    <w:pPr>
      <w:shd w:val="clear" w:color="auto" w:fill="F2F2F2"/>
      <w:spacing w:before="100" w:beforeAutospacing="1" w:after="100" w:afterAutospacing="1"/>
      <w:jc w:val="center"/>
    </w:pPr>
  </w:style>
  <w:style w:type="paragraph" w:customStyle="1" w:styleId="col32">
    <w:name w:val="col_32"/>
    <w:basedOn w:val="Normal"/>
    <w:pPr>
      <w:shd w:val="clear" w:color="auto" w:fill="DFDFDF"/>
      <w:spacing w:before="100" w:beforeAutospacing="1" w:after="100" w:afterAutospacing="1"/>
      <w:jc w:val="center"/>
    </w:pPr>
  </w:style>
  <w:style w:type="paragraph" w:customStyle="1" w:styleId="col42">
    <w:name w:val="col_42"/>
    <w:basedOn w:val="Normal"/>
    <w:pPr>
      <w:shd w:val="clear" w:color="auto" w:fill="F2F2F2"/>
      <w:spacing w:before="100" w:beforeAutospacing="1" w:after="100" w:afterAutospacing="1"/>
      <w:jc w:val="cente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E2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1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342786">
      <w:marLeft w:val="0"/>
      <w:marRight w:val="0"/>
      <w:marTop w:val="0"/>
      <w:marBottom w:val="0"/>
      <w:divBdr>
        <w:top w:val="none" w:sz="0" w:space="0" w:color="auto"/>
        <w:left w:val="none" w:sz="0" w:space="0" w:color="auto"/>
        <w:bottom w:val="none" w:sz="0" w:space="0" w:color="auto"/>
        <w:right w:val="none" w:sz="0" w:space="0" w:color="auto"/>
      </w:divBdr>
    </w:div>
    <w:div w:id="1971743077">
      <w:marLeft w:val="0"/>
      <w:marRight w:val="0"/>
      <w:marTop w:val="0"/>
      <w:marBottom w:val="0"/>
      <w:divBdr>
        <w:top w:val="none" w:sz="0" w:space="0" w:color="auto"/>
        <w:left w:val="none" w:sz="0" w:space="0" w:color="auto"/>
        <w:bottom w:val="none" w:sz="0" w:space="0" w:color="auto"/>
        <w:right w:val="none" w:sz="0" w:space="0" w:color="auto"/>
      </w:divBdr>
      <w:divsChild>
        <w:div w:id="612588470">
          <w:marLeft w:val="0"/>
          <w:marRight w:val="0"/>
          <w:marTop w:val="0"/>
          <w:marBottom w:val="75"/>
          <w:divBdr>
            <w:top w:val="none" w:sz="0" w:space="0" w:color="auto"/>
            <w:left w:val="none" w:sz="0" w:space="0" w:color="auto"/>
            <w:bottom w:val="none" w:sz="0" w:space="0" w:color="auto"/>
            <w:right w:val="none" w:sz="0" w:space="0" w:color="auto"/>
          </w:divBdr>
        </w:div>
        <w:div w:id="2099789398">
          <w:marLeft w:val="0"/>
          <w:marRight w:val="0"/>
          <w:marTop w:val="0"/>
          <w:marBottom w:val="0"/>
          <w:divBdr>
            <w:top w:val="none" w:sz="0" w:space="0" w:color="auto"/>
            <w:left w:val="none" w:sz="0" w:space="0" w:color="auto"/>
            <w:bottom w:val="none" w:sz="0" w:space="0" w:color="auto"/>
            <w:right w:val="none" w:sz="0" w:space="0" w:color="auto"/>
          </w:divBdr>
        </w:div>
      </w:divsChild>
    </w:div>
    <w:div w:id="2024893899">
      <w:marLeft w:val="0"/>
      <w:marRight w:val="0"/>
      <w:marTop w:val="0"/>
      <w:marBottom w:val="0"/>
      <w:divBdr>
        <w:top w:val="none" w:sz="0" w:space="0" w:color="auto"/>
        <w:left w:val="none" w:sz="0" w:space="0" w:color="auto"/>
        <w:bottom w:val="none" w:sz="0" w:space="0" w:color="auto"/>
        <w:right w:val="none" w:sz="0" w:space="0" w:color="auto"/>
      </w:divBdr>
      <w:divsChild>
        <w:div w:id="1894077199">
          <w:marLeft w:val="0"/>
          <w:marRight w:val="0"/>
          <w:marTop w:val="0"/>
          <w:marBottom w:val="0"/>
          <w:divBdr>
            <w:top w:val="none" w:sz="0" w:space="0" w:color="auto"/>
            <w:left w:val="none" w:sz="0" w:space="0" w:color="auto"/>
            <w:bottom w:val="none" w:sz="0" w:space="0" w:color="auto"/>
            <w:right w:val="none" w:sz="0" w:space="0" w:color="auto"/>
          </w:divBdr>
          <w:divsChild>
            <w:div w:id="327252816">
              <w:marLeft w:val="0"/>
              <w:marRight w:val="0"/>
              <w:marTop w:val="0"/>
              <w:marBottom w:val="0"/>
              <w:divBdr>
                <w:top w:val="none" w:sz="0" w:space="0" w:color="auto"/>
                <w:left w:val="none" w:sz="0" w:space="0" w:color="auto"/>
                <w:bottom w:val="none" w:sz="0" w:space="0" w:color="auto"/>
                <w:right w:val="none" w:sz="0" w:space="0" w:color="auto"/>
              </w:divBdr>
            </w:div>
            <w:div w:id="1551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amedia.com/us/en/newsal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amedia.com/" TargetMode="External"/><Relationship Id="rId5" Type="http://schemas.openxmlformats.org/officeDocument/2006/relationships/image" Target="https://www.kiamedia.com/Content/Images/Document/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KIA HABANIRO CONCEPT HEATS UP MANHATTAN</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HABANIRO CONCEPT HEATS UP MANHATTAN</dc:title>
  <dc:subject/>
  <dc:creator>Pratap</dc:creator>
  <cp:keywords/>
  <dc:description/>
  <cp:lastModifiedBy>Pratap</cp:lastModifiedBy>
  <cp:revision>2</cp:revision>
  <dcterms:created xsi:type="dcterms:W3CDTF">2019-04-17T09:43:00Z</dcterms:created>
  <dcterms:modified xsi:type="dcterms:W3CDTF">2019-04-17T09:43:00Z</dcterms:modified>
</cp:coreProperties>
</file>