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33F" w:rsidRPr="0056033F" w:rsidRDefault="0056033F" w:rsidP="0056033F">
      <w:pPr>
        <w:spacing w:after="0" w:line="240" w:lineRule="auto"/>
        <w:jc w:val="center"/>
        <w:rPr>
          <w:rFonts w:ascii="Arial" w:hAnsi="Arial" w:cs="Arial"/>
          <w:b/>
          <w:szCs w:val="24"/>
          <w:u w:val="single"/>
        </w:rPr>
      </w:pPr>
      <w:r w:rsidRPr="0056033F">
        <w:rPr>
          <w:rFonts w:ascii="Arial" w:hAnsi="Arial" w:cs="Arial"/>
          <w:b/>
          <w:szCs w:val="24"/>
          <w:u w:val="single"/>
        </w:rPr>
        <w:t xml:space="preserve">KIA MOTORS AMERICA AGREES TO RESOLVE LITIGATION </w:t>
      </w:r>
    </w:p>
    <w:p w:rsidR="0056033F" w:rsidRPr="0056033F" w:rsidRDefault="0056033F" w:rsidP="0056033F">
      <w:pPr>
        <w:spacing w:after="0" w:line="240" w:lineRule="auto"/>
        <w:jc w:val="center"/>
        <w:rPr>
          <w:rFonts w:ascii="Arial" w:hAnsi="Arial" w:cs="Arial"/>
          <w:b/>
          <w:szCs w:val="24"/>
          <w:u w:val="single"/>
        </w:rPr>
      </w:pPr>
      <w:r w:rsidRPr="0056033F">
        <w:rPr>
          <w:rFonts w:ascii="Arial" w:hAnsi="Arial" w:cs="Arial"/>
          <w:b/>
          <w:szCs w:val="24"/>
          <w:u w:val="single"/>
        </w:rPr>
        <w:t>PERTAINING TO RESTATEMENT OF FUEL ECONOMY RATINGS</w:t>
      </w:r>
    </w:p>
    <w:p w:rsidR="0056033F" w:rsidRDefault="0056033F" w:rsidP="0056033F">
      <w:pPr>
        <w:spacing w:after="0" w:line="240" w:lineRule="auto"/>
        <w:jc w:val="center"/>
        <w:rPr>
          <w:rFonts w:ascii="Times New Roman" w:hAnsi="Times New Roman" w:cs="Times New Roman"/>
          <w:b/>
          <w:sz w:val="24"/>
          <w:szCs w:val="24"/>
        </w:rPr>
      </w:pPr>
    </w:p>
    <w:p w:rsidR="0056033F" w:rsidRPr="0056033F" w:rsidRDefault="0056033F" w:rsidP="0056033F">
      <w:pPr>
        <w:snapToGrid w:val="0"/>
        <w:spacing w:line="240" w:lineRule="auto"/>
        <w:contextualSpacing/>
        <w:jc w:val="center"/>
        <w:rPr>
          <w:rFonts w:ascii="Arial" w:hAnsi="Arial" w:cs="Arial"/>
          <w:b/>
          <w:i/>
          <w:caps/>
          <w:sz w:val="20"/>
          <w:u w:val="single"/>
          <w:lang w:val="es-MX"/>
        </w:rPr>
      </w:pPr>
      <w:r w:rsidRPr="0056033F">
        <w:rPr>
          <w:rFonts w:ascii="Arial" w:hAnsi="Arial" w:cs="Arial"/>
          <w:b/>
          <w:i/>
          <w:szCs w:val="24"/>
        </w:rPr>
        <w:t>Automaker Pleased to Reach Agreement and Provide Affected Customers                                      with New Reimbursement Options Including a Lump Sum Cash Payment</w:t>
      </w:r>
    </w:p>
    <w:p w:rsidR="00383B2C" w:rsidRPr="00C743C1" w:rsidRDefault="00383B2C" w:rsidP="00383B2C">
      <w:pPr>
        <w:spacing w:after="0" w:line="240" w:lineRule="auto"/>
        <w:rPr>
          <w:rFonts w:cstheme="minorHAnsi"/>
          <w:lang w:val="es-MX"/>
        </w:rPr>
      </w:pPr>
    </w:p>
    <w:p w:rsidR="0056033F" w:rsidRDefault="00383B2C" w:rsidP="00901AF6">
      <w:pPr>
        <w:spacing w:line="360" w:lineRule="auto"/>
        <w:rPr>
          <w:rFonts w:ascii="Arial" w:hAnsi="Arial" w:cs="Arial"/>
          <w:szCs w:val="24"/>
        </w:rPr>
      </w:pPr>
      <w:r w:rsidRPr="0066516A">
        <w:rPr>
          <w:rFonts w:ascii="Arial" w:hAnsi="Arial" w:cs="Arial"/>
          <w:b/>
          <w:caps/>
          <w:lang w:val="es-MX"/>
        </w:rPr>
        <w:t>IRVINE</w:t>
      </w:r>
      <w:r w:rsidR="00D20DCE" w:rsidRPr="0066516A">
        <w:rPr>
          <w:rFonts w:ascii="Arial" w:hAnsi="Arial" w:cs="Arial"/>
          <w:b/>
          <w:lang w:val="es-MX"/>
        </w:rPr>
        <w:t>,</w:t>
      </w:r>
      <w:r w:rsidRPr="0066516A">
        <w:rPr>
          <w:rFonts w:ascii="Arial" w:hAnsi="Arial" w:cs="Arial"/>
          <w:b/>
          <w:lang w:val="es-MX"/>
        </w:rPr>
        <w:t xml:space="preserve"> </w:t>
      </w:r>
      <w:proofErr w:type="spellStart"/>
      <w:r w:rsidRPr="0066516A">
        <w:rPr>
          <w:rFonts w:ascii="Arial" w:hAnsi="Arial" w:cs="Arial"/>
          <w:b/>
          <w:lang w:val="es-MX"/>
        </w:rPr>
        <w:t>Calif</w:t>
      </w:r>
      <w:proofErr w:type="spellEnd"/>
      <w:r w:rsidRPr="0066516A">
        <w:rPr>
          <w:rFonts w:ascii="Arial" w:hAnsi="Arial" w:cs="Arial"/>
          <w:b/>
          <w:lang w:val="es-MX"/>
        </w:rPr>
        <w:t>.,</w:t>
      </w:r>
      <w:r w:rsidR="00D20DCE" w:rsidRPr="0066516A">
        <w:rPr>
          <w:rFonts w:ascii="Arial" w:hAnsi="Arial" w:cs="Arial"/>
          <w:b/>
          <w:lang w:val="es-MX"/>
        </w:rPr>
        <w:t xml:space="preserve"> </w:t>
      </w:r>
      <w:proofErr w:type="spellStart"/>
      <w:r w:rsidR="0056033F">
        <w:rPr>
          <w:rFonts w:ascii="Arial" w:hAnsi="Arial" w:cs="Arial"/>
          <w:b/>
          <w:lang w:val="es-MX"/>
        </w:rPr>
        <w:t>December</w:t>
      </w:r>
      <w:proofErr w:type="spellEnd"/>
      <w:r w:rsidR="0056033F">
        <w:rPr>
          <w:rFonts w:ascii="Arial" w:hAnsi="Arial" w:cs="Arial"/>
          <w:b/>
          <w:lang w:val="es-MX"/>
        </w:rPr>
        <w:t xml:space="preserve"> 23</w:t>
      </w:r>
      <w:r w:rsidR="00245434" w:rsidRPr="0066516A">
        <w:rPr>
          <w:rFonts w:ascii="Arial" w:hAnsi="Arial" w:cs="Arial"/>
          <w:b/>
          <w:lang w:val="es-MX"/>
        </w:rPr>
        <w:t>, 2013</w:t>
      </w:r>
      <w:r w:rsidR="00D9205B" w:rsidRPr="0066516A">
        <w:rPr>
          <w:rFonts w:ascii="Arial" w:hAnsi="Arial" w:cs="Arial"/>
          <w:b/>
          <w:lang w:val="es-MX"/>
        </w:rPr>
        <w:t xml:space="preserve"> </w:t>
      </w:r>
      <w:r w:rsidR="00A65F20" w:rsidRPr="0066516A">
        <w:rPr>
          <w:rFonts w:ascii="Arial" w:hAnsi="Arial" w:cs="Arial"/>
          <w:lang w:val="es-MX"/>
        </w:rPr>
        <w:t>–</w:t>
      </w:r>
      <w:r w:rsidR="0056033F">
        <w:rPr>
          <w:rFonts w:ascii="Arial" w:hAnsi="Arial" w:cs="Arial"/>
          <w:lang w:val="es-MX"/>
        </w:rPr>
        <w:t xml:space="preserve"> </w:t>
      </w:r>
      <w:r w:rsidR="0056033F" w:rsidRPr="0056033F">
        <w:rPr>
          <w:rFonts w:ascii="Arial" w:hAnsi="Arial" w:cs="Arial"/>
          <w:szCs w:val="24"/>
        </w:rPr>
        <w:t xml:space="preserve">Kia Motors America (KMA) today announced a proposed settlement of disputes that were raised by current and former owners and lessees of vehicles affected by the automaker’s November 2012 restatement of fuel economy ratings.  The adjustment affected approximately 300,000 2011-13 model year Kia vehicles.  While today’s proposed settlement agreement is valued at up to approximately $185 million, the final number will be determined by the number of customers that elect to participate in one of the settlement’s lump-sum payment options or remain in the </w:t>
      </w:r>
      <w:r w:rsidR="00762F30">
        <w:rPr>
          <w:rFonts w:ascii="Arial" w:hAnsi="Arial" w:cs="Arial"/>
          <w:szCs w:val="24"/>
        </w:rPr>
        <w:t xml:space="preserve">lifetime reimbursement program </w:t>
      </w:r>
      <w:r w:rsidR="0056033F" w:rsidRPr="0056033F">
        <w:rPr>
          <w:rFonts w:ascii="Arial" w:hAnsi="Arial" w:cs="Arial"/>
          <w:szCs w:val="24"/>
        </w:rPr>
        <w:t>KMA introduced at the time of the restatement, which reimburses based on actual fuel expenses.</w:t>
      </w:r>
    </w:p>
    <w:p w:rsidR="0056033F" w:rsidRPr="0056033F" w:rsidRDefault="0056033F" w:rsidP="00EF7B79">
      <w:pPr>
        <w:spacing w:after="0" w:line="360" w:lineRule="auto"/>
        <w:ind w:firstLine="720"/>
        <w:rPr>
          <w:rFonts w:ascii="Arial" w:hAnsi="Arial" w:cs="Arial"/>
        </w:rPr>
      </w:pPr>
      <w:r w:rsidRPr="0056033F">
        <w:rPr>
          <w:rFonts w:ascii="Arial" w:hAnsi="Arial" w:cs="Arial"/>
        </w:rPr>
        <w:t>“Kia Motors is a responsible company, and the proposed settlement enhances our goal of making things right f</w:t>
      </w:r>
      <w:r w:rsidR="00697FE1">
        <w:rPr>
          <w:rFonts w:ascii="Arial" w:hAnsi="Arial" w:cs="Arial"/>
        </w:rPr>
        <w:t xml:space="preserve">or our customers by providing </w:t>
      </w:r>
      <w:r w:rsidRPr="0056033F">
        <w:rPr>
          <w:rFonts w:ascii="Arial" w:hAnsi="Arial" w:cs="Arial"/>
        </w:rPr>
        <w:t>new reimbursement option</w:t>
      </w:r>
      <w:r w:rsidR="00697FE1">
        <w:rPr>
          <w:rFonts w:ascii="Arial" w:hAnsi="Arial" w:cs="Arial"/>
        </w:rPr>
        <w:t>s</w:t>
      </w:r>
      <w:r w:rsidRPr="0056033F">
        <w:rPr>
          <w:rFonts w:ascii="Arial" w:hAnsi="Arial" w:cs="Arial"/>
        </w:rPr>
        <w:t>,” said John Yoon, KMA Executive Vice President HR, Administration, Diversity Relations, and General Counsel.  “Kia Motors is fully committed to taking care of its customers, and today’s settlement adds flexibility by adding lump-sum payment options to the transparent reimbursement program introduced last year.”</w:t>
      </w:r>
    </w:p>
    <w:p w:rsidR="0056033F" w:rsidRPr="0056033F" w:rsidRDefault="0056033F" w:rsidP="0056033F">
      <w:pPr>
        <w:spacing w:after="0" w:line="360" w:lineRule="auto"/>
        <w:jc w:val="both"/>
        <w:rPr>
          <w:rFonts w:ascii="Arial" w:hAnsi="Arial" w:cs="Arial"/>
        </w:rPr>
      </w:pPr>
    </w:p>
    <w:p w:rsidR="0056033F" w:rsidRPr="0056033F" w:rsidRDefault="0056033F" w:rsidP="00EF7B79">
      <w:pPr>
        <w:spacing w:after="0" w:line="360" w:lineRule="auto"/>
        <w:ind w:firstLine="720"/>
        <w:rPr>
          <w:rFonts w:ascii="Arial" w:hAnsi="Arial" w:cs="Arial"/>
          <w:iCs/>
        </w:rPr>
      </w:pPr>
      <w:r w:rsidRPr="0056033F">
        <w:rPr>
          <w:rFonts w:ascii="Arial" w:hAnsi="Arial" w:cs="Arial"/>
        </w:rPr>
        <w:t xml:space="preserve">KMA has previously offered to provide </w:t>
      </w:r>
      <w:r w:rsidRPr="0056033F">
        <w:rPr>
          <w:rFonts w:ascii="Arial" w:hAnsi="Arial" w:cs="Arial"/>
          <w:iCs/>
        </w:rPr>
        <w:t>compensation to affected owners for added fuel costs as a result of the MPG adjustments from the time of the original restatement – plus an extra 15 percent for their inconvenience</w:t>
      </w:r>
      <w:r w:rsidRPr="0056033F">
        <w:rPr>
          <w:rFonts w:ascii="Arial" w:hAnsi="Arial" w:cs="Arial"/>
        </w:rPr>
        <w:t xml:space="preserve">.  Affected owners and lessees are reimbursed based on their actual mileage and the fuel costs for the region in which they live.  </w:t>
      </w:r>
    </w:p>
    <w:p w:rsidR="0056033F" w:rsidRPr="0056033F" w:rsidRDefault="0056033F" w:rsidP="0056033F">
      <w:pPr>
        <w:spacing w:after="0" w:line="360" w:lineRule="auto"/>
        <w:jc w:val="both"/>
        <w:rPr>
          <w:rFonts w:ascii="Arial" w:hAnsi="Arial" w:cs="Arial"/>
        </w:rPr>
      </w:pPr>
    </w:p>
    <w:p w:rsidR="0056033F" w:rsidRPr="0056033F" w:rsidRDefault="0056033F" w:rsidP="00EF7B79">
      <w:pPr>
        <w:spacing w:after="0" w:line="360" w:lineRule="auto"/>
        <w:ind w:firstLine="720"/>
        <w:rPr>
          <w:rFonts w:ascii="Arial" w:hAnsi="Arial" w:cs="Arial"/>
        </w:rPr>
      </w:pPr>
      <w:r w:rsidRPr="0056033F">
        <w:rPr>
          <w:rFonts w:ascii="Arial" w:hAnsi="Arial" w:cs="Arial"/>
        </w:rPr>
        <w:t xml:space="preserve">To address plaintiffs’ claims, including that having to repeatedly return to a dealership would deter participation in the reimbursement program, KMA and the plaintiffs agreed to add lump-sum payment options.  The proposed cash lump-sum amount, which varies by vehicle and ownership type and accounts for previously received compensation, will result in an estimated average payment of about $667 for retail customers.    Consumers can also elect other options such as a dealership credit of 150% of the lump sum cash payment amount, or a credit of 200% of the cash amount towards the purchase of a new Kia vehicle.  </w:t>
      </w:r>
    </w:p>
    <w:p w:rsidR="0056033F" w:rsidRPr="009218C3" w:rsidRDefault="0056033F" w:rsidP="0056033F">
      <w:pPr>
        <w:spacing w:line="360" w:lineRule="auto"/>
        <w:jc w:val="center"/>
        <w:rPr>
          <w:rFonts w:ascii="Arial" w:hAnsi="Arial" w:cs="Arial"/>
          <w:sz w:val="20"/>
          <w:szCs w:val="20"/>
          <w:lang w:val="es-MX"/>
        </w:rPr>
      </w:pPr>
      <w:r>
        <w:rPr>
          <w:rFonts w:ascii="Arial" w:hAnsi="Arial" w:cs="Arial"/>
          <w:sz w:val="20"/>
          <w:szCs w:val="20"/>
          <w:lang w:val="es-MX"/>
        </w:rPr>
        <w:lastRenderedPageBreak/>
        <w:t>-more</w:t>
      </w:r>
      <w:r w:rsidRPr="009218C3">
        <w:rPr>
          <w:rFonts w:ascii="Arial" w:hAnsi="Arial" w:cs="Arial"/>
          <w:sz w:val="20"/>
          <w:szCs w:val="20"/>
          <w:lang w:val="es-MX"/>
        </w:rPr>
        <w:t>-</w:t>
      </w:r>
    </w:p>
    <w:p w:rsidR="0056033F" w:rsidRPr="0056033F" w:rsidRDefault="0056033F" w:rsidP="009D239A">
      <w:pPr>
        <w:spacing w:after="0" w:line="360" w:lineRule="auto"/>
        <w:ind w:firstLine="720"/>
        <w:rPr>
          <w:rFonts w:ascii="Arial" w:hAnsi="Arial" w:cs="Arial"/>
        </w:rPr>
      </w:pPr>
      <w:r w:rsidRPr="0056033F">
        <w:rPr>
          <w:rFonts w:ascii="Arial" w:hAnsi="Arial" w:cs="Arial"/>
        </w:rPr>
        <w:t xml:space="preserve">“Kia’s willingness to create a way for its customers to receive all of their future extra fuel expenses in a lump sum shows they are serious about making things right for their customers,” said Rob Carey, a </w:t>
      </w:r>
      <w:proofErr w:type="spellStart"/>
      <w:r w:rsidRPr="0056033F">
        <w:rPr>
          <w:rFonts w:ascii="Arial" w:hAnsi="Arial" w:cs="Arial"/>
        </w:rPr>
        <w:t>Hagens</w:t>
      </w:r>
      <w:proofErr w:type="spellEnd"/>
      <w:r w:rsidRPr="0056033F">
        <w:rPr>
          <w:rFonts w:ascii="Arial" w:hAnsi="Arial" w:cs="Arial"/>
        </w:rPr>
        <w:t xml:space="preserve"> Berman partner working on the case. “</w:t>
      </w:r>
      <w:r w:rsidR="009D239A">
        <w:rPr>
          <w:rFonts w:ascii="Arial" w:hAnsi="Arial" w:cs="Arial"/>
        </w:rPr>
        <w:t xml:space="preserve">Kia stepped up – </w:t>
      </w:r>
      <w:r w:rsidRPr="0056033F">
        <w:rPr>
          <w:rFonts w:ascii="Arial" w:hAnsi="Arial" w:cs="Arial"/>
        </w:rPr>
        <w:t>and its customers will now get a full recovery without the chores of going to the dealership or filling out paperwork for years on end.”</w:t>
      </w:r>
    </w:p>
    <w:p w:rsidR="0056033F" w:rsidRPr="0056033F" w:rsidRDefault="0056033F" w:rsidP="00EF7B79">
      <w:pPr>
        <w:spacing w:after="0" w:line="360" w:lineRule="auto"/>
        <w:rPr>
          <w:rFonts w:ascii="Arial" w:hAnsi="Arial" w:cs="Arial"/>
        </w:rPr>
      </w:pPr>
    </w:p>
    <w:p w:rsidR="0056033F" w:rsidRPr="0056033F" w:rsidRDefault="0056033F" w:rsidP="00EF7B79">
      <w:pPr>
        <w:spacing w:after="0" w:line="360" w:lineRule="auto"/>
        <w:ind w:firstLine="720"/>
        <w:rPr>
          <w:rFonts w:ascii="Arial" w:hAnsi="Arial" w:cs="Arial"/>
        </w:rPr>
      </w:pPr>
      <w:r w:rsidRPr="0056033F">
        <w:rPr>
          <w:rFonts w:ascii="Arial" w:hAnsi="Arial" w:cs="Arial"/>
        </w:rPr>
        <w:t xml:space="preserve">The Court is expected to review the proposed settlement for preliminary approval in early 2014.  Assuming preliminary approval is granted, notices will be sent to individual class members.  Preliminary details of the settlement are available at </w:t>
      </w:r>
      <w:hyperlink r:id="rId8" w:history="1">
        <w:r w:rsidR="009D239A" w:rsidRPr="00F3480F">
          <w:rPr>
            <w:rStyle w:val="Hyperlink"/>
            <w:rFonts w:ascii="Arial" w:hAnsi="Arial" w:cs="Arial"/>
          </w:rPr>
          <w:t>www.KiaMPGinfo.com</w:t>
        </w:r>
      </w:hyperlink>
      <w:r w:rsidRPr="0056033F">
        <w:rPr>
          <w:rFonts w:ascii="Arial" w:hAnsi="Arial" w:cs="Arial"/>
        </w:rPr>
        <w:t>.</w:t>
      </w:r>
      <w:r w:rsidR="009D239A">
        <w:rPr>
          <w:rFonts w:ascii="Arial" w:hAnsi="Arial" w:cs="Arial"/>
        </w:rPr>
        <w:t xml:space="preserve"> </w:t>
      </w:r>
      <w:r w:rsidRPr="0056033F">
        <w:rPr>
          <w:rFonts w:ascii="Arial" w:hAnsi="Arial" w:cs="Arial"/>
        </w:rPr>
        <w:t xml:space="preserve"> A more in-depth website dedicated to the settlement will be established following preliminary approval by the Court.</w:t>
      </w:r>
    </w:p>
    <w:p w:rsidR="0056033F" w:rsidRPr="0056033F" w:rsidRDefault="0056033F" w:rsidP="0056033F">
      <w:pPr>
        <w:spacing w:after="0" w:line="360" w:lineRule="auto"/>
        <w:jc w:val="both"/>
        <w:rPr>
          <w:rFonts w:ascii="Arial" w:hAnsi="Arial" w:cs="Arial"/>
        </w:rPr>
      </w:pPr>
    </w:p>
    <w:p w:rsidR="0056033F" w:rsidRPr="00EF7B79" w:rsidRDefault="0056033F" w:rsidP="0056033F">
      <w:pPr>
        <w:spacing w:after="0" w:line="240" w:lineRule="auto"/>
        <w:jc w:val="both"/>
        <w:rPr>
          <w:rFonts w:ascii="Arial" w:hAnsi="Arial" w:cs="Arial"/>
          <w:b/>
          <w:u w:val="single"/>
        </w:rPr>
      </w:pPr>
      <w:r w:rsidRPr="00EF7B79">
        <w:rPr>
          <w:rFonts w:ascii="Arial" w:hAnsi="Arial" w:cs="Arial"/>
          <w:b/>
          <w:u w:val="single"/>
        </w:rPr>
        <w:t>About Hyundai and Kia Fuel Economy Litigation, MDL No. 2424</w:t>
      </w:r>
    </w:p>
    <w:p w:rsidR="0056033F" w:rsidRPr="0056033F" w:rsidRDefault="0056033F" w:rsidP="00EF7B79">
      <w:pPr>
        <w:spacing w:after="0" w:line="360" w:lineRule="auto"/>
        <w:ind w:firstLine="720"/>
        <w:rPr>
          <w:rFonts w:ascii="Arial" w:hAnsi="Arial" w:cs="Arial"/>
        </w:rPr>
      </w:pPr>
      <w:r w:rsidRPr="0056033F">
        <w:rPr>
          <w:rFonts w:ascii="Arial" w:hAnsi="Arial" w:cs="Arial"/>
        </w:rPr>
        <w:t>Following disclosure of the fuel economy ratings discrepancy in November 2012, approximately 53 complaints were filed in federal court against Hyundai and Kia and then consolidated (</w:t>
      </w:r>
      <w:r w:rsidRPr="0056033F">
        <w:rPr>
          <w:rFonts w:ascii="Arial" w:hAnsi="Arial" w:cs="Arial"/>
          <w:i/>
        </w:rPr>
        <w:t>In re: Hyundai and Kia Fuel Economy Litigation, MDL No. 2424</w:t>
      </w:r>
      <w:r w:rsidRPr="0056033F">
        <w:rPr>
          <w:rFonts w:ascii="Arial" w:hAnsi="Arial" w:cs="Arial"/>
        </w:rPr>
        <w:t xml:space="preserve">) in United States District Court for the Central District of California before Judge George H. Wu. </w:t>
      </w:r>
    </w:p>
    <w:p w:rsidR="0056033F" w:rsidRPr="0056033F" w:rsidRDefault="0056033F" w:rsidP="0056033F">
      <w:pPr>
        <w:spacing w:after="0" w:line="240" w:lineRule="auto"/>
        <w:jc w:val="both"/>
        <w:rPr>
          <w:rFonts w:ascii="Arial" w:hAnsi="Arial" w:cs="Arial"/>
          <w:b/>
        </w:rPr>
      </w:pPr>
    </w:p>
    <w:p w:rsidR="00EF7B79" w:rsidRDefault="0056033F" w:rsidP="00EF7B79">
      <w:pPr>
        <w:spacing w:after="0" w:line="240" w:lineRule="auto"/>
        <w:jc w:val="both"/>
        <w:rPr>
          <w:rFonts w:ascii="Arial" w:hAnsi="Arial" w:cs="Arial"/>
          <w:b/>
          <w:u w:val="single"/>
        </w:rPr>
      </w:pPr>
      <w:r w:rsidRPr="00EF7B79">
        <w:rPr>
          <w:rFonts w:ascii="Arial" w:hAnsi="Arial" w:cs="Arial"/>
          <w:b/>
          <w:u w:val="single"/>
        </w:rPr>
        <w:t>About Kia Motors America</w:t>
      </w:r>
    </w:p>
    <w:p w:rsidR="00EF7B79" w:rsidRPr="00EF7B79" w:rsidRDefault="00EF7B79" w:rsidP="00EF7B79">
      <w:pPr>
        <w:spacing w:after="0" w:line="360" w:lineRule="auto"/>
        <w:ind w:firstLine="720"/>
        <w:rPr>
          <w:rFonts w:ascii="Arial" w:eastAsia="Times New Roman" w:hAnsi="Arial" w:cs="Arial"/>
          <w:szCs w:val="17"/>
        </w:rPr>
      </w:pPr>
      <w:r w:rsidRPr="00EF7B79">
        <w:rPr>
          <w:rFonts w:ascii="Arial" w:eastAsia="Times New Roman" w:hAnsi="Arial" w:cs="Arial"/>
          <w:szCs w:val="17"/>
        </w:rPr>
        <w:t xml:space="preserve">Kia Motors America is the marketing and distribution arm of </w:t>
      </w:r>
      <w:proofErr w:type="gramStart"/>
      <w:r w:rsidRPr="00EF7B79">
        <w:rPr>
          <w:rFonts w:ascii="Arial" w:eastAsia="Times New Roman" w:hAnsi="Arial" w:cs="Arial"/>
          <w:szCs w:val="17"/>
        </w:rPr>
        <w:t>Kia</w:t>
      </w:r>
      <w:proofErr w:type="gramEnd"/>
      <w:r w:rsidRPr="00EF7B79">
        <w:rPr>
          <w:rFonts w:ascii="Arial" w:eastAsia="Times New Roman" w:hAnsi="Arial" w:cs="Arial"/>
          <w:szCs w:val="17"/>
        </w:rPr>
        <w:t xml:space="preserve"> Motors Corporation based in Seoul, South Korea. KMA offers a complete line of vehicles through more than 765 dealers throughout the United States and serves as the "Official Automotive Partner" of the NBA.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EF7B79" w:rsidRDefault="00EF7B79" w:rsidP="00EF7B79">
      <w:pPr>
        <w:spacing w:after="0" w:line="240" w:lineRule="auto"/>
        <w:ind w:firstLine="720"/>
        <w:jc w:val="both"/>
        <w:rPr>
          <w:rFonts w:ascii="Arial" w:eastAsia="Times New Roman" w:hAnsi="Arial" w:cs="Arial"/>
          <w:color w:val="333333"/>
          <w:szCs w:val="17"/>
        </w:rPr>
      </w:pPr>
    </w:p>
    <w:p w:rsidR="009D239A" w:rsidRPr="00EF7B79" w:rsidRDefault="00EF7B79" w:rsidP="009D239A">
      <w:pPr>
        <w:spacing w:after="0" w:line="360" w:lineRule="auto"/>
        <w:ind w:firstLine="720"/>
        <w:rPr>
          <w:rFonts w:ascii="Arial" w:eastAsia="Times New Roman" w:hAnsi="Arial" w:cs="Arial"/>
          <w:szCs w:val="17"/>
        </w:rPr>
      </w:pPr>
      <w:r w:rsidRPr="00EF7B79">
        <w:rPr>
          <w:rFonts w:ascii="Arial" w:eastAsia="Times New Roman" w:hAnsi="Arial" w:cs="Arial"/>
          <w:szCs w:val="17"/>
        </w:rPr>
        <w:t>Information about Kia Motors America and its full vehicle line-up is available at its website – </w:t>
      </w:r>
      <w:hyperlink r:id="rId9" w:history="1">
        <w:r>
          <w:rPr>
            <w:rStyle w:val="Hyperlink"/>
            <w:rFonts w:ascii="Arial" w:eastAsia="Times New Roman" w:hAnsi="Arial" w:cs="Arial"/>
            <w:szCs w:val="17"/>
          </w:rPr>
          <w:t>www.kia.com</w:t>
        </w:r>
        <w:r w:rsidRPr="009D239A">
          <w:rPr>
            <w:rStyle w:val="Hyperlink"/>
            <w:rFonts w:ascii="Arial" w:eastAsia="Times New Roman" w:hAnsi="Arial" w:cs="Arial"/>
            <w:color w:val="auto"/>
            <w:szCs w:val="17"/>
          </w:rPr>
          <w:t>.</w:t>
        </w:r>
      </w:hyperlink>
      <w:r>
        <w:rPr>
          <w:rFonts w:ascii="Arial" w:eastAsia="Times New Roman" w:hAnsi="Arial" w:cs="Arial"/>
          <w:szCs w:val="17"/>
        </w:rPr>
        <w:t xml:space="preserve">  </w:t>
      </w:r>
      <w:r w:rsidRPr="00EF7B79">
        <w:rPr>
          <w:rFonts w:ascii="Arial" w:eastAsia="Times New Roman" w:hAnsi="Arial" w:cs="Arial"/>
          <w:szCs w:val="17"/>
        </w:rPr>
        <w:t>For media informatio</w:t>
      </w:r>
      <w:r>
        <w:rPr>
          <w:rFonts w:ascii="Arial" w:eastAsia="Times New Roman" w:hAnsi="Arial" w:cs="Arial"/>
          <w:szCs w:val="17"/>
        </w:rPr>
        <w:t xml:space="preserve">n, including photography, visit </w:t>
      </w:r>
      <w:hyperlink r:id="rId10" w:history="1">
        <w:r w:rsidRPr="00F3480F">
          <w:rPr>
            <w:rStyle w:val="Hyperlink"/>
            <w:rFonts w:ascii="Arial" w:eastAsia="Times New Roman" w:hAnsi="Arial" w:cs="Arial"/>
            <w:szCs w:val="17"/>
          </w:rPr>
          <w:t>www.kiamedia.com</w:t>
        </w:r>
      </w:hyperlink>
      <w:r>
        <w:rPr>
          <w:rFonts w:ascii="Arial" w:eastAsia="Times New Roman" w:hAnsi="Arial" w:cs="Arial"/>
          <w:szCs w:val="17"/>
        </w:rPr>
        <w:t xml:space="preserve">.  </w:t>
      </w:r>
      <w:r w:rsidRPr="00EF7B79">
        <w:rPr>
          <w:rFonts w:ascii="Arial" w:eastAsia="Times New Roman" w:hAnsi="Arial" w:cs="Arial"/>
          <w:szCs w:val="17"/>
        </w:rPr>
        <w:t>To receive custom email notifications for press releases the moment they are published, subscribe at </w:t>
      </w:r>
      <w:hyperlink r:id="rId11" w:history="1">
        <w:r w:rsidR="009D239A" w:rsidRPr="00F3480F">
          <w:rPr>
            <w:rStyle w:val="Hyperlink"/>
            <w:rFonts w:ascii="Arial" w:eastAsia="Times New Roman" w:hAnsi="Arial" w:cs="Arial"/>
            <w:szCs w:val="17"/>
          </w:rPr>
          <w:t>http://www.kiamedia.com/us/en/newsalert</w:t>
        </w:r>
      </w:hyperlink>
      <w:r w:rsidR="009D239A" w:rsidRPr="009D239A">
        <w:rPr>
          <w:rFonts w:ascii="Arial" w:eastAsia="Times New Roman" w:hAnsi="Arial" w:cs="Arial"/>
          <w:szCs w:val="17"/>
        </w:rPr>
        <w:t>.</w:t>
      </w:r>
      <w:r w:rsidR="009D239A">
        <w:rPr>
          <w:rFonts w:ascii="Arial" w:eastAsia="Times New Roman" w:hAnsi="Arial" w:cs="Arial"/>
          <w:szCs w:val="17"/>
        </w:rPr>
        <w:t xml:space="preserve"> </w:t>
      </w:r>
    </w:p>
    <w:p w:rsidR="0056033F" w:rsidRPr="0056033F" w:rsidRDefault="0056033F" w:rsidP="0056033F">
      <w:pPr>
        <w:pStyle w:val="NormalWeb"/>
        <w:shd w:val="clear" w:color="auto" w:fill="FFFFFF"/>
        <w:spacing w:before="0" w:beforeAutospacing="0" w:after="0" w:afterAutospacing="0" w:line="360" w:lineRule="auto"/>
        <w:jc w:val="both"/>
        <w:textAlignment w:val="baseline"/>
        <w:rPr>
          <w:rFonts w:ascii="Arial" w:hAnsi="Arial" w:cs="Arial"/>
          <w:color w:val="auto"/>
          <w:sz w:val="22"/>
          <w:szCs w:val="22"/>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9D239A" w:rsidRDefault="009D239A"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p>
    <w:p w:rsidR="00EF7B79" w:rsidRDefault="0056033F" w:rsidP="00EF7B79">
      <w:pPr>
        <w:pStyle w:val="NormalWeb"/>
        <w:shd w:val="clear" w:color="auto" w:fill="FFFFFF"/>
        <w:spacing w:before="0" w:beforeAutospacing="0" w:after="0" w:afterAutospacing="0" w:line="360" w:lineRule="auto"/>
        <w:jc w:val="both"/>
        <w:textAlignment w:val="baseline"/>
        <w:rPr>
          <w:rFonts w:ascii="Arial" w:hAnsi="Arial" w:cs="Arial"/>
          <w:b/>
          <w:color w:val="auto"/>
          <w:sz w:val="22"/>
          <w:szCs w:val="22"/>
          <w:u w:val="single"/>
        </w:rPr>
      </w:pPr>
      <w:r w:rsidRPr="00EF7B79">
        <w:rPr>
          <w:rFonts w:ascii="Arial" w:hAnsi="Arial" w:cs="Arial"/>
          <w:b/>
          <w:color w:val="auto"/>
          <w:sz w:val="22"/>
          <w:szCs w:val="22"/>
          <w:u w:val="single"/>
        </w:rPr>
        <w:t xml:space="preserve">About </w:t>
      </w:r>
      <w:proofErr w:type="spellStart"/>
      <w:r w:rsidRPr="00EF7B79">
        <w:rPr>
          <w:rFonts w:ascii="Arial" w:hAnsi="Arial" w:cs="Arial"/>
          <w:b/>
          <w:color w:val="auto"/>
          <w:sz w:val="22"/>
          <w:szCs w:val="22"/>
          <w:u w:val="single"/>
        </w:rPr>
        <w:t>Hagens</w:t>
      </w:r>
      <w:proofErr w:type="spellEnd"/>
      <w:r w:rsidRPr="00EF7B79">
        <w:rPr>
          <w:rFonts w:ascii="Arial" w:hAnsi="Arial" w:cs="Arial"/>
          <w:b/>
          <w:color w:val="auto"/>
          <w:sz w:val="22"/>
          <w:szCs w:val="22"/>
          <w:u w:val="single"/>
        </w:rPr>
        <w:t xml:space="preserve"> Berman</w:t>
      </w:r>
    </w:p>
    <w:p w:rsidR="0056033F" w:rsidRPr="00EF7B79" w:rsidRDefault="0056033F" w:rsidP="00EF7B79">
      <w:pPr>
        <w:pStyle w:val="NormalWeb"/>
        <w:shd w:val="clear" w:color="auto" w:fill="FFFFFF"/>
        <w:spacing w:before="0" w:beforeAutospacing="0" w:after="0" w:afterAutospacing="0" w:line="360" w:lineRule="auto"/>
        <w:ind w:firstLine="720"/>
        <w:textAlignment w:val="baseline"/>
        <w:rPr>
          <w:rFonts w:ascii="Arial" w:hAnsi="Arial" w:cs="Arial"/>
          <w:b/>
          <w:color w:val="auto"/>
          <w:sz w:val="22"/>
          <w:szCs w:val="22"/>
          <w:u w:val="single"/>
        </w:rPr>
      </w:pPr>
      <w:r w:rsidRPr="0056033F">
        <w:rPr>
          <w:rFonts w:ascii="Arial" w:hAnsi="Arial" w:cs="Arial"/>
          <w:color w:val="auto"/>
          <w:sz w:val="22"/>
          <w:szCs w:val="22"/>
        </w:rPr>
        <w:t xml:space="preserve">Seattle-based </w:t>
      </w:r>
      <w:proofErr w:type="spellStart"/>
      <w:r w:rsidRPr="0056033F">
        <w:rPr>
          <w:rFonts w:ascii="Arial" w:hAnsi="Arial" w:cs="Arial"/>
          <w:color w:val="auto"/>
          <w:sz w:val="22"/>
          <w:szCs w:val="22"/>
        </w:rPr>
        <w:t>Hagens</w:t>
      </w:r>
      <w:proofErr w:type="spellEnd"/>
      <w:r w:rsidRPr="0056033F">
        <w:rPr>
          <w:rFonts w:ascii="Arial" w:hAnsi="Arial" w:cs="Arial"/>
          <w:color w:val="auto"/>
          <w:sz w:val="22"/>
          <w:szCs w:val="22"/>
        </w:rPr>
        <w:t xml:space="preserve"> Berman </w:t>
      </w:r>
      <w:proofErr w:type="spellStart"/>
      <w:r w:rsidRPr="0056033F">
        <w:rPr>
          <w:rFonts w:ascii="Arial" w:hAnsi="Arial" w:cs="Arial"/>
          <w:color w:val="auto"/>
          <w:sz w:val="22"/>
          <w:szCs w:val="22"/>
        </w:rPr>
        <w:t>Sobol</w:t>
      </w:r>
      <w:proofErr w:type="spellEnd"/>
      <w:r w:rsidRPr="0056033F">
        <w:rPr>
          <w:rFonts w:ascii="Arial" w:hAnsi="Arial" w:cs="Arial"/>
          <w:color w:val="auto"/>
          <w:sz w:val="22"/>
          <w:szCs w:val="22"/>
        </w:rPr>
        <w:t xml:space="preserve"> Shapiro LLP represents consumers, workers, whistleblowers and investors in complex litigation. The firm has offices in nine cities and has been named one of the top plaintiffs’ law firms in the country by the National Law Journal seven times. Founded in 1993, HBSS continues to successfully fight for consumer rights in class-action litigation. More about the law firm and its successes can be found at</w:t>
      </w:r>
      <w:r w:rsidR="00121290">
        <w:rPr>
          <w:rFonts w:ascii="Arial" w:hAnsi="Arial" w:cs="Arial"/>
          <w:color w:val="auto"/>
          <w:sz w:val="22"/>
          <w:szCs w:val="22"/>
        </w:rPr>
        <w:t xml:space="preserve"> </w:t>
      </w:r>
      <w:hyperlink r:id="rId12" w:history="1">
        <w:r w:rsidR="00121290">
          <w:rPr>
            <w:rStyle w:val="Hyperlink"/>
            <w:rFonts w:ascii="Arial" w:hAnsi="Arial" w:cs="Arial"/>
            <w:sz w:val="22"/>
            <w:szCs w:val="22"/>
          </w:rPr>
          <w:t>www.hbss</w:t>
        </w:r>
        <w:bookmarkStart w:id="0" w:name="_GoBack"/>
        <w:bookmarkEnd w:id="0"/>
        <w:r w:rsidR="00121290">
          <w:rPr>
            <w:rStyle w:val="Hyperlink"/>
            <w:rFonts w:ascii="Arial" w:hAnsi="Arial" w:cs="Arial"/>
            <w:sz w:val="22"/>
            <w:szCs w:val="22"/>
          </w:rPr>
          <w:t>l</w:t>
        </w:r>
        <w:r w:rsidR="00121290">
          <w:rPr>
            <w:rStyle w:val="Hyperlink"/>
            <w:rFonts w:ascii="Arial" w:hAnsi="Arial" w:cs="Arial"/>
            <w:sz w:val="22"/>
            <w:szCs w:val="22"/>
          </w:rPr>
          <w:t>aw.com</w:t>
        </w:r>
      </w:hyperlink>
      <w:r w:rsidRPr="009D239A">
        <w:rPr>
          <w:rFonts w:ascii="Arial" w:hAnsi="Arial" w:cs="Arial"/>
          <w:color w:val="auto"/>
          <w:sz w:val="22"/>
          <w:szCs w:val="22"/>
        </w:rPr>
        <w:t>.</w:t>
      </w:r>
      <w:r w:rsidRPr="0056033F">
        <w:rPr>
          <w:rFonts w:ascii="Arial" w:hAnsi="Arial" w:cs="Arial"/>
          <w:color w:val="auto"/>
          <w:sz w:val="22"/>
          <w:szCs w:val="22"/>
        </w:rPr>
        <w:t xml:space="preserve"> Visit the firm’s class-action law blog at </w:t>
      </w:r>
      <w:hyperlink r:id="rId13" w:history="1">
        <w:r w:rsidR="009D239A" w:rsidRPr="00F3480F">
          <w:rPr>
            <w:rStyle w:val="Hyperlink"/>
            <w:rFonts w:ascii="Arial" w:hAnsi="Arial" w:cs="Arial"/>
            <w:sz w:val="22"/>
            <w:szCs w:val="22"/>
          </w:rPr>
          <w:t>www.classactionlawtoday.com</w:t>
        </w:r>
      </w:hyperlink>
      <w:r w:rsidR="009D239A" w:rsidRPr="009D239A">
        <w:rPr>
          <w:rFonts w:ascii="Arial" w:hAnsi="Arial" w:cs="Arial"/>
          <w:color w:val="auto"/>
          <w:sz w:val="22"/>
          <w:szCs w:val="22"/>
        </w:rPr>
        <w:t>.</w:t>
      </w:r>
    </w:p>
    <w:p w:rsidR="0056033F" w:rsidRDefault="0056033F" w:rsidP="0056033F">
      <w:pPr>
        <w:spacing w:after="0" w:line="240" w:lineRule="auto"/>
        <w:rPr>
          <w:rFonts w:ascii="Times New Roman" w:hAnsi="Times New Roman" w:cs="Times New Roman"/>
          <w:sz w:val="24"/>
          <w:szCs w:val="24"/>
        </w:rPr>
      </w:pPr>
    </w:p>
    <w:p w:rsidR="00270B8C" w:rsidRPr="00EF7B79" w:rsidRDefault="0056033F" w:rsidP="00EF7B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sectPr w:rsidR="00270B8C" w:rsidRPr="00EF7B79" w:rsidSect="00B61D34">
      <w:headerReference w:type="default" r:id="rId14"/>
      <w:head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52A" w:rsidRDefault="0029752A" w:rsidP="00762EC6">
      <w:pPr>
        <w:spacing w:after="0" w:line="240" w:lineRule="auto"/>
      </w:pPr>
      <w:r>
        <w:separator/>
      </w:r>
    </w:p>
  </w:endnote>
  <w:endnote w:type="continuationSeparator" w:id="0">
    <w:p w:rsidR="0029752A" w:rsidRDefault="0029752A"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52A" w:rsidRDefault="0029752A" w:rsidP="00762EC6">
      <w:pPr>
        <w:spacing w:after="0" w:line="240" w:lineRule="auto"/>
      </w:pPr>
      <w:r>
        <w:separator/>
      </w:r>
    </w:p>
  </w:footnote>
  <w:footnote w:type="continuationSeparator" w:id="0">
    <w:p w:rsidR="0029752A" w:rsidRDefault="0029752A"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Pr="00B32F15" w:rsidRDefault="00565499" w:rsidP="0076517E">
    <w:pPr>
      <w:pStyle w:val="Header"/>
      <w:rPr>
        <w:rFonts w:ascii="Arial" w:hAnsi="Arial" w:cs="Arial"/>
        <w:b/>
        <w:lang w:val="es-MX"/>
      </w:rPr>
    </w:pPr>
    <w:proofErr w:type="spellStart"/>
    <w:r w:rsidRPr="00B32F15">
      <w:rPr>
        <w:rFonts w:ascii="Arial" w:hAnsi="Arial" w:cs="Arial"/>
        <w:b/>
        <w:lang w:val="es-MX"/>
      </w:rPr>
      <w:t>K</w:t>
    </w:r>
    <w:r w:rsidR="00ED54E3" w:rsidRPr="00B32F15">
      <w:rPr>
        <w:rFonts w:ascii="Arial" w:hAnsi="Arial" w:cs="Arial"/>
        <w:b/>
        <w:lang w:val="es-MX"/>
      </w:rPr>
      <w:t>ia</w:t>
    </w:r>
    <w:proofErr w:type="spellEnd"/>
    <w:r w:rsidR="00ED54E3" w:rsidRPr="00B32F15">
      <w:rPr>
        <w:rFonts w:ascii="Arial" w:hAnsi="Arial" w:cs="Arial"/>
        <w:b/>
        <w:lang w:val="es-MX"/>
      </w:rPr>
      <w:t xml:space="preserve"> Mo</w:t>
    </w:r>
    <w:r w:rsidR="00CB0D8D" w:rsidRPr="00B32F15">
      <w:rPr>
        <w:rFonts w:ascii="Arial" w:hAnsi="Arial" w:cs="Arial"/>
        <w:b/>
        <w:lang w:val="es-MX"/>
      </w:rPr>
      <w:t xml:space="preserve">tors </w:t>
    </w:r>
    <w:proofErr w:type="spellStart"/>
    <w:r w:rsidR="00965338">
      <w:rPr>
        <w:rFonts w:ascii="Arial" w:hAnsi="Arial" w:cs="Arial"/>
        <w:b/>
        <w:lang w:val="es-MX"/>
      </w:rPr>
      <w:t>Ame</w:t>
    </w:r>
    <w:r w:rsidR="00B26470" w:rsidRPr="00B32F15">
      <w:rPr>
        <w:rFonts w:ascii="Arial" w:hAnsi="Arial" w:cs="Arial"/>
        <w:b/>
        <w:lang w:val="es-MX"/>
      </w:rPr>
      <w:t>rica</w:t>
    </w:r>
    <w:proofErr w:type="spellEnd"/>
    <w:r w:rsidR="00CB0D8D" w:rsidRPr="00B32F15">
      <w:rPr>
        <w:rFonts w:ascii="Arial" w:hAnsi="Arial" w:cs="Arial"/>
        <w:b/>
        <w:lang w:val="es-MX"/>
      </w:rPr>
      <w:t xml:space="preserve"> </w:t>
    </w:r>
    <w:proofErr w:type="spellStart"/>
    <w:r w:rsidR="0056033F">
      <w:rPr>
        <w:rFonts w:ascii="Arial" w:hAnsi="Arial" w:cs="Arial"/>
        <w:b/>
        <w:lang w:val="es-MX"/>
      </w:rPr>
      <w:t>Resolves</w:t>
    </w:r>
    <w:proofErr w:type="spellEnd"/>
    <w:r w:rsidR="0056033F">
      <w:rPr>
        <w:rFonts w:ascii="Arial" w:hAnsi="Arial" w:cs="Arial"/>
        <w:b/>
        <w:lang w:val="es-MX"/>
      </w:rPr>
      <w:t xml:space="preserve"> </w:t>
    </w:r>
    <w:proofErr w:type="spellStart"/>
    <w:r w:rsidR="0056033F">
      <w:rPr>
        <w:rFonts w:ascii="Arial" w:hAnsi="Arial" w:cs="Arial"/>
        <w:b/>
        <w:lang w:val="es-MX"/>
      </w:rPr>
      <w:t>Litigation</w:t>
    </w:r>
    <w:proofErr w:type="spellEnd"/>
  </w:p>
  <w:p w:rsidR="00565499" w:rsidRDefault="0056033F" w:rsidP="0076517E">
    <w:pPr>
      <w:pStyle w:val="Header"/>
    </w:pPr>
    <w:r>
      <w:rPr>
        <w:rFonts w:ascii="Arial" w:hAnsi="Arial" w:cs="Arial"/>
        <w:b/>
        <w:lang w:val="es-MX"/>
      </w:rPr>
      <w:t>Page</w:t>
    </w:r>
    <w:r w:rsidR="00565499" w:rsidRPr="00160F0B">
      <w:rPr>
        <w:rFonts w:ascii="Arial" w:hAnsi="Arial" w:cs="Arial"/>
        <w:b/>
      </w:rPr>
      <w:t xml:space="preserve"> </w:t>
    </w:r>
    <w:r w:rsidR="008C2035" w:rsidRPr="00160F0B">
      <w:rPr>
        <w:rFonts w:ascii="Arial" w:hAnsi="Arial" w:cs="Arial"/>
        <w:b/>
      </w:rPr>
      <w:fldChar w:fldCharType="begin"/>
    </w:r>
    <w:r w:rsidR="00565499" w:rsidRPr="00160F0B">
      <w:rPr>
        <w:rFonts w:ascii="Arial" w:hAnsi="Arial" w:cs="Arial"/>
        <w:b/>
      </w:rPr>
      <w:instrText xml:space="preserve"> PAGE </w:instrText>
    </w:r>
    <w:r w:rsidR="008C2035" w:rsidRPr="00160F0B">
      <w:rPr>
        <w:rFonts w:ascii="Arial" w:hAnsi="Arial" w:cs="Arial"/>
        <w:b/>
      </w:rPr>
      <w:fldChar w:fldCharType="separate"/>
    </w:r>
    <w:r w:rsidR="00121290">
      <w:rPr>
        <w:rFonts w:ascii="Arial" w:hAnsi="Arial" w:cs="Arial"/>
        <w:b/>
        <w:noProof/>
      </w:rPr>
      <w:t>3</w:t>
    </w:r>
    <w:r w:rsidR="008C2035" w:rsidRPr="00160F0B">
      <w:rPr>
        <w:rFonts w:ascii="Arial" w:hAnsi="Arial" w:cs="Arial"/>
        <w:b/>
      </w:rPr>
      <w:fldChar w:fldCharType="end"/>
    </w:r>
    <w:r>
      <w:rPr>
        <w:rFonts w:ascii="Arial" w:hAnsi="Arial" w:cs="Arial"/>
        <w:b/>
      </w:rPr>
      <w:t xml:space="preserve"> of</w:t>
    </w:r>
    <w:r w:rsidR="00565499" w:rsidRPr="00160F0B">
      <w:rPr>
        <w:rFonts w:ascii="Arial" w:hAnsi="Arial" w:cs="Arial"/>
        <w:b/>
      </w:rPr>
      <w:t xml:space="preserve"> </w:t>
    </w:r>
    <w:r w:rsidR="008C2035" w:rsidRPr="00160F0B">
      <w:rPr>
        <w:rFonts w:ascii="Arial" w:hAnsi="Arial" w:cs="Arial"/>
        <w:b/>
      </w:rPr>
      <w:fldChar w:fldCharType="begin"/>
    </w:r>
    <w:r w:rsidR="00565499" w:rsidRPr="00160F0B">
      <w:rPr>
        <w:rFonts w:ascii="Arial" w:hAnsi="Arial" w:cs="Arial"/>
        <w:b/>
      </w:rPr>
      <w:instrText xml:space="preserve"> NUMPAGES  </w:instrText>
    </w:r>
    <w:r w:rsidR="008C2035" w:rsidRPr="00160F0B">
      <w:rPr>
        <w:rFonts w:ascii="Arial" w:hAnsi="Arial" w:cs="Arial"/>
        <w:b/>
      </w:rPr>
      <w:fldChar w:fldCharType="separate"/>
    </w:r>
    <w:r w:rsidR="00121290">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F75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3B662"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BE0FB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D3A86"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A9FD"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64084"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1C7F4"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8E1FB"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6033F">
      <w:rPr>
        <w:rFonts w:ascii="Arial Narrow" w:hAnsi="Arial Narrow" w:cs="Arial"/>
        <w:color w:val="595959" w:themeColor="text1" w:themeTint="A6"/>
        <w:sz w:val="18"/>
        <w:szCs w:val="22"/>
      </w:rPr>
      <w:t xml:space="preserve">Mark </w:t>
    </w:r>
    <w:proofErr w:type="spellStart"/>
    <w:r w:rsidR="0056033F">
      <w:rPr>
        <w:rFonts w:ascii="Arial Narrow" w:hAnsi="Arial Narrow" w:cs="Arial"/>
        <w:color w:val="595959" w:themeColor="text1" w:themeTint="A6"/>
        <w:sz w:val="18"/>
        <w:szCs w:val="22"/>
      </w:rPr>
      <w:t>Firmani</w:t>
    </w:r>
    <w:proofErr w:type="spellEnd"/>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proofErr w:type="spellStart"/>
    <w:r w:rsidR="0056033F">
      <w:rPr>
        <w:rFonts w:ascii="Arial Narrow" w:hAnsi="Arial Narrow" w:cs="Arial"/>
        <w:color w:val="595959" w:themeColor="text1" w:themeTint="A6"/>
        <w:sz w:val="18"/>
        <w:szCs w:val="22"/>
      </w:rPr>
      <w:t>Firmani</w:t>
    </w:r>
    <w:proofErr w:type="spellEnd"/>
    <w:r w:rsidR="0056033F">
      <w:rPr>
        <w:rFonts w:ascii="Arial Narrow" w:hAnsi="Arial Narrow" w:cs="Arial"/>
        <w:color w:val="595959" w:themeColor="text1" w:themeTint="A6"/>
        <w:sz w:val="18"/>
        <w:szCs w:val="22"/>
      </w:rPr>
      <w:t xml:space="preserve"> + Associates Inc. </w:t>
    </w:r>
    <w:r w:rsidR="008D589C">
      <w:rPr>
        <w:rFonts w:ascii="Arial Narrow" w:hAnsi="Arial Narrow" w:cs="Arial"/>
        <w:color w:val="595959" w:themeColor="text1" w:themeTint="A6"/>
        <w:sz w:val="18"/>
        <w:szCs w:val="22"/>
      </w:rPr>
      <w:t xml:space="preserve">for </w:t>
    </w:r>
    <w:r w:rsidR="0056033F">
      <w:rPr>
        <w:rFonts w:ascii="Arial Narrow" w:hAnsi="Arial Narrow" w:cs="Arial"/>
        <w:color w:val="595959" w:themeColor="text1" w:themeTint="A6"/>
        <w:sz w:val="18"/>
        <w:szCs w:val="22"/>
      </w:rPr>
      <w:t>Plaintiffs</w:t>
    </w:r>
  </w:p>
  <w:p w:rsidR="00565499" w:rsidRPr="002F76E6" w:rsidRDefault="0056033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206.443.9357</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56033F">
      <w:rPr>
        <w:rFonts w:ascii="Arial Narrow" w:hAnsi="Arial Narrow" w:cs="Arial"/>
        <w:color w:val="595959"/>
        <w:sz w:val="18"/>
        <w:szCs w:val="18"/>
      </w:rPr>
      <w:t>mark@firmani.com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347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3DBC"/>
    <w:rsid w:val="00004AD3"/>
    <w:rsid w:val="0001084C"/>
    <w:rsid w:val="00015673"/>
    <w:rsid w:val="00017A21"/>
    <w:rsid w:val="00020170"/>
    <w:rsid w:val="000235A6"/>
    <w:rsid w:val="000263AD"/>
    <w:rsid w:val="00026B2B"/>
    <w:rsid w:val="00036C11"/>
    <w:rsid w:val="00042394"/>
    <w:rsid w:val="00042693"/>
    <w:rsid w:val="0004389E"/>
    <w:rsid w:val="000472F7"/>
    <w:rsid w:val="00050D22"/>
    <w:rsid w:val="00051246"/>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4A06"/>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12BE"/>
    <w:rsid w:val="000C35E4"/>
    <w:rsid w:val="000C50AE"/>
    <w:rsid w:val="000C6717"/>
    <w:rsid w:val="000D1E0C"/>
    <w:rsid w:val="000D4120"/>
    <w:rsid w:val="000E03B0"/>
    <w:rsid w:val="000E2EFF"/>
    <w:rsid w:val="000E469E"/>
    <w:rsid w:val="000F200E"/>
    <w:rsid w:val="000F205F"/>
    <w:rsid w:val="000F31EE"/>
    <w:rsid w:val="000F3E40"/>
    <w:rsid w:val="000F71A9"/>
    <w:rsid w:val="00100323"/>
    <w:rsid w:val="00100799"/>
    <w:rsid w:val="0010292B"/>
    <w:rsid w:val="00102D7B"/>
    <w:rsid w:val="00104255"/>
    <w:rsid w:val="00114E5D"/>
    <w:rsid w:val="0012107E"/>
    <w:rsid w:val="0012109A"/>
    <w:rsid w:val="00121290"/>
    <w:rsid w:val="001213B8"/>
    <w:rsid w:val="001219E0"/>
    <w:rsid w:val="001228D3"/>
    <w:rsid w:val="00123D44"/>
    <w:rsid w:val="001300CB"/>
    <w:rsid w:val="001301B1"/>
    <w:rsid w:val="00130259"/>
    <w:rsid w:val="001304BB"/>
    <w:rsid w:val="00132B8D"/>
    <w:rsid w:val="00133474"/>
    <w:rsid w:val="0013563A"/>
    <w:rsid w:val="0013668C"/>
    <w:rsid w:val="00142468"/>
    <w:rsid w:val="001459BA"/>
    <w:rsid w:val="00151303"/>
    <w:rsid w:val="001518A7"/>
    <w:rsid w:val="0015201B"/>
    <w:rsid w:val="00155833"/>
    <w:rsid w:val="00160DD3"/>
    <w:rsid w:val="00161C9B"/>
    <w:rsid w:val="001651B8"/>
    <w:rsid w:val="0017162E"/>
    <w:rsid w:val="0017187D"/>
    <w:rsid w:val="00172520"/>
    <w:rsid w:val="00175034"/>
    <w:rsid w:val="001765EE"/>
    <w:rsid w:val="001828CF"/>
    <w:rsid w:val="00182D23"/>
    <w:rsid w:val="0018443A"/>
    <w:rsid w:val="0018451F"/>
    <w:rsid w:val="00184FD4"/>
    <w:rsid w:val="00193A1A"/>
    <w:rsid w:val="00194B9A"/>
    <w:rsid w:val="00195414"/>
    <w:rsid w:val="001A109F"/>
    <w:rsid w:val="001A2C44"/>
    <w:rsid w:val="001A2ECB"/>
    <w:rsid w:val="001B1A6E"/>
    <w:rsid w:val="001B30BB"/>
    <w:rsid w:val="001B78D8"/>
    <w:rsid w:val="001C4351"/>
    <w:rsid w:val="001C7711"/>
    <w:rsid w:val="001D20D5"/>
    <w:rsid w:val="001D254D"/>
    <w:rsid w:val="001D46FA"/>
    <w:rsid w:val="001D50F7"/>
    <w:rsid w:val="001F3E25"/>
    <w:rsid w:val="001F44B1"/>
    <w:rsid w:val="001F658A"/>
    <w:rsid w:val="001F6D3C"/>
    <w:rsid w:val="001F6FD9"/>
    <w:rsid w:val="00201E12"/>
    <w:rsid w:val="00211BDD"/>
    <w:rsid w:val="00213EB7"/>
    <w:rsid w:val="00213FF5"/>
    <w:rsid w:val="0021766D"/>
    <w:rsid w:val="002214B1"/>
    <w:rsid w:val="00223B2F"/>
    <w:rsid w:val="0022434F"/>
    <w:rsid w:val="002325BC"/>
    <w:rsid w:val="00235602"/>
    <w:rsid w:val="00245434"/>
    <w:rsid w:val="0025080E"/>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9752A"/>
    <w:rsid w:val="002A391A"/>
    <w:rsid w:val="002A3B4C"/>
    <w:rsid w:val="002A6380"/>
    <w:rsid w:val="002A6D53"/>
    <w:rsid w:val="002A7452"/>
    <w:rsid w:val="002B6032"/>
    <w:rsid w:val="002B74F4"/>
    <w:rsid w:val="002C0C22"/>
    <w:rsid w:val="002C208D"/>
    <w:rsid w:val="002C5BC5"/>
    <w:rsid w:val="002D26F6"/>
    <w:rsid w:val="002D57E9"/>
    <w:rsid w:val="002D6F06"/>
    <w:rsid w:val="002D7C90"/>
    <w:rsid w:val="002E14E2"/>
    <w:rsid w:val="002E152B"/>
    <w:rsid w:val="002E30B6"/>
    <w:rsid w:val="002E3C97"/>
    <w:rsid w:val="002E4191"/>
    <w:rsid w:val="002E7271"/>
    <w:rsid w:val="002F168F"/>
    <w:rsid w:val="002F3C35"/>
    <w:rsid w:val="002F4F9D"/>
    <w:rsid w:val="002F6C0E"/>
    <w:rsid w:val="002F7794"/>
    <w:rsid w:val="00300FC7"/>
    <w:rsid w:val="0030522B"/>
    <w:rsid w:val="003107F3"/>
    <w:rsid w:val="00311B46"/>
    <w:rsid w:val="00312306"/>
    <w:rsid w:val="003127BB"/>
    <w:rsid w:val="00315FA3"/>
    <w:rsid w:val="00316952"/>
    <w:rsid w:val="00317760"/>
    <w:rsid w:val="00320DE0"/>
    <w:rsid w:val="003226CB"/>
    <w:rsid w:val="0032372F"/>
    <w:rsid w:val="003254EF"/>
    <w:rsid w:val="00326D2E"/>
    <w:rsid w:val="003274FA"/>
    <w:rsid w:val="00337DB5"/>
    <w:rsid w:val="00345D5C"/>
    <w:rsid w:val="00345DF5"/>
    <w:rsid w:val="00346E43"/>
    <w:rsid w:val="003479AC"/>
    <w:rsid w:val="00351B4B"/>
    <w:rsid w:val="00351DDA"/>
    <w:rsid w:val="00354FEB"/>
    <w:rsid w:val="003578A1"/>
    <w:rsid w:val="00367A64"/>
    <w:rsid w:val="003729ED"/>
    <w:rsid w:val="00374818"/>
    <w:rsid w:val="00375DB2"/>
    <w:rsid w:val="003764FC"/>
    <w:rsid w:val="00377173"/>
    <w:rsid w:val="00377619"/>
    <w:rsid w:val="003806BD"/>
    <w:rsid w:val="00383B2C"/>
    <w:rsid w:val="00384329"/>
    <w:rsid w:val="0038470A"/>
    <w:rsid w:val="00386182"/>
    <w:rsid w:val="00387A47"/>
    <w:rsid w:val="00391602"/>
    <w:rsid w:val="00396CB4"/>
    <w:rsid w:val="003A1BEC"/>
    <w:rsid w:val="003A47A0"/>
    <w:rsid w:val="003B1239"/>
    <w:rsid w:val="003B1896"/>
    <w:rsid w:val="003B3972"/>
    <w:rsid w:val="003B53E3"/>
    <w:rsid w:val="003C1D6F"/>
    <w:rsid w:val="003C33E1"/>
    <w:rsid w:val="003D298F"/>
    <w:rsid w:val="003D4A78"/>
    <w:rsid w:val="003D5B27"/>
    <w:rsid w:val="003D6D2B"/>
    <w:rsid w:val="003E55B8"/>
    <w:rsid w:val="003E6359"/>
    <w:rsid w:val="003F5966"/>
    <w:rsid w:val="003F5DA6"/>
    <w:rsid w:val="003F6D33"/>
    <w:rsid w:val="00400E53"/>
    <w:rsid w:val="00405688"/>
    <w:rsid w:val="004103AB"/>
    <w:rsid w:val="004107A9"/>
    <w:rsid w:val="00411E2C"/>
    <w:rsid w:val="00413454"/>
    <w:rsid w:val="0041795F"/>
    <w:rsid w:val="00417C75"/>
    <w:rsid w:val="00420346"/>
    <w:rsid w:val="00421D1C"/>
    <w:rsid w:val="004269C5"/>
    <w:rsid w:val="00427192"/>
    <w:rsid w:val="00427AC8"/>
    <w:rsid w:val="004325C7"/>
    <w:rsid w:val="004362DF"/>
    <w:rsid w:val="00436634"/>
    <w:rsid w:val="00437ADA"/>
    <w:rsid w:val="00437F3D"/>
    <w:rsid w:val="004502D7"/>
    <w:rsid w:val="00454482"/>
    <w:rsid w:val="00454C99"/>
    <w:rsid w:val="00455426"/>
    <w:rsid w:val="00461614"/>
    <w:rsid w:val="00463F6B"/>
    <w:rsid w:val="0046798C"/>
    <w:rsid w:val="004679CD"/>
    <w:rsid w:val="0047081E"/>
    <w:rsid w:val="0047397B"/>
    <w:rsid w:val="00475B4D"/>
    <w:rsid w:val="004763D3"/>
    <w:rsid w:val="0047708D"/>
    <w:rsid w:val="004775D4"/>
    <w:rsid w:val="00477AEE"/>
    <w:rsid w:val="004835C7"/>
    <w:rsid w:val="00484816"/>
    <w:rsid w:val="004857AF"/>
    <w:rsid w:val="0049229E"/>
    <w:rsid w:val="004952B6"/>
    <w:rsid w:val="00497130"/>
    <w:rsid w:val="004A197C"/>
    <w:rsid w:val="004A3537"/>
    <w:rsid w:val="004A3CE4"/>
    <w:rsid w:val="004A5749"/>
    <w:rsid w:val="004B0CB7"/>
    <w:rsid w:val="004B2257"/>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4A"/>
    <w:rsid w:val="004F2BF8"/>
    <w:rsid w:val="004F3CD9"/>
    <w:rsid w:val="004F422F"/>
    <w:rsid w:val="004F52D7"/>
    <w:rsid w:val="004F640B"/>
    <w:rsid w:val="005001AA"/>
    <w:rsid w:val="00501114"/>
    <w:rsid w:val="00501378"/>
    <w:rsid w:val="00504B45"/>
    <w:rsid w:val="00504E98"/>
    <w:rsid w:val="00504F9D"/>
    <w:rsid w:val="0050548E"/>
    <w:rsid w:val="005059D2"/>
    <w:rsid w:val="005109D8"/>
    <w:rsid w:val="00511F2F"/>
    <w:rsid w:val="0051238E"/>
    <w:rsid w:val="0051383F"/>
    <w:rsid w:val="00514F83"/>
    <w:rsid w:val="005151B4"/>
    <w:rsid w:val="00517B31"/>
    <w:rsid w:val="00520314"/>
    <w:rsid w:val="00520CC3"/>
    <w:rsid w:val="0052196E"/>
    <w:rsid w:val="00521F5B"/>
    <w:rsid w:val="00523C1A"/>
    <w:rsid w:val="00530C48"/>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033F"/>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7ED6"/>
    <w:rsid w:val="005B0185"/>
    <w:rsid w:val="005B4B71"/>
    <w:rsid w:val="005B676D"/>
    <w:rsid w:val="005B7D5D"/>
    <w:rsid w:val="005C0B8E"/>
    <w:rsid w:val="005C4A04"/>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50CA"/>
    <w:rsid w:val="00610B6B"/>
    <w:rsid w:val="00611243"/>
    <w:rsid w:val="00614E9E"/>
    <w:rsid w:val="00616422"/>
    <w:rsid w:val="006244C7"/>
    <w:rsid w:val="006254B3"/>
    <w:rsid w:val="006256A6"/>
    <w:rsid w:val="00626495"/>
    <w:rsid w:val="00627E0E"/>
    <w:rsid w:val="00632986"/>
    <w:rsid w:val="00641237"/>
    <w:rsid w:val="00641464"/>
    <w:rsid w:val="00641DB3"/>
    <w:rsid w:val="00645199"/>
    <w:rsid w:val="00646FCD"/>
    <w:rsid w:val="00653F8A"/>
    <w:rsid w:val="006551BB"/>
    <w:rsid w:val="006553DD"/>
    <w:rsid w:val="00655470"/>
    <w:rsid w:val="00661F6E"/>
    <w:rsid w:val="006621BB"/>
    <w:rsid w:val="00662605"/>
    <w:rsid w:val="0066364F"/>
    <w:rsid w:val="0066516A"/>
    <w:rsid w:val="00665268"/>
    <w:rsid w:val="00667479"/>
    <w:rsid w:val="00672BE3"/>
    <w:rsid w:val="00672C98"/>
    <w:rsid w:val="00681FA0"/>
    <w:rsid w:val="006871A4"/>
    <w:rsid w:val="00687799"/>
    <w:rsid w:val="00692007"/>
    <w:rsid w:val="00692D06"/>
    <w:rsid w:val="0069458F"/>
    <w:rsid w:val="006956A2"/>
    <w:rsid w:val="006979A3"/>
    <w:rsid w:val="00697FE1"/>
    <w:rsid w:val="006A5F5F"/>
    <w:rsid w:val="006B2702"/>
    <w:rsid w:val="006B34E8"/>
    <w:rsid w:val="006B4717"/>
    <w:rsid w:val="006C1CD7"/>
    <w:rsid w:val="006D1A82"/>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019"/>
    <w:rsid w:val="00701486"/>
    <w:rsid w:val="0070150C"/>
    <w:rsid w:val="00702E68"/>
    <w:rsid w:val="00703F20"/>
    <w:rsid w:val="007071B4"/>
    <w:rsid w:val="00707809"/>
    <w:rsid w:val="00707DF6"/>
    <w:rsid w:val="0071454C"/>
    <w:rsid w:val="00716FBA"/>
    <w:rsid w:val="00722CCF"/>
    <w:rsid w:val="00725ECF"/>
    <w:rsid w:val="0073186F"/>
    <w:rsid w:val="0073405A"/>
    <w:rsid w:val="0073670F"/>
    <w:rsid w:val="00740481"/>
    <w:rsid w:val="00751C71"/>
    <w:rsid w:val="00752E68"/>
    <w:rsid w:val="00753373"/>
    <w:rsid w:val="0075604D"/>
    <w:rsid w:val="00762972"/>
    <w:rsid w:val="00762EC6"/>
    <w:rsid w:val="00762F30"/>
    <w:rsid w:val="0076320B"/>
    <w:rsid w:val="00764205"/>
    <w:rsid w:val="00764C1D"/>
    <w:rsid w:val="00764FB5"/>
    <w:rsid w:val="0076517E"/>
    <w:rsid w:val="0076754A"/>
    <w:rsid w:val="00770890"/>
    <w:rsid w:val="00771CAE"/>
    <w:rsid w:val="00773A47"/>
    <w:rsid w:val="00776C5E"/>
    <w:rsid w:val="007809DD"/>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07A4"/>
    <w:rsid w:val="007E40F0"/>
    <w:rsid w:val="007E58A5"/>
    <w:rsid w:val="007E6B97"/>
    <w:rsid w:val="007E769F"/>
    <w:rsid w:val="007F195D"/>
    <w:rsid w:val="007F3886"/>
    <w:rsid w:val="007F3A51"/>
    <w:rsid w:val="007F3DD4"/>
    <w:rsid w:val="007F4CD5"/>
    <w:rsid w:val="0080017E"/>
    <w:rsid w:val="00801061"/>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0F80"/>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0596"/>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A3A"/>
    <w:rsid w:val="008C3D3A"/>
    <w:rsid w:val="008C3E71"/>
    <w:rsid w:val="008C6EEF"/>
    <w:rsid w:val="008D1236"/>
    <w:rsid w:val="008D1C3D"/>
    <w:rsid w:val="008D365F"/>
    <w:rsid w:val="008D589C"/>
    <w:rsid w:val="008D69D8"/>
    <w:rsid w:val="008D71F3"/>
    <w:rsid w:val="008E16F7"/>
    <w:rsid w:val="008E1EED"/>
    <w:rsid w:val="008E29DB"/>
    <w:rsid w:val="008E4C2D"/>
    <w:rsid w:val="008E5FB9"/>
    <w:rsid w:val="008E63E6"/>
    <w:rsid w:val="008F2FE8"/>
    <w:rsid w:val="008F4342"/>
    <w:rsid w:val="00901AF6"/>
    <w:rsid w:val="00901C6C"/>
    <w:rsid w:val="00902D4E"/>
    <w:rsid w:val="00904CE7"/>
    <w:rsid w:val="00905D58"/>
    <w:rsid w:val="00911E43"/>
    <w:rsid w:val="009126BF"/>
    <w:rsid w:val="00912B61"/>
    <w:rsid w:val="0091372B"/>
    <w:rsid w:val="009148F9"/>
    <w:rsid w:val="00914B6C"/>
    <w:rsid w:val="00915DB6"/>
    <w:rsid w:val="00916588"/>
    <w:rsid w:val="0091696C"/>
    <w:rsid w:val="009218C3"/>
    <w:rsid w:val="00921E10"/>
    <w:rsid w:val="00923791"/>
    <w:rsid w:val="00923E86"/>
    <w:rsid w:val="00927C52"/>
    <w:rsid w:val="0093241F"/>
    <w:rsid w:val="00934660"/>
    <w:rsid w:val="00934C06"/>
    <w:rsid w:val="00935E44"/>
    <w:rsid w:val="00937371"/>
    <w:rsid w:val="00942265"/>
    <w:rsid w:val="00942FFD"/>
    <w:rsid w:val="0094525C"/>
    <w:rsid w:val="00946DBD"/>
    <w:rsid w:val="009527F9"/>
    <w:rsid w:val="00953AB7"/>
    <w:rsid w:val="009544B7"/>
    <w:rsid w:val="009617C8"/>
    <w:rsid w:val="00963553"/>
    <w:rsid w:val="00963631"/>
    <w:rsid w:val="00963F2D"/>
    <w:rsid w:val="00965338"/>
    <w:rsid w:val="009660C8"/>
    <w:rsid w:val="00966B3E"/>
    <w:rsid w:val="00966C32"/>
    <w:rsid w:val="00970710"/>
    <w:rsid w:val="00971E3B"/>
    <w:rsid w:val="009733D2"/>
    <w:rsid w:val="00973D63"/>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0637"/>
    <w:rsid w:val="009C3EEC"/>
    <w:rsid w:val="009C562D"/>
    <w:rsid w:val="009C62AC"/>
    <w:rsid w:val="009C686A"/>
    <w:rsid w:val="009C6B1F"/>
    <w:rsid w:val="009D06CF"/>
    <w:rsid w:val="009D239A"/>
    <w:rsid w:val="009D47F5"/>
    <w:rsid w:val="009D4EE0"/>
    <w:rsid w:val="009E14A9"/>
    <w:rsid w:val="009E44E6"/>
    <w:rsid w:val="009E58F9"/>
    <w:rsid w:val="009E5B07"/>
    <w:rsid w:val="009E73A3"/>
    <w:rsid w:val="009F140E"/>
    <w:rsid w:val="009F3114"/>
    <w:rsid w:val="009F34F9"/>
    <w:rsid w:val="00A00F05"/>
    <w:rsid w:val="00A016FD"/>
    <w:rsid w:val="00A0209F"/>
    <w:rsid w:val="00A02C5D"/>
    <w:rsid w:val="00A034E8"/>
    <w:rsid w:val="00A04087"/>
    <w:rsid w:val="00A043BC"/>
    <w:rsid w:val="00A050E3"/>
    <w:rsid w:val="00A11AC4"/>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E6"/>
    <w:rsid w:val="00A52BB0"/>
    <w:rsid w:val="00A5356E"/>
    <w:rsid w:val="00A53A06"/>
    <w:rsid w:val="00A54079"/>
    <w:rsid w:val="00A55F6B"/>
    <w:rsid w:val="00A61C13"/>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D27"/>
    <w:rsid w:val="00A82F65"/>
    <w:rsid w:val="00A90A8A"/>
    <w:rsid w:val="00A94A2A"/>
    <w:rsid w:val="00A94EE5"/>
    <w:rsid w:val="00A95E6C"/>
    <w:rsid w:val="00A95F49"/>
    <w:rsid w:val="00A973B4"/>
    <w:rsid w:val="00A97645"/>
    <w:rsid w:val="00AA1543"/>
    <w:rsid w:val="00AA42DD"/>
    <w:rsid w:val="00AB157D"/>
    <w:rsid w:val="00AB24E4"/>
    <w:rsid w:val="00AB5634"/>
    <w:rsid w:val="00AB6154"/>
    <w:rsid w:val="00AB69A6"/>
    <w:rsid w:val="00AC05C6"/>
    <w:rsid w:val="00AC07C0"/>
    <w:rsid w:val="00AC3EDE"/>
    <w:rsid w:val="00AC6316"/>
    <w:rsid w:val="00AD0EE2"/>
    <w:rsid w:val="00AD146C"/>
    <w:rsid w:val="00AD1FB9"/>
    <w:rsid w:val="00AD2126"/>
    <w:rsid w:val="00AD2758"/>
    <w:rsid w:val="00AD332F"/>
    <w:rsid w:val="00AD5867"/>
    <w:rsid w:val="00AD5EF1"/>
    <w:rsid w:val="00AD766E"/>
    <w:rsid w:val="00AE13D0"/>
    <w:rsid w:val="00AE2395"/>
    <w:rsid w:val="00AE2D1E"/>
    <w:rsid w:val="00AF703C"/>
    <w:rsid w:val="00B005F4"/>
    <w:rsid w:val="00B036FE"/>
    <w:rsid w:val="00B04116"/>
    <w:rsid w:val="00B05143"/>
    <w:rsid w:val="00B07D12"/>
    <w:rsid w:val="00B113F3"/>
    <w:rsid w:val="00B11B98"/>
    <w:rsid w:val="00B11F13"/>
    <w:rsid w:val="00B12BE5"/>
    <w:rsid w:val="00B137B5"/>
    <w:rsid w:val="00B14BF8"/>
    <w:rsid w:val="00B15D0D"/>
    <w:rsid w:val="00B15E73"/>
    <w:rsid w:val="00B20119"/>
    <w:rsid w:val="00B24E0F"/>
    <w:rsid w:val="00B24E8F"/>
    <w:rsid w:val="00B259BA"/>
    <w:rsid w:val="00B26470"/>
    <w:rsid w:val="00B30E03"/>
    <w:rsid w:val="00B30FB3"/>
    <w:rsid w:val="00B32194"/>
    <w:rsid w:val="00B32F15"/>
    <w:rsid w:val="00B342BB"/>
    <w:rsid w:val="00B3489C"/>
    <w:rsid w:val="00B3674D"/>
    <w:rsid w:val="00B415E4"/>
    <w:rsid w:val="00B42C2A"/>
    <w:rsid w:val="00B45936"/>
    <w:rsid w:val="00B53FCE"/>
    <w:rsid w:val="00B54ACB"/>
    <w:rsid w:val="00B610EF"/>
    <w:rsid w:val="00B61A90"/>
    <w:rsid w:val="00B61D34"/>
    <w:rsid w:val="00B65223"/>
    <w:rsid w:val="00B66993"/>
    <w:rsid w:val="00B670D7"/>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157"/>
    <w:rsid w:val="00BC4565"/>
    <w:rsid w:val="00BC6DE9"/>
    <w:rsid w:val="00BD0F09"/>
    <w:rsid w:val="00BD3002"/>
    <w:rsid w:val="00BD4BCA"/>
    <w:rsid w:val="00BD6284"/>
    <w:rsid w:val="00BD66F6"/>
    <w:rsid w:val="00BE00A9"/>
    <w:rsid w:val="00BE02A4"/>
    <w:rsid w:val="00BE13F1"/>
    <w:rsid w:val="00BE1BC6"/>
    <w:rsid w:val="00BE1EA1"/>
    <w:rsid w:val="00BE2306"/>
    <w:rsid w:val="00BE2A1C"/>
    <w:rsid w:val="00BE4A67"/>
    <w:rsid w:val="00BF1628"/>
    <w:rsid w:val="00BF3D6A"/>
    <w:rsid w:val="00BF567B"/>
    <w:rsid w:val="00BF6964"/>
    <w:rsid w:val="00C007A5"/>
    <w:rsid w:val="00C024A9"/>
    <w:rsid w:val="00C03B3D"/>
    <w:rsid w:val="00C04703"/>
    <w:rsid w:val="00C0512C"/>
    <w:rsid w:val="00C07A96"/>
    <w:rsid w:val="00C10FAE"/>
    <w:rsid w:val="00C12D36"/>
    <w:rsid w:val="00C31F75"/>
    <w:rsid w:val="00C3271A"/>
    <w:rsid w:val="00C32950"/>
    <w:rsid w:val="00C32A3C"/>
    <w:rsid w:val="00C33764"/>
    <w:rsid w:val="00C3590D"/>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3C1"/>
    <w:rsid w:val="00C745C9"/>
    <w:rsid w:val="00C75A3F"/>
    <w:rsid w:val="00C7756B"/>
    <w:rsid w:val="00C7779D"/>
    <w:rsid w:val="00C82A92"/>
    <w:rsid w:val="00C8352A"/>
    <w:rsid w:val="00C87F59"/>
    <w:rsid w:val="00C9003E"/>
    <w:rsid w:val="00C90421"/>
    <w:rsid w:val="00C928F9"/>
    <w:rsid w:val="00C93135"/>
    <w:rsid w:val="00C95237"/>
    <w:rsid w:val="00C96EBA"/>
    <w:rsid w:val="00CA01D5"/>
    <w:rsid w:val="00CA1125"/>
    <w:rsid w:val="00CA1227"/>
    <w:rsid w:val="00CA2434"/>
    <w:rsid w:val="00CA3287"/>
    <w:rsid w:val="00CA362D"/>
    <w:rsid w:val="00CB0D8D"/>
    <w:rsid w:val="00CB28C3"/>
    <w:rsid w:val="00CB58C6"/>
    <w:rsid w:val="00CC21CE"/>
    <w:rsid w:val="00CC483C"/>
    <w:rsid w:val="00CC4DFF"/>
    <w:rsid w:val="00CC52B6"/>
    <w:rsid w:val="00CC6E8A"/>
    <w:rsid w:val="00CD51E1"/>
    <w:rsid w:val="00CD688D"/>
    <w:rsid w:val="00CD76B1"/>
    <w:rsid w:val="00CE16F2"/>
    <w:rsid w:val="00CE269D"/>
    <w:rsid w:val="00CE26C0"/>
    <w:rsid w:val="00CE5D39"/>
    <w:rsid w:val="00CE7225"/>
    <w:rsid w:val="00CF11F8"/>
    <w:rsid w:val="00CF49DC"/>
    <w:rsid w:val="00CF6E5F"/>
    <w:rsid w:val="00CF7DE5"/>
    <w:rsid w:val="00D01685"/>
    <w:rsid w:val="00D02F94"/>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4156"/>
    <w:rsid w:val="00D51D4D"/>
    <w:rsid w:val="00D52DF3"/>
    <w:rsid w:val="00D53F42"/>
    <w:rsid w:val="00D55D45"/>
    <w:rsid w:val="00D55D6F"/>
    <w:rsid w:val="00D6376F"/>
    <w:rsid w:val="00D6663C"/>
    <w:rsid w:val="00D67817"/>
    <w:rsid w:val="00D73819"/>
    <w:rsid w:val="00D77EE4"/>
    <w:rsid w:val="00D80065"/>
    <w:rsid w:val="00D808D1"/>
    <w:rsid w:val="00D822DE"/>
    <w:rsid w:val="00D834FA"/>
    <w:rsid w:val="00D876C8"/>
    <w:rsid w:val="00D9146C"/>
    <w:rsid w:val="00D9205B"/>
    <w:rsid w:val="00DA28EE"/>
    <w:rsid w:val="00DA39E4"/>
    <w:rsid w:val="00DA6355"/>
    <w:rsid w:val="00DA697E"/>
    <w:rsid w:val="00DB5479"/>
    <w:rsid w:val="00DB6279"/>
    <w:rsid w:val="00DB6494"/>
    <w:rsid w:val="00DC0319"/>
    <w:rsid w:val="00DC05F7"/>
    <w:rsid w:val="00DC36EC"/>
    <w:rsid w:val="00DC65F3"/>
    <w:rsid w:val="00DD1D4C"/>
    <w:rsid w:val="00DD5828"/>
    <w:rsid w:val="00DD754C"/>
    <w:rsid w:val="00DE1A26"/>
    <w:rsid w:val="00DE636C"/>
    <w:rsid w:val="00DE6596"/>
    <w:rsid w:val="00DE69DC"/>
    <w:rsid w:val="00DF02AC"/>
    <w:rsid w:val="00DF2D0A"/>
    <w:rsid w:val="00DF2F01"/>
    <w:rsid w:val="00DF4138"/>
    <w:rsid w:val="00E00FCD"/>
    <w:rsid w:val="00E04DDE"/>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6C5"/>
    <w:rsid w:val="00E7402D"/>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4935"/>
    <w:rsid w:val="00ED54E3"/>
    <w:rsid w:val="00ED65E9"/>
    <w:rsid w:val="00ED7573"/>
    <w:rsid w:val="00EE22F3"/>
    <w:rsid w:val="00EE52C3"/>
    <w:rsid w:val="00EE6D57"/>
    <w:rsid w:val="00EF11C5"/>
    <w:rsid w:val="00EF6AAB"/>
    <w:rsid w:val="00EF6D11"/>
    <w:rsid w:val="00EF7B79"/>
    <w:rsid w:val="00EF7BF0"/>
    <w:rsid w:val="00EF7D1D"/>
    <w:rsid w:val="00F010CE"/>
    <w:rsid w:val="00F040BF"/>
    <w:rsid w:val="00F11865"/>
    <w:rsid w:val="00F22F95"/>
    <w:rsid w:val="00F26227"/>
    <w:rsid w:val="00F30F05"/>
    <w:rsid w:val="00F35704"/>
    <w:rsid w:val="00F35731"/>
    <w:rsid w:val="00F36E7F"/>
    <w:rsid w:val="00F4267F"/>
    <w:rsid w:val="00F44E36"/>
    <w:rsid w:val="00F46218"/>
    <w:rsid w:val="00F501A8"/>
    <w:rsid w:val="00F542D3"/>
    <w:rsid w:val="00F64178"/>
    <w:rsid w:val="00F653D9"/>
    <w:rsid w:val="00F65729"/>
    <w:rsid w:val="00F67CEF"/>
    <w:rsid w:val="00F724DC"/>
    <w:rsid w:val="00F728F1"/>
    <w:rsid w:val="00F74779"/>
    <w:rsid w:val="00F76E1A"/>
    <w:rsid w:val="00F7722A"/>
    <w:rsid w:val="00F80530"/>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A79EA"/>
    <w:rsid w:val="00FB2DE4"/>
    <w:rsid w:val="00FB372A"/>
    <w:rsid w:val="00FB78FB"/>
    <w:rsid w:val="00FC3415"/>
    <w:rsid w:val="00FC4E8A"/>
    <w:rsid w:val="00FC52B9"/>
    <w:rsid w:val="00FC6BE1"/>
    <w:rsid w:val="00FD1B84"/>
    <w:rsid w:val="00FF1912"/>
    <w:rsid w:val="00FF3D84"/>
    <w:rsid w:val="00FF3E4F"/>
    <w:rsid w:val="00FF5F91"/>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C34AE17-C7C8-471F-9D06-38C5A6C5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character" w:styleId="FollowedHyperlink">
    <w:name w:val="FollowedHyperlink"/>
    <w:basedOn w:val="DefaultParagraphFont"/>
    <w:uiPriority w:val="99"/>
    <w:semiHidden/>
    <w:unhideWhenUsed/>
    <w:rsid w:val="001212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87056">
      <w:bodyDiv w:val="1"/>
      <w:marLeft w:val="0"/>
      <w:marRight w:val="0"/>
      <w:marTop w:val="0"/>
      <w:marBottom w:val="0"/>
      <w:divBdr>
        <w:top w:val="none" w:sz="0" w:space="0" w:color="auto"/>
        <w:left w:val="none" w:sz="0" w:space="0" w:color="auto"/>
        <w:bottom w:val="none" w:sz="0" w:space="0" w:color="auto"/>
        <w:right w:val="none" w:sz="0" w:space="0" w:color="auto"/>
      </w:divBdr>
      <w:divsChild>
        <w:div w:id="772439492">
          <w:marLeft w:val="0"/>
          <w:marRight w:val="0"/>
          <w:marTop w:val="0"/>
          <w:marBottom w:val="0"/>
          <w:divBdr>
            <w:top w:val="none" w:sz="0" w:space="0" w:color="auto"/>
            <w:left w:val="none" w:sz="0" w:space="0" w:color="auto"/>
            <w:bottom w:val="none" w:sz="0" w:space="0" w:color="auto"/>
            <w:right w:val="none" w:sz="0" w:space="0" w:color="auto"/>
          </w:divBdr>
          <w:divsChild>
            <w:div w:id="867764586">
              <w:marLeft w:val="0"/>
              <w:marRight w:val="0"/>
              <w:marTop w:val="0"/>
              <w:marBottom w:val="0"/>
              <w:divBdr>
                <w:top w:val="none" w:sz="0" w:space="0" w:color="auto"/>
                <w:left w:val="none" w:sz="0" w:space="0" w:color="auto"/>
                <w:bottom w:val="none" w:sz="0" w:space="0" w:color="auto"/>
                <w:right w:val="none" w:sz="0" w:space="0" w:color="auto"/>
              </w:divBdr>
              <w:divsChild>
                <w:div w:id="1175002105">
                  <w:marLeft w:val="0"/>
                  <w:marRight w:val="0"/>
                  <w:marTop w:val="0"/>
                  <w:marBottom w:val="0"/>
                  <w:divBdr>
                    <w:top w:val="none" w:sz="0" w:space="0" w:color="auto"/>
                    <w:left w:val="none" w:sz="0" w:space="0" w:color="auto"/>
                    <w:bottom w:val="none" w:sz="0" w:space="0" w:color="auto"/>
                    <w:right w:val="none" w:sz="0" w:space="0" w:color="auto"/>
                  </w:divBdr>
                  <w:divsChild>
                    <w:div w:id="1072967358">
                      <w:marLeft w:val="0"/>
                      <w:marRight w:val="0"/>
                      <w:marTop w:val="0"/>
                      <w:marBottom w:val="0"/>
                      <w:divBdr>
                        <w:top w:val="none" w:sz="0" w:space="0" w:color="auto"/>
                        <w:left w:val="none" w:sz="0" w:space="0" w:color="auto"/>
                        <w:bottom w:val="none" w:sz="0" w:space="0" w:color="auto"/>
                        <w:right w:val="none" w:sz="0" w:space="0" w:color="auto"/>
                      </w:divBdr>
                      <w:divsChild>
                        <w:div w:id="1005590721">
                          <w:marLeft w:val="0"/>
                          <w:marRight w:val="0"/>
                          <w:marTop w:val="0"/>
                          <w:marBottom w:val="0"/>
                          <w:divBdr>
                            <w:top w:val="none" w:sz="0" w:space="0" w:color="auto"/>
                            <w:left w:val="none" w:sz="0" w:space="0" w:color="auto"/>
                            <w:bottom w:val="none" w:sz="0" w:space="0" w:color="auto"/>
                            <w:right w:val="none" w:sz="0" w:space="0" w:color="auto"/>
                          </w:divBdr>
                          <w:divsChild>
                            <w:div w:id="982197869">
                              <w:marLeft w:val="0"/>
                              <w:marRight w:val="0"/>
                              <w:marTop w:val="0"/>
                              <w:marBottom w:val="0"/>
                              <w:divBdr>
                                <w:top w:val="none" w:sz="0" w:space="0" w:color="auto"/>
                                <w:left w:val="none" w:sz="0" w:space="0" w:color="auto"/>
                                <w:bottom w:val="none" w:sz="0" w:space="0" w:color="auto"/>
                                <w:right w:val="none" w:sz="0" w:space="0" w:color="auto"/>
                              </w:divBdr>
                              <w:divsChild>
                                <w:div w:id="68622656">
                                  <w:marLeft w:val="0"/>
                                  <w:marRight w:val="0"/>
                                  <w:marTop w:val="0"/>
                                  <w:marBottom w:val="0"/>
                                  <w:divBdr>
                                    <w:top w:val="none" w:sz="0" w:space="0" w:color="auto"/>
                                    <w:left w:val="none" w:sz="0" w:space="0" w:color="auto"/>
                                    <w:bottom w:val="none" w:sz="0" w:space="0" w:color="auto"/>
                                    <w:right w:val="none" w:sz="0" w:space="0" w:color="auto"/>
                                  </w:divBdr>
                                  <w:divsChild>
                                    <w:div w:id="1584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PGinfo.com" TargetMode="External"/><Relationship Id="rId13" Type="http://schemas.openxmlformats.org/officeDocument/2006/relationships/hyperlink" Target="http://www.classactionlawtoda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bsslaw.com/defau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amedia.com/us/en/newsaler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iamedia.com" TargetMode="External"/><Relationship Id="rId4" Type="http://schemas.openxmlformats.org/officeDocument/2006/relationships/settings" Target="settings.xml"/><Relationship Id="rId9" Type="http://schemas.openxmlformats.org/officeDocument/2006/relationships/hyperlink" Target="http://www.kia.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DE55C-85A2-490C-B6F4-31E927F9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Cleon Grey</cp:lastModifiedBy>
  <cp:revision>4</cp:revision>
  <cp:lastPrinted>2013-12-19T01:42:00Z</cp:lastPrinted>
  <dcterms:created xsi:type="dcterms:W3CDTF">2013-12-23T19:27:00Z</dcterms:created>
  <dcterms:modified xsi:type="dcterms:W3CDTF">2013-12-23T19:29:00Z</dcterms:modified>
</cp:coreProperties>
</file>