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D1" w:rsidRDefault="009651D1" w:rsidP="009651D1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>
        <w:rPr>
          <w:b/>
          <w:sz w:val="24"/>
          <w:szCs w:val="24"/>
        </w:rPr>
        <w:t>11 A</w:t>
      </w:r>
      <w:r w:rsidRPr="00E60B07">
        <w:rPr>
          <w:b/>
          <w:sz w:val="24"/>
          <w:szCs w:val="24"/>
        </w:rPr>
        <w:t>.M. (</w:t>
      </w:r>
      <w:r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1A6676">
        <w:rPr>
          <w:b/>
          <w:sz w:val="24"/>
          <w:szCs w:val="24"/>
        </w:rPr>
        <w:t xml:space="preserve">SEPTEMBER </w:t>
      </w:r>
      <w:r w:rsidR="001402A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</w:p>
    <w:p w:rsidR="00BC56A2" w:rsidRDefault="009651D1" w:rsidP="00BC56A2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BC56A2" w:rsidRPr="00480A55">
        <w:rPr>
          <w:sz w:val="24"/>
          <w:szCs w:val="24"/>
        </w:rPr>
        <w:t>JoAnn E. Manson, M</w:t>
      </w:r>
      <w:r w:rsidR="00BC56A2">
        <w:rPr>
          <w:sz w:val="24"/>
          <w:szCs w:val="24"/>
        </w:rPr>
        <w:t>.</w:t>
      </w:r>
      <w:r w:rsidR="00BC56A2" w:rsidRPr="00480A55">
        <w:rPr>
          <w:sz w:val="24"/>
          <w:szCs w:val="24"/>
        </w:rPr>
        <w:t>D</w:t>
      </w:r>
      <w:r w:rsidR="00BC56A2">
        <w:rPr>
          <w:sz w:val="24"/>
          <w:szCs w:val="24"/>
        </w:rPr>
        <w:t>.</w:t>
      </w:r>
      <w:r w:rsidR="00BC56A2" w:rsidRPr="00480A55">
        <w:rPr>
          <w:sz w:val="24"/>
          <w:szCs w:val="24"/>
        </w:rPr>
        <w:t>, Dr</w:t>
      </w:r>
      <w:r w:rsidR="00BC56A2">
        <w:rPr>
          <w:sz w:val="24"/>
          <w:szCs w:val="24"/>
        </w:rPr>
        <w:t>.</w:t>
      </w:r>
      <w:r w:rsidR="00BC56A2" w:rsidRPr="00480A55">
        <w:rPr>
          <w:sz w:val="24"/>
          <w:szCs w:val="24"/>
        </w:rPr>
        <w:t>P</w:t>
      </w:r>
      <w:r w:rsidR="00BC56A2">
        <w:rPr>
          <w:sz w:val="24"/>
          <w:szCs w:val="24"/>
        </w:rPr>
        <w:t>.</w:t>
      </w:r>
      <w:r w:rsidR="00BC56A2" w:rsidRPr="00480A55">
        <w:rPr>
          <w:sz w:val="24"/>
          <w:szCs w:val="24"/>
        </w:rPr>
        <w:t>H</w:t>
      </w:r>
      <w:r w:rsidR="00BC56A2">
        <w:rPr>
          <w:sz w:val="24"/>
          <w:szCs w:val="24"/>
        </w:rPr>
        <w:t xml:space="preserve">., email </w:t>
      </w:r>
      <w:r w:rsidR="00BC56A2" w:rsidRPr="00BC56A2">
        <w:rPr>
          <w:sz w:val="24"/>
          <w:szCs w:val="24"/>
        </w:rPr>
        <w:t>Elaine</w:t>
      </w:r>
      <w:r w:rsidR="00BC56A2">
        <w:rPr>
          <w:sz w:val="24"/>
          <w:szCs w:val="24"/>
        </w:rPr>
        <w:t xml:space="preserve"> </w:t>
      </w:r>
      <w:r w:rsidR="00BC56A2" w:rsidRPr="00BC56A2">
        <w:rPr>
          <w:sz w:val="24"/>
          <w:szCs w:val="24"/>
        </w:rPr>
        <w:t>St. Peter</w:t>
      </w:r>
      <w:r w:rsidR="00BC56A2">
        <w:rPr>
          <w:sz w:val="24"/>
          <w:szCs w:val="24"/>
        </w:rPr>
        <w:t xml:space="preserve"> at </w:t>
      </w:r>
      <w:hyperlink r:id="rId9" w:history="1">
        <w:r w:rsidR="00BC56A2" w:rsidRPr="001D331D">
          <w:rPr>
            <w:rStyle w:val="Hyperlink"/>
            <w:sz w:val="24"/>
            <w:szCs w:val="24"/>
          </w:rPr>
          <w:t>estpeter@bwh.harvard.edu</w:t>
        </w:r>
      </w:hyperlink>
      <w:r w:rsidR="00BC56A2">
        <w:rPr>
          <w:sz w:val="24"/>
          <w:szCs w:val="24"/>
        </w:rPr>
        <w:t>.</w:t>
      </w:r>
    </w:p>
    <w:p w:rsidR="006A4058" w:rsidRDefault="006A4058" w:rsidP="00BA3BFA">
      <w:pPr>
        <w:rPr>
          <w:sz w:val="24"/>
          <w:szCs w:val="24"/>
        </w:rPr>
      </w:pPr>
    </w:p>
    <w:p w:rsidR="00C10948" w:rsidRDefault="00C10948" w:rsidP="00194F5A">
      <w:pPr>
        <w:rPr>
          <w:sz w:val="24"/>
          <w:szCs w:val="24"/>
        </w:rPr>
      </w:pPr>
      <w:r w:rsidRPr="00352A34">
        <w:rPr>
          <w:b/>
          <w:sz w:val="24"/>
          <w:szCs w:val="24"/>
          <w:u w:val="single"/>
        </w:rPr>
        <w:t>Related material:</w:t>
      </w:r>
      <w:r w:rsidRPr="00352A34">
        <w:rPr>
          <w:sz w:val="24"/>
          <w:szCs w:val="24"/>
        </w:rPr>
        <w:t xml:space="preserve"> </w:t>
      </w:r>
      <w:r>
        <w:rPr>
          <w:sz w:val="24"/>
          <w:szCs w:val="24"/>
        </w:rPr>
        <w:t>The editorial, “</w:t>
      </w:r>
      <w:r w:rsidR="00BC56A2" w:rsidRPr="00BC56A2">
        <w:rPr>
          <w:b/>
          <w:sz w:val="24"/>
          <w:szCs w:val="24"/>
        </w:rPr>
        <w:t>Menopausal Hormone Therapy - Understanding Long-term Risks and Benefits</w:t>
      </w:r>
      <w:r w:rsidR="00BC56A2">
        <w:rPr>
          <w:sz w:val="24"/>
          <w:szCs w:val="24"/>
        </w:rPr>
        <w:t xml:space="preserve">,” by </w:t>
      </w:r>
      <w:r w:rsidR="00BC56A2" w:rsidRPr="00BC56A2">
        <w:rPr>
          <w:sz w:val="24"/>
          <w:szCs w:val="24"/>
        </w:rPr>
        <w:t>Melissa McNeil, M</w:t>
      </w:r>
      <w:r w:rsidR="00BC56A2">
        <w:rPr>
          <w:sz w:val="24"/>
          <w:szCs w:val="24"/>
        </w:rPr>
        <w:t>.</w:t>
      </w:r>
      <w:r w:rsidR="00BC56A2" w:rsidRPr="00BC56A2">
        <w:rPr>
          <w:sz w:val="24"/>
          <w:szCs w:val="24"/>
        </w:rPr>
        <w:t>D</w:t>
      </w:r>
      <w:r w:rsidR="00BC56A2">
        <w:rPr>
          <w:sz w:val="24"/>
          <w:szCs w:val="24"/>
        </w:rPr>
        <w:t xml:space="preserve">., </w:t>
      </w:r>
      <w:r w:rsidR="00BC56A2" w:rsidRPr="00BC56A2">
        <w:rPr>
          <w:sz w:val="24"/>
          <w:szCs w:val="24"/>
        </w:rPr>
        <w:t>M</w:t>
      </w:r>
      <w:r w:rsidR="00BC56A2">
        <w:rPr>
          <w:sz w:val="24"/>
          <w:szCs w:val="24"/>
        </w:rPr>
        <w:t>.</w:t>
      </w:r>
      <w:r w:rsidR="00BC56A2" w:rsidRPr="00BC56A2">
        <w:rPr>
          <w:sz w:val="24"/>
          <w:szCs w:val="24"/>
        </w:rPr>
        <w:t>P</w:t>
      </w:r>
      <w:r w:rsidR="00BC56A2">
        <w:rPr>
          <w:sz w:val="24"/>
          <w:szCs w:val="24"/>
        </w:rPr>
        <w:t>.</w:t>
      </w:r>
      <w:r w:rsidR="00BC56A2" w:rsidRPr="00BC56A2">
        <w:rPr>
          <w:sz w:val="24"/>
          <w:szCs w:val="24"/>
        </w:rPr>
        <w:t>H</w:t>
      </w:r>
      <w:r w:rsidR="00BC56A2">
        <w:rPr>
          <w:sz w:val="24"/>
          <w:szCs w:val="24"/>
        </w:rPr>
        <w:t xml:space="preserve">., of the </w:t>
      </w:r>
      <w:r w:rsidR="00BC56A2" w:rsidRPr="00BC56A2">
        <w:rPr>
          <w:sz w:val="24"/>
          <w:szCs w:val="24"/>
        </w:rPr>
        <w:t>University of Pittsburgh</w:t>
      </w:r>
      <w:r w:rsidR="00BC56A2">
        <w:rPr>
          <w:sz w:val="24"/>
          <w:szCs w:val="24"/>
        </w:rPr>
        <w:t xml:space="preserve">, </w:t>
      </w:r>
      <w:r>
        <w:rPr>
          <w:sz w:val="24"/>
          <w:szCs w:val="24"/>
        </w:rPr>
        <w:t>also is a</w:t>
      </w:r>
      <w:r w:rsidRPr="00352A34">
        <w:rPr>
          <w:sz w:val="24"/>
          <w:szCs w:val="24"/>
        </w:rPr>
        <w:t xml:space="preserve">vailable at the For </w:t>
      </w:r>
      <w:r>
        <w:rPr>
          <w:sz w:val="24"/>
          <w:szCs w:val="24"/>
        </w:rPr>
        <w:t>T</w:t>
      </w:r>
      <w:r w:rsidRPr="00352A34">
        <w:rPr>
          <w:sz w:val="24"/>
          <w:szCs w:val="24"/>
        </w:rPr>
        <w:t xml:space="preserve">he Media </w:t>
      </w:r>
      <w:hyperlink r:id="rId10" w:history="1">
        <w:r w:rsidRPr="00352A34">
          <w:rPr>
            <w:rStyle w:val="Hyperlink"/>
            <w:sz w:val="24"/>
            <w:szCs w:val="24"/>
          </w:rPr>
          <w:t>website</w:t>
        </w:r>
      </w:hyperlink>
      <w:r>
        <w:rPr>
          <w:rStyle w:val="Hyperlink"/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8227A" w:rsidRDefault="0008227A" w:rsidP="00194F5A">
      <w:pPr>
        <w:rPr>
          <w:sz w:val="24"/>
          <w:szCs w:val="24"/>
        </w:rPr>
      </w:pPr>
    </w:p>
    <w:p w:rsidR="006A4058" w:rsidRDefault="009651D1" w:rsidP="00194F5A">
      <w:pPr>
        <w:rPr>
          <w:rStyle w:val="Hyperlink"/>
          <w:sz w:val="24"/>
          <w:szCs w:val="24"/>
        </w:rPr>
      </w:pPr>
      <w:bookmarkStart w:id="0" w:name="_GoBack"/>
      <w:bookmarkEnd w:id="0"/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 w:rsidR="006A4058">
        <w:rPr>
          <w:b/>
          <w:sz w:val="24"/>
          <w:szCs w:val="24"/>
          <w:u w:val="single"/>
        </w:rPr>
        <w:t>i</w:t>
      </w:r>
      <w:r w:rsidR="001A6676">
        <w:rPr>
          <w:b/>
          <w:sz w:val="24"/>
          <w:szCs w:val="24"/>
          <w:u w:val="single"/>
        </w:rPr>
        <w:t xml:space="preserve">s </w:t>
      </w:r>
      <w:r w:rsidRPr="004E2C47">
        <w:rPr>
          <w:b/>
          <w:sz w:val="24"/>
          <w:szCs w:val="24"/>
          <w:u w:val="single"/>
        </w:rPr>
        <w:t>stud</w:t>
      </w:r>
      <w:r w:rsidR="006A4058">
        <w:rPr>
          <w:b/>
          <w:sz w:val="24"/>
          <w:szCs w:val="24"/>
          <w:u w:val="single"/>
        </w:rPr>
        <w:t>y</w:t>
      </w:r>
      <w:r w:rsidR="003A50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 your story</w:t>
      </w:r>
      <w:r w:rsidRPr="004E2C47">
        <w:rPr>
          <w:sz w:val="24"/>
          <w:szCs w:val="24"/>
        </w:rPr>
        <w:t xml:space="preserve">  Th</w:t>
      </w:r>
      <w:r w:rsidR="006A4058">
        <w:rPr>
          <w:sz w:val="24"/>
          <w:szCs w:val="24"/>
        </w:rPr>
        <w:t xml:space="preserve">is </w:t>
      </w:r>
      <w:r w:rsidRPr="004E2C47">
        <w:rPr>
          <w:sz w:val="24"/>
          <w:szCs w:val="24"/>
        </w:rPr>
        <w:t xml:space="preserve">link will be live at the embargo </w:t>
      </w:r>
      <w:r w:rsidRPr="00EE3D84">
        <w:rPr>
          <w:sz w:val="24"/>
          <w:szCs w:val="24"/>
        </w:rPr>
        <w:t>time:</w:t>
      </w:r>
      <w:r w:rsidR="00AA0EC8">
        <w:rPr>
          <w:sz w:val="24"/>
          <w:szCs w:val="24"/>
        </w:rPr>
        <w:t xml:space="preserve"> </w:t>
      </w:r>
      <w:hyperlink r:id="rId11" w:history="1">
        <w:r w:rsidR="001402AD" w:rsidRPr="006D3BFB">
          <w:rPr>
            <w:rStyle w:val="Hyperlink"/>
            <w:sz w:val="24"/>
            <w:szCs w:val="24"/>
          </w:rPr>
          <w:t>http://jamanetwork.com/journals/jama/fullarticle/10.1001/jama.2017.11217</w:t>
        </w:r>
      </w:hyperlink>
    </w:p>
    <w:p w:rsidR="006A4058" w:rsidRDefault="006A4058" w:rsidP="00194F5A">
      <w:pPr>
        <w:rPr>
          <w:rStyle w:val="Hyperlink"/>
          <w:sz w:val="24"/>
          <w:szCs w:val="24"/>
        </w:rPr>
      </w:pPr>
    </w:p>
    <w:p w:rsidR="009651D1" w:rsidRPr="009502D3" w:rsidRDefault="009651D1" w:rsidP="009651D1">
      <w:pPr>
        <w:rPr>
          <w:b/>
          <w:i/>
          <w:sz w:val="28"/>
          <w:szCs w:val="28"/>
          <w:u w:val="single"/>
        </w:rPr>
      </w:pPr>
      <w:r w:rsidRPr="009502D3">
        <w:rPr>
          <w:b/>
          <w:i/>
          <w:sz w:val="28"/>
          <w:szCs w:val="28"/>
          <w:u w:val="single"/>
        </w:rPr>
        <w:t>JAMA</w:t>
      </w:r>
    </w:p>
    <w:p w:rsidR="009651D1" w:rsidRPr="00AD4804" w:rsidRDefault="009651D1" w:rsidP="009651D1">
      <w:pPr>
        <w:rPr>
          <w:sz w:val="24"/>
          <w:szCs w:val="24"/>
        </w:rPr>
      </w:pPr>
    </w:p>
    <w:p w:rsidR="00C42542" w:rsidRPr="00C42542" w:rsidRDefault="00F15DD0" w:rsidP="00C42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Long-Term Follow-up Finds No Increased </w:t>
      </w:r>
      <w:r w:rsidR="00907A1A">
        <w:rPr>
          <w:b/>
          <w:sz w:val="28"/>
          <w:szCs w:val="28"/>
        </w:rPr>
        <w:t xml:space="preserve">Overall </w:t>
      </w:r>
      <w:r>
        <w:rPr>
          <w:b/>
          <w:sz w:val="28"/>
          <w:szCs w:val="28"/>
        </w:rPr>
        <w:t>Risk of Death with Menopausal Hormone Therapy</w:t>
      </w:r>
    </w:p>
    <w:p w:rsidR="00C42542" w:rsidRDefault="00C42542" w:rsidP="007177A2">
      <w:pPr>
        <w:rPr>
          <w:sz w:val="24"/>
          <w:szCs w:val="24"/>
        </w:rPr>
      </w:pPr>
    </w:p>
    <w:p w:rsidR="00632C08" w:rsidRDefault="00907A1A" w:rsidP="00907A1A">
      <w:pPr>
        <w:spacing w:line="360" w:lineRule="auto"/>
        <w:rPr>
          <w:sz w:val="24"/>
          <w:szCs w:val="24"/>
        </w:rPr>
      </w:pPr>
      <w:r w:rsidRPr="00907A1A">
        <w:rPr>
          <w:sz w:val="24"/>
          <w:szCs w:val="24"/>
        </w:rPr>
        <w:t xml:space="preserve">Among postmenopausal women in </w:t>
      </w:r>
      <w:r>
        <w:rPr>
          <w:sz w:val="24"/>
          <w:szCs w:val="24"/>
        </w:rPr>
        <w:t xml:space="preserve">the </w:t>
      </w:r>
      <w:r w:rsidRPr="00907A1A">
        <w:rPr>
          <w:sz w:val="24"/>
          <w:szCs w:val="24"/>
        </w:rPr>
        <w:t xml:space="preserve">Women's Health Initiative </w:t>
      </w:r>
      <w:r>
        <w:rPr>
          <w:sz w:val="24"/>
          <w:szCs w:val="24"/>
        </w:rPr>
        <w:t>trials</w:t>
      </w:r>
      <w:r w:rsidRPr="00907A1A">
        <w:rPr>
          <w:sz w:val="24"/>
          <w:szCs w:val="24"/>
        </w:rPr>
        <w:t>,</w:t>
      </w:r>
      <w:r>
        <w:rPr>
          <w:sz w:val="24"/>
          <w:szCs w:val="24"/>
        </w:rPr>
        <w:t xml:space="preserve"> use of </w:t>
      </w:r>
      <w:r w:rsidRPr="00907A1A">
        <w:rPr>
          <w:sz w:val="24"/>
          <w:szCs w:val="24"/>
        </w:rPr>
        <w:t>hormone therapy for 5 to 7 years was not associated with risk of all-cause</w:t>
      </w:r>
      <w:r w:rsidR="00EA522E">
        <w:rPr>
          <w:sz w:val="24"/>
          <w:szCs w:val="24"/>
        </w:rPr>
        <w:t>, cardiovascular or cancer</w:t>
      </w:r>
      <w:r w:rsidRPr="00907A1A">
        <w:rPr>
          <w:sz w:val="24"/>
          <w:szCs w:val="24"/>
        </w:rPr>
        <w:t xml:space="preserve"> </w:t>
      </w:r>
      <w:r w:rsidR="00BC56A2">
        <w:rPr>
          <w:sz w:val="24"/>
          <w:szCs w:val="24"/>
        </w:rPr>
        <w:t xml:space="preserve">death </w:t>
      </w:r>
      <w:r w:rsidRPr="00907A1A">
        <w:rPr>
          <w:sz w:val="24"/>
          <w:szCs w:val="24"/>
        </w:rPr>
        <w:t>over 18 years of follow-up</w:t>
      </w:r>
      <w:r w:rsidR="00DD25E6">
        <w:rPr>
          <w:sz w:val="24"/>
          <w:szCs w:val="24"/>
        </w:rPr>
        <w:t xml:space="preserve">, </w:t>
      </w:r>
      <w:r w:rsidR="00632C08">
        <w:rPr>
          <w:sz w:val="24"/>
          <w:szCs w:val="24"/>
        </w:rPr>
        <w:t xml:space="preserve">according to </w:t>
      </w:r>
      <w:r w:rsidR="006A4058">
        <w:rPr>
          <w:sz w:val="24"/>
          <w:szCs w:val="24"/>
        </w:rPr>
        <w:t xml:space="preserve">a </w:t>
      </w:r>
      <w:r w:rsidR="00632C08">
        <w:rPr>
          <w:sz w:val="24"/>
          <w:szCs w:val="24"/>
        </w:rPr>
        <w:t>stud</w:t>
      </w:r>
      <w:r w:rsidR="006A4058">
        <w:rPr>
          <w:sz w:val="24"/>
          <w:szCs w:val="24"/>
        </w:rPr>
        <w:t>y</w:t>
      </w:r>
      <w:r w:rsidR="00DD25E6">
        <w:rPr>
          <w:sz w:val="24"/>
          <w:szCs w:val="24"/>
        </w:rPr>
        <w:t xml:space="preserve"> </w:t>
      </w:r>
      <w:r w:rsidR="00632C08">
        <w:rPr>
          <w:sz w:val="24"/>
          <w:szCs w:val="24"/>
        </w:rPr>
        <w:t xml:space="preserve">published by </w:t>
      </w:r>
      <w:r w:rsidR="00632C08" w:rsidRPr="00E4110B">
        <w:rPr>
          <w:i/>
          <w:sz w:val="24"/>
          <w:szCs w:val="24"/>
        </w:rPr>
        <w:t>JAMA</w:t>
      </w:r>
      <w:r w:rsidR="00632C08">
        <w:rPr>
          <w:i/>
          <w:sz w:val="24"/>
          <w:szCs w:val="24"/>
        </w:rPr>
        <w:t>.</w:t>
      </w:r>
    </w:p>
    <w:p w:rsidR="00632C08" w:rsidRDefault="00632C08" w:rsidP="00971EC0">
      <w:pPr>
        <w:spacing w:line="360" w:lineRule="auto"/>
        <w:rPr>
          <w:sz w:val="24"/>
          <w:szCs w:val="24"/>
        </w:rPr>
      </w:pPr>
    </w:p>
    <w:p w:rsidR="00425197" w:rsidRDefault="00425197" w:rsidP="004251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25197">
        <w:rPr>
          <w:sz w:val="24"/>
          <w:szCs w:val="24"/>
        </w:rPr>
        <w:t>Women's Health Initiative (WHI) hormone therapy trials were designed to assess the benefits and risks of menopausal hormone therapy taken for chronic disease prevention by predominantly healthy postmenopausal women.</w:t>
      </w:r>
      <w:r>
        <w:rPr>
          <w:sz w:val="24"/>
          <w:szCs w:val="24"/>
        </w:rPr>
        <w:t xml:space="preserve"> </w:t>
      </w:r>
      <w:r w:rsidR="00907A1A" w:rsidRPr="00425197">
        <w:rPr>
          <w:sz w:val="24"/>
          <w:szCs w:val="24"/>
        </w:rPr>
        <w:t>Health outcomes have been reported, but previous publications have generally not focused on all-cause and cause-specific mortality.</w:t>
      </w:r>
      <w:r>
        <w:rPr>
          <w:sz w:val="24"/>
          <w:szCs w:val="24"/>
        </w:rPr>
        <w:t xml:space="preserve"> </w:t>
      </w:r>
      <w:r w:rsidRPr="00425197">
        <w:rPr>
          <w:sz w:val="24"/>
          <w:szCs w:val="24"/>
        </w:rPr>
        <w:t>All</w:t>
      </w:r>
      <w:r>
        <w:rPr>
          <w:sz w:val="24"/>
          <w:szCs w:val="24"/>
        </w:rPr>
        <w:t>-</w:t>
      </w:r>
      <w:r w:rsidRPr="00425197">
        <w:rPr>
          <w:sz w:val="24"/>
          <w:szCs w:val="24"/>
        </w:rPr>
        <w:t xml:space="preserve">cause mortality is a critically important </w:t>
      </w:r>
      <w:r w:rsidR="00BC56A2">
        <w:rPr>
          <w:sz w:val="24"/>
          <w:szCs w:val="24"/>
        </w:rPr>
        <w:t xml:space="preserve">summary </w:t>
      </w:r>
      <w:r w:rsidRPr="00425197">
        <w:rPr>
          <w:sz w:val="24"/>
          <w:szCs w:val="24"/>
        </w:rPr>
        <w:t xml:space="preserve">measure representing the net effect of hormone therapy on serious and life-threatening health conditions. </w:t>
      </w:r>
    </w:p>
    <w:p w:rsidR="00425197" w:rsidRDefault="00425197" w:rsidP="00425197">
      <w:pPr>
        <w:spacing w:line="360" w:lineRule="auto"/>
        <w:rPr>
          <w:sz w:val="24"/>
          <w:szCs w:val="24"/>
        </w:rPr>
      </w:pPr>
    </w:p>
    <w:p w:rsidR="00907A1A" w:rsidRPr="00907A1A" w:rsidRDefault="00480A55" w:rsidP="00907A1A">
      <w:pPr>
        <w:spacing w:line="360" w:lineRule="auto"/>
        <w:rPr>
          <w:rFonts w:eastAsia="Arial"/>
          <w:sz w:val="24"/>
          <w:szCs w:val="24"/>
        </w:rPr>
      </w:pPr>
      <w:r w:rsidRPr="00480A55">
        <w:rPr>
          <w:sz w:val="24"/>
          <w:szCs w:val="24"/>
        </w:rPr>
        <w:t>JoAnn E. Manson, M</w:t>
      </w:r>
      <w:r>
        <w:rPr>
          <w:sz w:val="24"/>
          <w:szCs w:val="24"/>
        </w:rPr>
        <w:t>.</w:t>
      </w:r>
      <w:r w:rsidRPr="00480A55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480A55">
        <w:rPr>
          <w:sz w:val="24"/>
          <w:szCs w:val="24"/>
        </w:rPr>
        <w:t>, Dr</w:t>
      </w:r>
      <w:r>
        <w:rPr>
          <w:sz w:val="24"/>
          <w:szCs w:val="24"/>
        </w:rPr>
        <w:t>.</w:t>
      </w:r>
      <w:r w:rsidRPr="00480A55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480A55">
        <w:rPr>
          <w:sz w:val="24"/>
          <w:szCs w:val="24"/>
        </w:rPr>
        <w:t>H</w:t>
      </w:r>
      <w:r>
        <w:rPr>
          <w:sz w:val="24"/>
          <w:szCs w:val="24"/>
        </w:rPr>
        <w:t xml:space="preserve">., of </w:t>
      </w:r>
      <w:r w:rsidRPr="00480A55">
        <w:rPr>
          <w:sz w:val="24"/>
          <w:szCs w:val="24"/>
        </w:rPr>
        <w:t>Brigham and Women's Hospital, Harvard Medical School</w:t>
      </w:r>
      <w:r>
        <w:rPr>
          <w:sz w:val="24"/>
          <w:szCs w:val="24"/>
        </w:rPr>
        <w:t xml:space="preserve">, </w:t>
      </w:r>
      <w:r w:rsidRPr="00480A55">
        <w:rPr>
          <w:sz w:val="24"/>
          <w:szCs w:val="24"/>
        </w:rPr>
        <w:t>Boston,</w:t>
      </w:r>
      <w:r>
        <w:rPr>
          <w:sz w:val="24"/>
          <w:szCs w:val="24"/>
        </w:rPr>
        <w:t xml:space="preserve"> and colleagues </w:t>
      </w:r>
      <w:r w:rsidRPr="00425197">
        <w:rPr>
          <w:sz w:val="24"/>
          <w:szCs w:val="24"/>
        </w:rPr>
        <w:t>examined total and cause-specific mortality during cumulative 18-year follow-up (intervention plus extended post</w:t>
      </w:r>
      <w:r w:rsidR="00BC56A2">
        <w:rPr>
          <w:sz w:val="24"/>
          <w:szCs w:val="24"/>
        </w:rPr>
        <w:t>-</w:t>
      </w:r>
      <w:r w:rsidRPr="00425197">
        <w:rPr>
          <w:sz w:val="24"/>
          <w:szCs w:val="24"/>
        </w:rPr>
        <w:t xml:space="preserve">intervention phases) of the </w:t>
      </w:r>
      <w:r>
        <w:rPr>
          <w:sz w:val="24"/>
          <w:szCs w:val="24"/>
        </w:rPr>
        <w:t xml:space="preserve">two </w:t>
      </w:r>
      <w:r w:rsidR="0055195D">
        <w:rPr>
          <w:sz w:val="24"/>
          <w:szCs w:val="24"/>
        </w:rPr>
        <w:t xml:space="preserve">randomized </w:t>
      </w:r>
      <w:r w:rsidRPr="00425197">
        <w:rPr>
          <w:sz w:val="24"/>
          <w:szCs w:val="24"/>
        </w:rPr>
        <w:t>WHI hormone therapy trials</w:t>
      </w:r>
      <w:r>
        <w:rPr>
          <w:sz w:val="24"/>
          <w:szCs w:val="24"/>
        </w:rPr>
        <w:t>: c</w:t>
      </w:r>
      <w:r w:rsidRPr="00907A1A">
        <w:rPr>
          <w:sz w:val="24"/>
          <w:szCs w:val="24"/>
        </w:rPr>
        <w:t>onjugated equine estrogens (CEE</w:t>
      </w:r>
      <w:r>
        <w:rPr>
          <w:sz w:val="24"/>
          <w:szCs w:val="24"/>
        </w:rPr>
        <w:t>,</w:t>
      </w:r>
      <w:r w:rsidRPr="00907A1A">
        <w:rPr>
          <w:sz w:val="24"/>
          <w:szCs w:val="24"/>
        </w:rPr>
        <w:t xml:space="preserve"> 0.625 mg/d) plus medroxyprogesterone acetate (MPA, 2.5 mg/d) (n = 8</w:t>
      </w:r>
      <w:r>
        <w:rPr>
          <w:sz w:val="24"/>
          <w:szCs w:val="24"/>
        </w:rPr>
        <w:t>,</w:t>
      </w:r>
      <w:r w:rsidRPr="00907A1A">
        <w:rPr>
          <w:sz w:val="24"/>
          <w:szCs w:val="24"/>
        </w:rPr>
        <w:t>506) vs placebo (n = 8</w:t>
      </w:r>
      <w:r>
        <w:rPr>
          <w:sz w:val="24"/>
          <w:szCs w:val="24"/>
        </w:rPr>
        <w:t>,</w:t>
      </w:r>
      <w:r w:rsidRPr="00907A1A">
        <w:rPr>
          <w:sz w:val="24"/>
          <w:szCs w:val="24"/>
        </w:rPr>
        <w:t>102) for 5.6 years (median)</w:t>
      </w:r>
      <w:r w:rsidR="0055195D">
        <w:rPr>
          <w:sz w:val="24"/>
          <w:szCs w:val="24"/>
        </w:rPr>
        <w:t>;</w:t>
      </w:r>
      <w:r w:rsidRPr="00907A1A">
        <w:rPr>
          <w:sz w:val="24"/>
          <w:szCs w:val="24"/>
        </w:rPr>
        <w:t xml:space="preserve"> or CEE alone (n = 5</w:t>
      </w:r>
      <w:r w:rsidR="0055195D">
        <w:rPr>
          <w:sz w:val="24"/>
          <w:szCs w:val="24"/>
        </w:rPr>
        <w:t>,</w:t>
      </w:r>
      <w:r w:rsidRPr="00907A1A">
        <w:rPr>
          <w:sz w:val="24"/>
          <w:szCs w:val="24"/>
        </w:rPr>
        <w:t>310) vs placebo (n = 5</w:t>
      </w:r>
      <w:r w:rsidR="0055195D">
        <w:rPr>
          <w:sz w:val="24"/>
          <w:szCs w:val="24"/>
        </w:rPr>
        <w:t>,</w:t>
      </w:r>
      <w:r w:rsidRPr="00907A1A">
        <w:rPr>
          <w:sz w:val="24"/>
          <w:szCs w:val="24"/>
        </w:rPr>
        <w:t>429) for 7.2 years (median).</w:t>
      </w:r>
      <w:r w:rsidR="0055195D">
        <w:rPr>
          <w:sz w:val="24"/>
          <w:szCs w:val="24"/>
        </w:rPr>
        <w:t xml:space="preserve"> The analysis included p</w:t>
      </w:r>
      <w:r w:rsidR="00907A1A" w:rsidRPr="00907A1A">
        <w:rPr>
          <w:sz w:val="24"/>
          <w:szCs w:val="24"/>
        </w:rPr>
        <w:t>ostmenopausal women age</w:t>
      </w:r>
      <w:r w:rsidR="0055195D">
        <w:rPr>
          <w:sz w:val="24"/>
          <w:szCs w:val="24"/>
        </w:rPr>
        <w:t>s</w:t>
      </w:r>
      <w:r w:rsidR="00907A1A" w:rsidRPr="00907A1A">
        <w:rPr>
          <w:sz w:val="24"/>
          <w:szCs w:val="24"/>
        </w:rPr>
        <w:t xml:space="preserve"> 50 to 79 years </w:t>
      </w:r>
      <w:r w:rsidR="0055195D">
        <w:rPr>
          <w:sz w:val="24"/>
          <w:szCs w:val="24"/>
        </w:rPr>
        <w:t xml:space="preserve">who were </w:t>
      </w:r>
      <w:r w:rsidR="00907A1A" w:rsidRPr="00907A1A">
        <w:rPr>
          <w:sz w:val="24"/>
          <w:szCs w:val="24"/>
        </w:rPr>
        <w:t xml:space="preserve">enrolled in </w:t>
      </w:r>
      <w:r w:rsidR="0055195D">
        <w:rPr>
          <w:sz w:val="24"/>
          <w:szCs w:val="24"/>
        </w:rPr>
        <w:t xml:space="preserve">the </w:t>
      </w:r>
      <w:r w:rsidR="00907A1A" w:rsidRPr="00907A1A">
        <w:rPr>
          <w:sz w:val="24"/>
          <w:szCs w:val="24"/>
        </w:rPr>
        <w:t>trials between 1993 and1998 and followed up</w:t>
      </w:r>
      <w:r w:rsidR="0055195D">
        <w:rPr>
          <w:sz w:val="24"/>
          <w:szCs w:val="24"/>
        </w:rPr>
        <w:t xml:space="preserve"> </w:t>
      </w:r>
      <w:r w:rsidR="00907A1A" w:rsidRPr="00907A1A">
        <w:rPr>
          <w:sz w:val="24"/>
          <w:szCs w:val="24"/>
        </w:rPr>
        <w:t>through 2014.</w:t>
      </w:r>
    </w:p>
    <w:p w:rsidR="00907A1A" w:rsidRPr="00907A1A" w:rsidRDefault="00907A1A" w:rsidP="00907A1A">
      <w:pPr>
        <w:spacing w:line="360" w:lineRule="auto"/>
        <w:rPr>
          <w:rFonts w:eastAsia="Arial"/>
          <w:sz w:val="24"/>
          <w:szCs w:val="24"/>
        </w:rPr>
      </w:pPr>
    </w:p>
    <w:p w:rsidR="00C10948" w:rsidRPr="00C10948" w:rsidRDefault="00907A1A" w:rsidP="00C10948">
      <w:pPr>
        <w:spacing w:line="360" w:lineRule="auto"/>
        <w:rPr>
          <w:sz w:val="24"/>
          <w:szCs w:val="24"/>
        </w:rPr>
      </w:pPr>
      <w:r w:rsidRPr="00907A1A">
        <w:rPr>
          <w:sz w:val="24"/>
          <w:szCs w:val="24"/>
        </w:rPr>
        <w:t>Among 27</w:t>
      </w:r>
      <w:r w:rsidR="007419F7">
        <w:rPr>
          <w:sz w:val="24"/>
          <w:szCs w:val="24"/>
        </w:rPr>
        <w:t>,</w:t>
      </w:r>
      <w:r w:rsidRPr="00907A1A">
        <w:rPr>
          <w:sz w:val="24"/>
          <w:szCs w:val="24"/>
        </w:rPr>
        <w:t>347 women who were randomized, mortality follow-up was available for more than 98</w:t>
      </w:r>
      <w:r w:rsidR="00BC56A2">
        <w:rPr>
          <w:sz w:val="24"/>
          <w:szCs w:val="24"/>
        </w:rPr>
        <w:t xml:space="preserve"> percent</w:t>
      </w:r>
      <w:r w:rsidRPr="00907A1A">
        <w:rPr>
          <w:sz w:val="24"/>
          <w:szCs w:val="24"/>
        </w:rPr>
        <w:t>. During the cumulative 18-year follow-up, 7</w:t>
      </w:r>
      <w:r w:rsidR="007419F7">
        <w:rPr>
          <w:sz w:val="24"/>
          <w:szCs w:val="24"/>
        </w:rPr>
        <w:t>,</w:t>
      </w:r>
      <w:r w:rsidRPr="00907A1A">
        <w:rPr>
          <w:sz w:val="24"/>
          <w:szCs w:val="24"/>
        </w:rPr>
        <w:t>489 deaths occurred (1</w:t>
      </w:r>
      <w:r w:rsidR="007419F7">
        <w:rPr>
          <w:sz w:val="24"/>
          <w:szCs w:val="24"/>
        </w:rPr>
        <w:t>,</w:t>
      </w:r>
      <w:r w:rsidRPr="00907A1A">
        <w:rPr>
          <w:sz w:val="24"/>
          <w:szCs w:val="24"/>
        </w:rPr>
        <w:t>088 deaths during the intervention phase and 6</w:t>
      </w:r>
      <w:r w:rsidR="007419F7">
        <w:rPr>
          <w:sz w:val="24"/>
          <w:szCs w:val="24"/>
        </w:rPr>
        <w:t>,</w:t>
      </w:r>
      <w:r w:rsidRPr="00907A1A">
        <w:rPr>
          <w:sz w:val="24"/>
          <w:szCs w:val="24"/>
        </w:rPr>
        <w:t>401 deaths during post</w:t>
      </w:r>
      <w:r w:rsidR="00BC56A2">
        <w:rPr>
          <w:sz w:val="24"/>
          <w:szCs w:val="24"/>
        </w:rPr>
        <w:t>-</w:t>
      </w:r>
      <w:r w:rsidRPr="00907A1A">
        <w:rPr>
          <w:sz w:val="24"/>
          <w:szCs w:val="24"/>
        </w:rPr>
        <w:t>intervention follow-up). All-cause mortality was 27.1</w:t>
      </w:r>
      <w:r w:rsidR="00BC56A2">
        <w:rPr>
          <w:sz w:val="24"/>
          <w:szCs w:val="24"/>
        </w:rPr>
        <w:t xml:space="preserve"> percent</w:t>
      </w:r>
      <w:r w:rsidRPr="00907A1A">
        <w:rPr>
          <w:sz w:val="24"/>
          <w:szCs w:val="24"/>
        </w:rPr>
        <w:t xml:space="preserve"> in the hormone therapy group vs 27.6</w:t>
      </w:r>
      <w:r w:rsidR="00BC56A2">
        <w:rPr>
          <w:sz w:val="24"/>
          <w:szCs w:val="24"/>
        </w:rPr>
        <w:t xml:space="preserve"> percent</w:t>
      </w:r>
      <w:r w:rsidRPr="00907A1A">
        <w:rPr>
          <w:sz w:val="24"/>
          <w:szCs w:val="24"/>
        </w:rPr>
        <w:t xml:space="preserve"> in the placebo group in the overall pooled cohort</w:t>
      </w:r>
      <w:r w:rsidR="007419F7">
        <w:rPr>
          <w:sz w:val="24"/>
          <w:szCs w:val="24"/>
        </w:rPr>
        <w:t xml:space="preserve">. </w:t>
      </w:r>
      <w:r w:rsidR="007419F7">
        <w:rPr>
          <w:sz w:val="24"/>
          <w:szCs w:val="24"/>
        </w:rPr>
        <w:lastRenderedPageBreak/>
        <w:t xml:space="preserve">Analyses indicated that </w:t>
      </w:r>
      <w:r w:rsidR="007419F7" w:rsidRPr="00907A1A">
        <w:rPr>
          <w:sz w:val="24"/>
          <w:szCs w:val="24"/>
        </w:rPr>
        <w:t>CEE plus MPA and CEE alone were not associated with increased or decreased risk of all-cause, cardiovascular, or total cancer mortality.</w:t>
      </w:r>
      <w:r w:rsidR="00C10948">
        <w:rPr>
          <w:sz w:val="24"/>
          <w:szCs w:val="24"/>
        </w:rPr>
        <w:t xml:space="preserve"> </w:t>
      </w:r>
      <w:r w:rsidR="00C10948" w:rsidRPr="00C10948">
        <w:rPr>
          <w:sz w:val="24"/>
          <w:szCs w:val="24"/>
        </w:rPr>
        <w:t>During cumulative follow</w:t>
      </w:r>
      <w:r w:rsidR="00C10948">
        <w:rPr>
          <w:sz w:val="24"/>
          <w:szCs w:val="24"/>
        </w:rPr>
        <w:t>-</w:t>
      </w:r>
      <w:r w:rsidR="00C10948" w:rsidRPr="00C10948">
        <w:rPr>
          <w:sz w:val="24"/>
          <w:szCs w:val="24"/>
        </w:rPr>
        <w:t>up, trends in cause-specific mortality across age groups were not significantly different.</w:t>
      </w:r>
    </w:p>
    <w:p w:rsidR="00C10948" w:rsidRDefault="00C10948" w:rsidP="00C10948">
      <w:pPr>
        <w:spacing w:line="360" w:lineRule="auto"/>
        <w:rPr>
          <w:sz w:val="24"/>
          <w:szCs w:val="24"/>
        </w:rPr>
      </w:pPr>
    </w:p>
    <w:p w:rsidR="00C10948" w:rsidRPr="00C10948" w:rsidRDefault="00C10948" w:rsidP="00C10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Several l</w:t>
      </w:r>
      <w:r w:rsidRPr="00F07CBB">
        <w:rPr>
          <w:sz w:val="24"/>
          <w:szCs w:val="24"/>
        </w:rPr>
        <w:t xml:space="preserve">imitations </w:t>
      </w:r>
      <w:r>
        <w:rPr>
          <w:sz w:val="24"/>
          <w:szCs w:val="24"/>
        </w:rPr>
        <w:t xml:space="preserve">of </w:t>
      </w:r>
      <w:r w:rsidRPr="00F07CBB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F07CBB">
        <w:rPr>
          <w:sz w:val="24"/>
          <w:szCs w:val="24"/>
        </w:rPr>
        <w:t xml:space="preserve"> study</w:t>
      </w:r>
      <w:r>
        <w:rPr>
          <w:sz w:val="24"/>
          <w:szCs w:val="24"/>
        </w:rPr>
        <w:t xml:space="preserve"> are noted in the article, including that o</w:t>
      </w:r>
      <w:r w:rsidRPr="00C10948">
        <w:rPr>
          <w:sz w:val="24"/>
          <w:szCs w:val="24"/>
        </w:rPr>
        <w:t xml:space="preserve">nly </w:t>
      </w:r>
      <w:r>
        <w:rPr>
          <w:sz w:val="24"/>
          <w:szCs w:val="24"/>
        </w:rPr>
        <w:t xml:space="preserve">one </w:t>
      </w:r>
      <w:r w:rsidRPr="00C10948">
        <w:rPr>
          <w:sz w:val="24"/>
          <w:szCs w:val="24"/>
        </w:rPr>
        <w:t>dose, formulation, and route of administration in each trial was assessed; thus, results are not necessarily generalizable to other hormone preparations.</w:t>
      </w:r>
    </w:p>
    <w:p w:rsidR="00C10948" w:rsidRPr="00C10948" w:rsidRDefault="00C10948" w:rsidP="00C10948">
      <w:pPr>
        <w:spacing w:line="360" w:lineRule="auto"/>
        <w:rPr>
          <w:sz w:val="24"/>
          <w:szCs w:val="24"/>
        </w:rPr>
      </w:pPr>
    </w:p>
    <w:p w:rsidR="00C10948" w:rsidRDefault="00C10948" w:rsidP="00C10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C10948">
        <w:rPr>
          <w:sz w:val="24"/>
          <w:szCs w:val="24"/>
        </w:rPr>
        <w:t>In view of the complex balance of benefits and risks of hormone therapy, the all-cause mortality outcome provides an important summary measure, representing the net effect of hormone therapy use for 5 to 7 years on life-threatening outcomes</w:t>
      </w:r>
      <w:r>
        <w:rPr>
          <w:sz w:val="24"/>
          <w:szCs w:val="24"/>
        </w:rPr>
        <w:t>,” the authors write.</w:t>
      </w:r>
    </w:p>
    <w:p w:rsidR="006A4058" w:rsidRDefault="006A4058" w:rsidP="000670C0">
      <w:pPr>
        <w:spacing w:line="360" w:lineRule="auto"/>
        <w:rPr>
          <w:sz w:val="24"/>
          <w:szCs w:val="24"/>
        </w:rPr>
      </w:pPr>
    </w:p>
    <w:p w:rsidR="009651D1" w:rsidRDefault="00C855EC" w:rsidP="009651D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651D1" w:rsidRPr="00D32DFA">
        <w:rPr>
          <w:sz w:val="24"/>
          <w:szCs w:val="24"/>
        </w:rPr>
        <w:t xml:space="preserve">or more details and to read the full study, please visit the For The Media </w:t>
      </w:r>
      <w:hyperlink r:id="rId12" w:history="1">
        <w:r w:rsidR="009651D1" w:rsidRPr="00D32DFA">
          <w:rPr>
            <w:rStyle w:val="Hyperlink"/>
            <w:sz w:val="24"/>
            <w:szCs w:val="24"/>
          </w:rPr>
          <w:t>website</w:t>
        </w:r>
      </w:hyperlink>
      <w:r w:rsidR="009651D1" w:rsidRPr="00D32DFA">
        <w:rPr>
          <w:sz w:val="24"/>
          <w:szCs w:val="24"/>
        </w:rPr>
        <w:t>.</w:t>
      </w:r>
    </w:p>
    <w:p w:rsidR="009B2840" w:rsidRDefault="009B2840" w:rsidP="009651D1">
      <w:pPr>
        <w:rPr>
          <w:sz w:val="24"/>
          <w:szCs w:val="24"/>
        </w:rPr>
      </w:pPr>
    </w:p>
    <w:p w:rsidR="009651D1" w:rsidRPr="000E059C" w:rsidRDefault="009651D1" w:rsidP="009651D1">
      <w:pPr>
        <w:rPr>
          <w:sz w:val="24"/>
          <w:szCs w:val="24"/>
        </w:rPr>
      </w:pPr>
      <w:r w:rsidRPr="000E059C">
        <w:rPr>
          <w:sz w:val="24"/>
          <w:szCs w:val="24"/>
        </w:rPr>
        <w:t>(doi:10.1001/jama.2017.</w:t>
      </w:r>
      <w:r w:rsidR="001402AD">
        <w:rPr>
          <w:sz w:val="24"/>
          <w:szCs w:val="24"/>
        </w:rPr>
        <w:t>11217</w:t>
      </w:r>
      <w:r w:rsidRPr="000E059C">
        <w:rPr>
          <w:sz w:val="24"/>
          <w:szCs w:val="24"/>
        </w:rPr>
        <w:t>)</w:t>
      </w:r>
    </w:p>
    <w:p w:rsidR="00475ACA" w:rsidRDefault="00475ACA" w:rsidP="00475ACA">
      <w:pPr>
        <w:spacing w:line="360" w:lineRule="auto"/>
        <w:rPr>
          <w:sz w:val="24"/>
          <w:szCs w:val="24"/>
        </w:rPr>
      </w:pPr>
    </w:p>
    <w:p w:rsidR="005C65B5" w:rsidRPr="005C65B5" w:rsidRDefault="009651D1" w:rsidP="005C65B5">
      <w:pPr>
        <w:rPr>
          <w:rFonts w:eastAsia="Arial"/>
          <w:sz w:val="24"/>
          <w:szCs w:val="24"/>
        </w:rPr>
      </w:pPr>
      <w:r w:rsidRPr="00EF7A1A">
        <w:rPr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5C65B5">
        <w:rPr>
          <w:sz w:val="24"/>
          <w:szCs w:val="24"/>
        </w:rPr>
        <w:t xml:space="preserve"> </w:t>
      </w:r>
      <w:r w:rsidR="001A5617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9651D1" w:rsidRDefault="009651D1" w:rsidP="009651D1">
      <w:pPr>
        <w:rPr>
          <w:sz w:val="24"/>
          <w:szCs w:val="24"/>
        </w:rPr>
      </w:pPr>
    </w:p>
    <w:p w:rsidR="009651D1" w:rsidRDefault="009651D1" w:rsidP="009651D1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9651D1" w:rsidRDefault="009651D1" w:rsidP="009651D1">
      <w:pPr>
        <w:jc w:val="center"/>
        <w:rPr>
          <w:sz w:val="24"/>
          <w:szCs w:val="24"/>
        </w:rPr>
      </w:pPr>
    </w:p>
    <w:p w:rsidR="009651D1" w:rsidRDefault="009651D1" w:rsidP="009651D1">
      <w:pPr>
        <w:rPr>
          <w:rStyle w:val="Strong"/>
          <w:bCs w:val="0"/>
          <w:color w:val="000000"/>
          <w:sz w:val="24"/>
          <w:szCs w:val="24"/>
        </w:rPr>
      </w:pPr>
      <w:r w:rsidRPr="00EA463A">
        <w:rPr>
          <w:b/>
          <w:color w:val="000000"/>
          <w:sz w:val="24"/>
          <w:szCs w:val="24"/>
        </w:rPr>
        <w:t>For more information, contact JAMA Network Media Relations at 312-464-JAMA (5262) or email</w:t>
      </w:r>
      <w:r w:rsidRPr="00EA463A">
        <w:rPr>
          <w:rStyle w:val="Strong"/>
          <w:bCs w:val="0"/>
          <w:color w:val="000000"/>
          <w:sz w:val="24"/>
          <w:szCs w:val="24"/>
        </w:rPr>
        <w:t xml:space="preserve"> </w:t>
      </w:r>
      <w:hyperlink r:id="rId13" w:history="1">
        <w:r w:rsidRPr="00EA463A">
          <w:rPr>
            <w:rStyle w:val="Hyperlink"/>
            <w:sz w:val="24"/>
            <w:szCs w:val="24"/>
          </w:rPr>
          <w:t>mediarelations@jamanetwork.org</w:t>
        </w:r>
      </w:hyperlink>
      <w:r w:rsidRPr="00EA463A">
        <w:rPr>
          <w:rStyle w:val="Strong"/>
          <w:bCs w:val="0"/>
          <w:color w:val="000000"/>
          <w:sz w:val="24"/>
          <w:szCs w:val="24"/>
        </w:rPr>
        <w:t>.</w:t>
      </w:r>
    </w:p>
    <w:p w:rsidR="00623AB6" w:rsidRDefault="00623AB6" w:rsidP="009651D1">
      <w:pPr>
        <w:rPr>
          <w:rStyle w:val="Strong"/>
          <w:bCs w:val="0"/>
          <w:color w:val="000000"/>
          <w:sz w:val="24"/>
          <w:szCs w:val="24"/>
        </w:rPr>
      </w:pPr>
    </w:p>
    <w:sectPr w:rsidR="00623AB6" w:rsidSect="00D52810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1" w:rsidRDefault="002D4171">
      <w:r>
        <w:separator/>
      </w:r>
    </w:p>
  </w:endnote>
  <w:endnote w:type="continuationSeparator" w:id="0">
    <w:p w:rsidR="002D4171" w:rsidRDefault="002D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1" w:rsidRDefault="002D4171">
      <w:r>
        <w:separator/>
      </w:r>
    </w:p>
  </w:footnote>
  <w:footnote w:type="continuationSeparator" w:id="0">
    <w:p w:rsidR="002D4171" w:rsidRDefault="002D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10"/>
    <w:multiLevelType w:val="hybridMultilevel"/>
    <w:tmpl w:val="BD52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E6E4B"/>
    <w:multiLevelType w:val="multilevel"/>
    <w:tmpl w:val="59DA6F42"/>
    <w:lvl w:ilvl="0">
      <w:start w:val="4"/>
      <w:numFmt w:val="decimal"/>
      <w:lvlText w:val="%1"/>
      <w:lvlJc w:val="left"/>
      <w:pPr>
        <w:ind w:left="162" w:hanging="2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" w:hanging="258"/>
      </w:pPr>
      <w:rPr>
        <w:rFonts w:ascii="Times New Roman" w:eastAsia="Times New Roman" w:hAnsi="Times New Roman" w:hint="default"/>
        <w:color w:val="313131"/>
        <w:w w:val="116"/>
        <w:sz w:val="16"/>
        <w:szCs w:val="16"/>
      </w:rPr>
    </w:lvl>
    <w:lvl w:ilvl="2">
      <w:start w:val="1"/>
      <w:numFmt w:val="decimal"/>
      <w:lvlText w:val="%3."/>
      <w:lvlJc w:val="left"/>
      <w:pPr>
        <w:ind w:left="1631" w:hanging="149"/>
      </w:pPr>
      <w:rPr>
        <w:rFonts w:ascii="Arial" w:eastAsia="Arial" w:hAnsi="Arial" w:hint="default"/>
        <w:b/>
        <w:bCs/>
        <w:color w:val="343434"/>
        <w:w w:val="78"/>
        <w:sz w:val="13"/>
        <w:szCs w:val="13"/>
      </w:rPr>
    </w:lvl>
    <w:lvl w:ilvl="3">
      <w:start w:val="1"/>
      <w:numFmt w:val="bullet"/>
      <w:lvlText w:val="•"/>
      <w:lvlJc w:val="left"/>
      <w:pPr>
        <w:ind w:left="965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35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68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01" w:hanging="149"/>
      </w:pPr>
      <w:rPr>
        <w:rFonts w:hint="default"/>
      </w:rPr>
    </w:lvl>
  </w:abstractNum>
  <w:abstractNum w:abstractNumId="2">
    <w:nsid w:val="0A0E7612"/>
    <w:multiLevelType w:val="multilevel"/>
    <w:tmpl w:val="CC1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B725D"/>
    <w:multiLevelType w:val="hybridMultilevel"/>
    <w:tmpl w:val="3708B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49711C"/>
    <w:multiLevelType w:val="hybridMultilevel"/>
    <w:tmpl w:val="1DCA49C0"/>
    <w:lvl w:ilvl="0" w:tplc="AF8E54CA">
      <w:start w:val="10"/>
      <w:numFmt w:val="upperLetter"/>
      <w:lvlText w:val="%1."/>
      <w:lvlJc w:val="left"/>
      <w:pPr>
        <w:ind w:left="202" w:hanging="115"/>
      </w:pPr>
      <w:rPr>
        <w:rFonts w:ascii="Times New Roman" w:eastAsia="Times New Roman" w:hAnsi="Times New Roman" w:hint="default"/>
        <w:color w:val="1D1D1D"/>
        <w:w w:val="92"/>
        <w:sz w:val="14"/>
        <w:szCs w:val="14"/>
      </w:rPr>
    </w:lvl>
    <w:lvl w:ilvl="1" w:tplc="35A2EF52">
      <w:start w:val="1"/>
      <w:numFmt w:val="bullet"/>
      <w:lvlText w:val="•"/>
      <w:lvlJc w:val="left"/>
      <w:pPr>
        <w:ind w:left="1664" w:hanging="82"/>
      </w:pPr>
      <w:rPr>
        <w:rFonts w:ascii="Arial" w:eastAsia="Arial" w:hAnsi="Arial" w:hint="default"/>
        <w:color w:val="343434"/>
        <w:w w:val="132"/>
        <w:sz w:val="13"/>
        <w:szCs w:val="13"/>
      </w:rPr>
    </w:lvl>
    <w:lvl w:ilvl="2" w:tplc="9FE4628C">
      <w:start w:val="1"/>
      <w:numFmt w:val="bullet"/>
      <w:lvlText w:val="•"/>
      <w:lvlJc w:val="left"/>
      <w:pPr>
        <w:ind w:left="1797" w:hanging="82"/>
      </w:pPr>
      <w:rPr>
        <w:rFonts w:hint="default"/>
      </w:rPr>
    </w:lvl>
    <w:lvl w:ilvl="3" w:tplc="117E6562">
      <w:start w:val="1"/>
      <w:numFmt w:val="bullet"/>
      <w:lvlText w:val="•"/>
      <w:lvlJc w:val="left"/>
      <w:pPr>
        <w:ind w:left="1930" w:hanging="82"/>
      </w:pPr>
      <w:rPr>
        <w:rFonts w:hint="default"/>
      </w:rPr>
    </w:lvl>
    <w:lvl w:ilvl="4" w:tplc="BAD28806">
      <w:start w:val="1"/>
      <w:numFmt w:val="bullet"/>
      <w:lvlText w:val="•"/>
      <w:lvlJc w:val="left"/>
      <w:pPr>
        <w:ind w:left="2063" w:hanging="82"/>
      </w:pPr>
      <w:rPr>
        <w:rFonts w:hint="default"/>
      </w:rPr>
    </w:lvl>
    <w:lvl w:ilvl="5" w:tplc="EBD85D98">
      <w:start w:val="1"/>
      <w:numFmt w:val="bullet"/>
      <w:lvlText w:val="•"/>
      <w:lvlJc w:val="left"/>
      <w:pPr>
        <w:ind w:left="2196" w:hanging="82"/>
      </w:pPr>
      <w:rPr>
        <w:rFonts w:hint="default"/>
      </w:rPr>
    </w:lvl>
    <w:lvl w:ilvl="6" w:tplc="04601EFC">
      <w:start w:val="1"/>
      <w:numFmt w:val="bullet"/>
      <w:lvlText w:val="•"/>
      <w:lvlJc w:val="left"/>
      <w:pPr>
        <w:ind w:left="2329" w:hanging="82"/>
      </w:pPr>
      <w:rPr>
        <w:rFonts w:hint="default"/>
      </w:rPr>
    </w:lvl>
    <w:lvl w:ilvl="7" w:tplc="0FBE5AA4">
      <w:start w:val="1"/>
      <w:numFmt w:val="bullet"/>
      <w:lvlText w:val="•"/>
      <w:lvlJc w:val="left"/>
      <w:pPr>
        <w:ind w:left="2462" w:hanging="82"/>
      </w:pPr>
      <w:rPr>
        <w:rFonts w:hint="default"/>
      </w:rPr>
    </w:lvl>
    <w:lvl w:ilvl="8" w:tplc="C4E0511A">
      <w:start w:val="1"/>
      <w:numFmt w:val="bullet"/>
      <w:lvlText w:val="•"/>
      <w:lvlJc w:val="left"/>
      <w:pPr>
        <w:ind w:left="2594" w:hanging="82"/>
      </w:pPr>
      <w:rPr>
        <w:rFonts w:hint="default"/>
      </w:rPr>
    </w:lvl>
  </w:abstractNum>
  <w:abstractNum w:abstractNumId="5">
    <w:nsid w:val="2BF51EBD"/>
    <w:multiLevelType w:val="hybridMultilevel"/>
    <w:tmpl w:val="D958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01898"/>
    <w:multiLevelType w:val="hybridMultilevel"/>
    <w:tmpl w:val="7E0A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45F5F"/>
    <w:multiLevelType w:val="hybridMultilevel"/>
    <w:tmpl w:val="4CB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465D1"/>
    <w:multiLevelType w:val="hybridMultilevel"/>
    <w:tmpl w:val="8338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4862"/>
    <w:multiLevelType w:val="hybridMultilevel"/>
    <w:tmpl w:val="19A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B54F1"/>
    <w:multiLevelType w:val="hybridMultilevel"/>
    <w:tmpl w:val="7C567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42213F"/>
    <w:multiLevelType w:val="hybridMultilevel"/>
    <w:tmpl w:val="4A16B57E"/>
    <w:lvl w:ilvl="0" w:tplc="4B9876C6">
      <w:start w:val="16"/>
      <w:numFmt w:val="decimal"/>
      <w:lvlText w:val="%1."/>
      <w:lvlJc w:val="left"/>
      <w:pPr>
        <w:ind w:left="180" w:hanging="230"/>
      </w:pPr>
      <w:rPr>
        <w:rFonts w:ascii="Arial" w:eastAsia="Arial" w:hAnsi="Arial" w:hint="default"/>
        <w:b/>
        <w:bCs/>
        <w:color w:val="343434"/>
        <w:w w:val="94"/>
        <w:sz w:val="13"/>
        <w:szCs w:val="13"/>
      </w:rPr>
    </w:lvl>
    <w:lvl w:ilvl="1" w:tplc="FC12C09A">
      <w:start w:val="5"/>
      <w:numFmt w:val="decimal"/>
      <w:lvlText w:val="%2-"/>
      <w:lvlJc w:val="left"/>
      <w:pPr>
        <w:ind w:left="556" w:hanging="133"/>
      </w:pPr>
      <w:rPr>
        <w:rFonts w:ascii="Arial" w:eastAsia="Arial" w:hAnsi="Arial" w:hint="default"/>
        <w:color w:val="1F1F1F"/>
        <w:w w:val="93"/>
        <w:sz w:val="16"/>
        <w:szCs w:val="16"/>
      </w:rPr>
    </w:lvl>
    <w:lvl w:ilvl="2" w:tplc="73EA47F0">
      <w:start w:val="30"/>
      <w:numFmt w:val="decimal"/>
      <w:lvlText w:val="%3-"/>
      <w:lvlJc w:val="left"/>
      <w:pPr>
        <w:ind w:left="1389" w:hanging="250"/>
      </w:pPr>
      <w:rPr>
        <w:rFonts w:ascii="Times New Roman" w:eastAsia="Times New Roman" w:hAnsi="Times New Roman" w:hint="default"/>
        <w:color w:val="282828"/>
        <w:w w:val="104"/>
        <w:sz w:val="18"/>
        <w:szCs w:val="18"/>
      </w:rPr>
    </w:lvl>
    <w:lvl w:ilvl="3" w:tplc="3974701E">
      <w:start w:val="1"/>
      <w:numFmt w:val="bullet"/>
      <w:lvlText w:val="•"/>
      <w:lvlJc w:val="left"/>
      <w:pPr>
        <w:ind w:left="1663" w:hanging="86"/>
      </w:pPr>
      <w:rPr>
        <w:rFonts w:ascii="Arial" w:eastAsia="Arial" w:hAnsi="Arial" w:hint="default"/>
        <w:color w:val="494949"/>
        <w:w w:val="136"/>
        <w:sz w:val="14"/>
        <w:szCs w:val="14"/>
      </w:rPr>
    </w:lvl>
    <w:lvl w:ilvl="4" w:tplc="8F4CC1E4">
      <w:start w:val="1"/>
      <w:numFmt w:val="bullet"/>
      <w:lvlText w:val="•"/>
      <w:lvlJc w:val="left"/>
      <w:pPr>
        <w:ind w:left="1201" w:hanging="86"/>
      </w:pPr>
      <w:rPr>
        <w:rFonts w:hint="default"/>
      </w:rPr>
    </w:lvl>
    <w:lvl w:ilvl="5" w:tplc="C146137C">
      <w:start w:val="1"/>
      <w:numFmt w:val="bullet"/>
      <w:lvlText w:val="•"/>
      <w:lvlJc w:val="left"/>
      <w:pPr>
        <w:ind w:left="740" w:hanging="86"/>
      </w:pPr>
      <w:rPr>
        <w:rFonts w:hint="default"/>
      </w:rPr>
    </w:lvl>
    <w:lvl w:ilvl="6" w:tplc="EDC0A416">
      <w:start w:val="1"/>
      <w:numFmt w:val="bullet"/>
      <w:lvlText w:val="•"/>
      <w:lvlJc w:val="left"/>
      <w:pPr>
        <w:ind w:left="279" w:hanging="86"/>
      </w:pPr>
      <w:rPr>
        <w:rFonts w:hint="default"/>
      </w:rPr>
    </w:lvl>
    <w:lvl w:ilvl="7" w:tplc="77B4C23E">
      <w:start w:val="1"/>
      <w:numFmt w:val="bullet"/>
      <w:lvlText w:val="•"/>
      <w:lvlJc w:val="left"/>
      <w:pPr>
        <w:ind w:left="-183" w:hanging="86"/>
      </w:pPr>
      <w:rPr>
        <w:rFonts w:hint="default"/>
      </w:rPr>
    </w:lvl>
    <w:lvl w:ilvl="8" w:tplc="5E9CFEAE">
      <w:start w:val="1"/>
      <w:numFmt w:val="bullet"/>
      <w:lvlText w:val="•"/>
      <w:lvlJc w:val="left"/>
      <w:pPr>
        <w:ind w:left="-644" w:hanging="86"/>
      </w:pPr>
      <w:rPr>
        <w:rFonts w:hint="default"/>
      </w:rPr>
    </w:lvl>
  </w:abstractNum>
  <w:abstractNum w:abstractNumId="12">
    <w:nsid w:val="66F509E5"/>
    <w:multiLevelType w:val="multilevel"/>
    <w:tmpl w:val="AA6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6C2136"/>
    <w:multiLevelType w:val="hybridMultilevel"/>
    <w:tmpl w:val="5FEE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021E3"/>
    <w:multiLevelType w:val="multilevel"/>
    <w:tmpl w:val="ACAA6AEE"/>
    <w:lvl w:ilvl="0">
      <w:start w:val="1"/>
      <w:numFmt w:val="decimal"/>
      <w:lvlText w:val="%1"/>
      <w:lvlJc w:val="left"/>
      <w:pPr>
        <w:ind w:left="546" w:hanging="3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6" w:hanging="350"/>
      </w:pPr>
      <w:rPr>
        <w:rFonts w:ascii="Times New Roman" w:eastAsia="Times New Roman" w:hAnsi="Times New Roman" w:hint="default"/>
        <w:color w:val="2A2A2A"/>
        <w:w w:val="109"/>
        <w:sz w:val="17"/>
        <w:szCs w:val="17"/>
      </w:rPr>
    </w:lvl>
    <w:lvl w:ilvl="2">
      <w:start w:val="1"/>
      <w:numFmt w:val="decimal"/>
      <w:lvlText w:val="%3."/>
      <w:lvlJc w:val="left"/>
      <w:pPr>
        <w:ind w:left="1583" w:hanging="139"/>
      </w:pPr>
      <w:rPr>
        <w:rFonts w:ascii="Arial" w:eastAsia="Arial" w:hAnsi="Arial" w:hint="default"/>
        <w:color w:val="2D2D2D"/>
        <w:spacing w:val="-22"/>
        <w:w w:val="109"/>
        <w:sz w:val="13"/>
        <w:szCs w:val="13"/>
      </w:rPr>
    </w:lvl>
    <w:lvl w:ilvl="3">
      <w:start w:val="1"/>
      <w:numFmt w:val="bullet"/>
      <w:lvlText w:val="•"/>
      <w:lvlJc w:val="left"/>
      <w:pPr>
        <w:ind w:left="1261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9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8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" w:hanging="139"/>
      </w:pPr>
      <w:rPr>
        <w:rFonts w:hint="default"/>
      </w:rPr>
    </w:lvl>
  </w:abstractNum>
  <w:abstractNum w:abstractNumId="15">
    <w:nsid w:val="7F687B25"/>
    <w:multiLevelType w:val="hybridMultilevel"/>
    <w:tmpl w:val="020AA856"/>
    <w:lvl w:ilvl="0" w:tplc="9A16EBCE">
      <w:start w:val="2"/>
      <w:numFmt w:val="decimal"/>
      <w:lvlText w:val="(%1)"/>
      <w:lvlJc w:val="left"/>
      <w:pPr>
        <w:ind w:left="170" w:hanging="225"/>
      </w:pPr>
      <w:rPr>
        <w:rFonts w:ascii="Times New Roman" w:eastAsia="Times New Roman" w:hAnsi="Times New Roman" w:hint="default"/>
        <w:color w:val="333333"/>
        <w:w w:val="97"/>
        <w:sz w:val="17"/>
        <w:szCs w:val="17"/>
      </w:rPr>
    </w:lvl>
    <w:lvl w:ilvl="1" w:tplc="007CD6A6">
      <w:start w:val="1"/>
      <w:numFmt w:val="bullet"/>
      <w:lvlText w:val="•"/>
      <w:lvlJc w:val="left"/>
      <w:pPr>
        <w:ind w:left="624" w:hanging="225"/>
      </w:pPr>
      <w:rPr>
        <w:rFonts w:hint="default"/>
      </w:rPr>
    </w:lvl>
    <w:lvl w:ilvl="2" w:tplc="1D2EF52C">
      <w:start w:val="1"/>
      <w:numFmt w:val="bullet"/>
      <w:lvlText w:val="•"/>
      <w:lvlJc w:val="left"/>
      <w:pPr>
        <w:ind w:left="1078" w:hanging="225"/>
      </w:pPr>
      <w:rPr>
        <w:rFonts w:hint="default"/>
      </w:rPr>
    </w:lvl>
    <w:lvl w:ilvl="3" w:tplc="4754DC18">
      <w:start w:val="1"/>
      <w:numFmt w:val="bullet"/>
      <w:lvlText w:val="•"/>
      <w:lvlJc w:val="left"/>
      <w:pPr>
        <w:ind w:left="1532" w:hanging="225"/>
      </w:pPr>
      <w:rPr>
        <w:rFonts w:hint="default"/>
      </w:rPr>
    </w:lvl>
    <w:lvl w:ilvl="4" w:tplc="267CECE8">
      <w:start w:val="1"/>
      <w:numFmt w:val="bullet"/>
      <w:lvlText w:val="•"/>
      <w:lvlJc w:val="left"/>
      <w:pPr>
        <w:ind w:left="1986" w:hanging="225"/>
      </w:pPr>
      <w:rPr>
        <w:rFonts w:hint="default"/>
      </w:rPr>
    </w:lvl>
    <w:lvl w:ilvl="5" w:tplc="35E60964">
      <w:start w:val="1"/>
      <w:numFmt w:val="bullet"/>
      <w:lvlText w:val="•"/>
      <w:lvlJc w:val="left"/>
      <w:pPr>
        <w:ind w:left="2440" w:hanging="225"/>
      </w:pPr>
      <w:rPr>
        <w:rFonts w:hint="default"/>
      </w:rPr>
    </w:lvl>
    <w:lvl w:ilvl="6" w:tplc="BF9A172A">
      <w:start w:val="1"/>
      <w:numFmt w:val="bullet"/>
      <w:lvlText w:val="•"/>
      <w:lvlJc w:val="left"/>
      <w:pPr>
        <w:ind w:left="2894" w:hanging="225"/>
      </w:pPr>
      <w:rPr>
        <w:rFonts w:hint="default"/>
      </w:rPr>
    </w:lvl>
    <w:lvl w:ilvl="7" w:tplc="1E062422">
      <w:start w:val="1"/>
      <w:numFmt w:val="bullet"/>
      <w:lvlText w:val="•"/>
      <w:lvlJc w:val="left"/>
      <w:pPr>
        <w:ind w:left="3348" w:hanging="225"/>
      </w:pPr>
      <w:rPr>
        <w:rFonts w:hint="default"/>
      </w:rPr>
    </w:lvl>
    <w:lvl w:ilvl="8" w:tplc="AE103F2C">
      <w:start w:val="1"/>
      <w:numFmt w:val="bullet"/>
      <w:lvlText w:val="•"/>
      <w:lvlJc w:val="left"/>
      <w:pPr>
        <w:ind w:left="3802" w:hanging="225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0"/>
    <w:rsid w:val="00001275"/>
    <w:rsid w:val="000018E6"/>
    <w:rsid w:val="00003494"/>
    <w:rsid w:val="000039F7"/>
    <w:rsid w:val="00003AC2"/>
    <w:rsid w:val="000069DF"/>
    <w:rsid w:val="000105F6"/>
    <w:rsid w:val="00015896"/>
    <w:rsid w:val="00016A07"/>
    <w:rsid w:val="0002071D"/>
    <w:rsid w:val="00020E1B"/>
    <w:rsid w:val="00021B96"/>
    <w:rsid w:val="00021BE0"/>
    <w:rsid w:val="00022069"/>
    <w:rsid w:val="000225CD"/>
    <w:rsid w:val="0002447A"/>
    <w:rsid w:val="0002592A"/>
    <w:rsid w:val="00025C95"/>
    <w:rsid w:val="000264B0"/>
    <w:rsid w:val="00026CE4"/>
    <w:rsid w:val="00030337"/>
    <w:rsid w:val="0003145A"/>
    <w:rsid w:val="00033DFB"/>
    <w:rsid w:val="00034131"/>
    <w:rsid w:val="00034948"/>
    <w:rsid w:val="00035A1B"/>
    <w:rsid w:val="00035E74"/>
    <w:rsid w:val="000363EB"/>
    <w:rsid w:val="00037E07"/>
    <w:rsid w:val="0004195E"/>
    <w:rsid w:val="00042216"/>
    <w:rsid w:val="000422DB"/>
    <w:rsid w:val="000423FD"/>
    <w:rsid w:val="00042476"/>
    <w:rsid w:val="00042CDC"/>
    <w:rsid w:val="00047487"/>
    <w:rsid w:val="00047E4B"/>
    <w:rsid w:val="00052ADC"/>
    <w:rsid w:val="000537B2"/>
    <w:rsid w:val="00054719"/>
    <w:rsid w:val="00054A82"/>
    <w:rsid w:val="0005586B"/>
    <w:rsid w:val="00055941"/>
    <w:rsid w:val="000560D1"/>
    <w:rsid w:val="00057D00"/>
    <w:rsid w:val="000604C7"/>
    <w:rsid w:val="00061250"/>
    <w:rsid w:val="0006323D"/>
    <w:rsid w:val="000637CB"/>
    <w:rsid w:val="00064528"/>
    <w:rsid w:val="000647D9"/>
    <w:rsid w:val="00064BCA"/>
    <w:rsid w:val="00066129"/>
    <w:rsid w:val="00066A17"/>
    <w:rsid w:val="000670C0"/>
    <w:rsid w:val="000709CA"/>
    <w:rsid w:val="0007136F"/>
    <w:rsid w:val="00072167"/>
    <w:rsid w:val="000726BF"/>
    <w:rsid w:val="000745D3"/>
    <w:rsid w:val="00074E15"/>
    <w:rsid w:val="00075EEE"/>
    <w:rsid w:val="000763C3"/>
    <w:rsid w:val="00080912"/>
    <w:rsid w:val="0008227A"/>
    <w:rsid w:val="00083694"/>
    <w:rsid w:val="00083861"/>
    <w:rsid w:val="00084493"/>
    <w:rsid w:val="000866C4"/>
    <w:rsid w:val="0008684A"/>
    <w:rsid w:val="00090F74"/>
    <w:rsid w:val="00091AC9"/>
    <w:rsid w:val="00091ED8"/>
    <w:rsid w:val="000951AB"/>
    <w:rsid w:val="00095B2D"/>
    <w:rsid w:val="000963BE"/>
    <w:rsid w:val="00096AF2"/>
    <w:rsid w:val="000A3B0B"/>
    <w:rsid w:val="000A55D5"/>
    <w:rsid w:val="000A5A6D"/>
    <w:rsid w:val="000A61E1"/>
    <w:rsid w:val="000A6E8F"/>
    <w:rsid w:val="000A7060"/>
    <w:rsid w:val="000A709D"/>
    <w:rsid w:val="000B0DEC"/>
    <w:rsid w:val="000B208E"/>
    <w:rsid w:val="000B2820"/>
    <w:rsid w:val="000B4B6B"/>
    <w:rsid w:val="000B5031"/>
    <w:rsid w:val="000B637E"/>
    <w:rsid w:val="000B7288"/>
    <w:rsid w:val="000C1629"/>
    <w:rsid w:val="000C1C08"/>
    <w:rsid w:val="000C7BBF"/>
    <w:rsid w:val="000D0898"/>
    <w:rsid w:val="000D0AC5"/>
    <w:rsid w:val="000D13C0"/>
    <w:rsid w:val="000D1DA2"/>
    <w:rsid w:val="000D21C0"/>
    <w:rsid w:val="000D2C3C"/>
    <w:rsid w:val="000D3C22"/>
    <w:rsid w:val="000D5271"/>
    <w:rsid w:val="000D611A"/>
    <w:rsid w:val="000D622F"/>
    <w:rsid w:val="000D74FB"/>
    <w:rsid w:val="000E059C"/>
    <w:rsid w:val="000E0BD7"/>
    <w:rsid w:val="000E1FB6"/>
    <w:rsid w:val="000E550B"/>
    <w:rsid w:val="000E57CA"/>
    <w:rsid w:val="000E5AAE"/>
    <w:rsid w:val="000E6537"/>
    <w:rsid w:val="000F00EF"/>
    <w:rsid w:val="000F090E"/>
    <w:rsid w:val="000F0A63"/>
    <w:rsid w:val="000F129E"/>
    <w:rsid w:val="000F37F4"/>
    <w:rsid w:val="000F3C35"/>
    <w:rsid w:val="000F48B3"/>
    <w:rsid w:val="000F5468"/>
    <w:rsid w:val="00100142"/>
    <w:rsid w:val="00101061"/>
    <w:rsid w:val="00101659"/>
    <w:rsid w:val="00101749"/>
    <w:rsid w:val="00103295"/>
    <w:rsid w:val="001038D3"/>
    <w:rsid w:val="00105CC7"/>
    <w:rsid w:val="00106A17"/>
    <w:rsid w:val="00107210"/>
    <w:rsid w:val="001125B3"/>
    <w:rsid w:val="00112D38"/>
    <w:rsid w:val="0011376D"/>
    <w:rsid w:val="0011511C"/>
    <w:rsid w:val="0011555A"/>
    <w:rsid w:val="00115B0C"/>
    <w:rsid w:val="00120D42"/>
    <w:rsid w:val="00122628"/>
    <w:rsid w:val="00124DD2"/>
    <w:rsid w:val="001266D2"/>
    <w:rsid w:val="001279CE"/>
    <w:rsid w:val="00130B22"/>
    <w:rsid w:val="00132065"/>
    <w:rsid w:val="001325A5"/>
    <w:rsid w:val="00132B3C"/>
    <w:rsid w:val="001336C1"/>
    <w:rsid w:val="001344FA"/>
    <w:rsid w:val="001402AD"/>
    <w:rsid w:val="00140E3E"/>
    <w:rsid w:val="0014141A"/>
    <w:rsid w:val="00142C2B"/>
    <w:rsid w:val="00142FD8"/>
    <w:rsid w:val="00143A67"/>
    <w:rsid w:val="00145B73"/>
    <w:rsid w:val="00150B74"/>
    <w:rsid w:val="00151109"/>
    <w:rsid w:val="001536C5"/>
    <w:rsid w:val="0015501E"/>
    <w:rsid w:val="00155E18"/>
    <w:rsid w:val="001570CB"/>
    <w:rsid w:val="00157252"/>
    <w:rsid w:val="0016027D"/>
    <w:rsid w:val="00161CB9"/>
    <w:rsid w:val="00162C7B"/>
    <w:rsid w:val="00166932"/>
    <w:rsid w:val="00166FF2"/>
    <w:rsid w:val="0016799D"/>
    <w:rsid w:val="00167B1D"/>
    <w:rsid w:val="001708CB"/>
    <w:rsid w:val="00171718"/>
    <w:rsid w:val="00171B71"/>
    <w:rsid w:val="00172EAA"/>
    <w:rsid w:val="0017403D"/>
    <w:rsid w:val="001741FD"/>
    <w:rsid w:val="00174593"/>
    <w:rsid w:val="001752B3"/>
    <w:rsid w:val="001759CD"/>
    <w:rsid w:val="001761BF"/>
    <w:rsid w:val="001800A2"/>
    <w:rsid w:val="001805A5"/>
    <w:rsid w:val="00181CED"/>
    <w:rsid w:val="00181E95"/>
    <w:rsid w:val="00185DB1"/>
    <w:rsid w:val="001861F5"/>
    <w:rsid w:val="00186F0F"/>
    <w:rsid w:val="001870BF"/>
    <w:rsid w:val="00190490"/>
    <w:rsid w:val="001907C7"/>
    <w:rsid w:val="00191151"/>
    <w:rsid w:val="0019154A"/>
    <w:rsid w:val="001917C1"/>
    <w:rsid w:val="00192505"/>
    <w:rsid w:val="00192669"/>
    <w:rsid w:val="001939A2"/>
    <w:rsid w:val="00194F5A"/>
    <w:rsid w:val="00196665"/>
    <w:rsid w:val="0019775C"/>
    <w:rsid w:val="001A0DC9"/>
    <w:rsid w:val="001A131C"/>
    <w:rsid w:val="001A2618"/>
    <w:rsid w:val="001A4002"/>
    <w:rsid w:val="001A5617"/>
    <w:rsid w:val="001A57AA"/>
    <w:rsid w:val="001A5D91"/>
    <w:rsid w:val="001A616C"/>
    <w:rsid w:val="001A6676"/>
    <w:rsid w:val="001A6945"/>
    <w:rsid w:val="001B3789"/>
    <w:rsid w:val="001B4466"/>
    <w:rsid w:val="001B49BF"/>
    <w:rsid w:val="001B5A11"/>
    <w:rsid w:val="001B7482"/>
    <w:rsid w:val="001C162C"/>
    <w:rsid w:val="001C23BF"/>
    <w:rsid w:val="001C3365"/>
    <w:rsid w:val="001C3AC2"/>
    <w:rsid w:val="001C4F81"/>
    <w:rsid w:val="001C5030"/>
    <w:rsid w:val="001C5422"/>
    <w:rsid w:val="001C6619"/>
    <w:rsid w:val="001D101C"/>
    <w:rsid w:val="001D197B"/>
    <w:rsid w:val="001D1D47"/>
    <w:rsid w:val="001D2CB8"/>
    <w:rsid w:val="001D3096"/>
    <w:rsid w:val="001D3321"/>
    <w:rsid w:val="001D3DEC"/>
    <w:rsid w:val="001D3E67"/>
    <w:rsid w:val="001D4D29"/>
    <w:rsid w:val="001D5761"/>
    <w:rsid w:val="001D6316"/>
    <w:rsid w:val="001D6C57"/>
    <w:rsid w:val="001D7554"/>
    <w:rsid w:val="001D7783"/>
    <w:rsid w:val="001E21FE"/>
    <w:rsid w:val="001E30D1"/>
    <w:rsid w:val="001E3510"/>
    <w:rsid w:val="001E378B"/>
    <w:rsid w:val="001E3A3D"/>
    <w:rsid w:val="001E3AE9"/>
    <w:rsid w:val="001E4123"/>
    <w:rsid w:val="001E4BFF"/>
    <w:rsid w:val="001E63B0"/>
    <w:rsid w:val="001E6806"/>
    <w:rsid w:val="001E7256"/>
    <w:rsid w:val="001E72EB"/>
    <w:rsid w:val="001F0B6E"/>
    <w:rsid w:val="001F1127"/>
    <w:rsid w:val="001F25EB"/>
    <w:rsid w:val="001F2D14"/>
    <w:rsid w:val="001F2E51"/>
    <w:rsid w:val="001F4633"/>
    <w:rsid w:val="001F4756"/>
    <w:rsid w:val="001F4A0A"/>
    <w:rsid w:val="001F4BB1"/>
    <w:rsid w:val="001F599C"/>
    <w:rsid w:val="001F73BB"/>
    <w:rsid w:val="002004CA"/>
    <w:rsid w:val="002014BB"/>
    <w:rsid w:val="00201547"/>
    <w:rsid w:val="00201C09"/>
    <w:rsid w:val="00201EC7"/>
    <w:rsid w:val="002045F3"/>
    <w:rsid w:val="00206B31"/>
    <w:rsid w:val="002071AF"/>
    <w:rsid w:val="002110B0"/>
    <w:rsid w:val="00211303"/>
    <w:rsid w:val="0021141C"/>
    <w:rsid w:val="00212698"/>
    <w:rsid w:val="00213AA2"/>
    <w:rsid w:val="00215DD0"/>
    <w:rsid w:val="00216336"/>
    <w:rsid w:val="00216D17"/>
    <w:rsid w:val="00216EDB"/>
    <w:rsid w:val="00221A55"/>
    <w:rsid w:val="00222184"/>
    <w:rsid w:val="002233C3"/>
    <w:rsid w:val="00226911"/>
    <w:rsid w:val="00232394"/>
    <w:rsid w:val="00232E14"/>
    <w:rsid w:val="00234A6E"/>
    <w:rsid w:val="00234AEA"/>
    <w:rsid w:val="00236337"/>
    <w:rsid w:val="00236F9C"/>
    <w:rsid w:val="00237C49"/>
    <w:rsid w:val="00237CE7"/>
    <w:rsid w:val="00240DD4"/>
    <w:rsid w:val="002415CD"/>
    <w:rsid w:val="002419EB"/>
    <w:rsid w:val="0024291E"/>
    <w:rsid w:val="0024309F"/>
    <w:rsid w:val="00247E46"/>
    <w:rsid w:val="00250442"/>
    <w:rsid w:val="0025048B"/>
    <w:rsid w:val="00253042"/>
    <w:rsid w:val="0025426A"/>
    <w:rsid w:val="00254DE0"/>
    <w:rsid w:val="002553C3"/>
    <w:rsid w:val="002569E6"/>
    <w:rsid w:val="00256AD2"/>
    <w:rsid w:val="00257C81"/>
    <w:rsid w:val="00260A83"/>
    <w:rsid w:val="00261ED8"/>
    <w:rsid w:val="002648DC"/>
    <w:rsid w:val="00265F1C"/>
    <w:rsid w:val="002668C9"/>
    <w:rsid w:val="00271957"/>
    <w:rsid w:val="00272019"/>
    <w:rsid w:val="002727A0"/>
    <w:rsid w:val="0027404C"/>
    <w:rsid w:val="002767C2"/>
    <w:rsid w:val="0027765E"/>
    <w:rsid w:val="00280F11"/>
    <w:rsid w:val="00281024"/>
    <w:rsid w:val="00281737"/>
    <w:rsid w:val="0028184C"/>
    <w:rsid w:val="00285031"/>
    <w:rsid w:val="00285A20"/>
    <w:rsid w:val="00286C00"/>
    <w:rsid w:val="00290B4B"/>
    <w:rsid w:val="00291E2A"/>
    <w:rsid w:val="00296A04"/>
    <w:rsid w:val="00296B57"/>
    <w:rsid w:val="002A21B4"/>
    <w:rsid w:val="002A2F8A"/>
    <w:rsid w:val="002A3084"/>
    <w:rsid w:val="002A3C78"/>
    <w:rsid w:val="002A614A"/>
    <w:rsid w:val="002A733F"/>
    <w:rsid w:val="002B05EB"/>
    <w:rsid w:val="002B1D64"/>
    <w:rsid w:val="002B2399"/>
    <w:rsid w:val="002B3DB4"/>
    <w:rsid w:val="002B4217"/>
    <w:rsid w:val="002B4530"/>
    <w:rsid w:val="002B5870"/>
    <w:rsid w:val="002B6567"/>
    <w:rsid w:val="002B7370"/>
    <w:rsid w:val="002B7E35"/>
    <w:rsid w:val="002B7F9C"/>
    <w:rsid w:val="002C1D46"/>
    <w:rsid w:val="002C2F65"/>
    <w:rsid w:val="002C3877"/>
    <w:rsid w:val="002C3F48"/>
    <w:rsid w:val="002C4DA7"/>
    <w:rsid w:val="002C6324"/>
    <w:rsid w:val="002D07F7"/>
    <w:rsid w:val="002D0A92"/>
    <w:rsid w:val="002D1818"/>
    <w:rsid w:val="002D22AD"/>
    <w:rsid w:val="002D2DC5"/>
    <w:rsid w:val="002D4171"/>
    <w:rsid w:val="002D4609"/>
    <w:rsid w:val="002D4991"/>
    <w:rsid w:val="002D596D"/>
    <w:rsid w:val="002D6E28"/>
    <w:rsid w:val="002E1385"/>
    <w:rsid w:val="002E1ACF"/>
    <w:rsid w:val="002E272A"/>
    <w:rsid w:val="002E29E1"/>
    <w:rsid w:val="002E63D6"/>
    <w:rsid w:val="002E6F4F"/>
    <w:rsid w:val="002F0D23"/>
    <w:rsid w:val="002F17B3"/>
    <w:rsid w:val="002F212A"/>
    <w:rsid w:val="002F261D"/>
    <w:rsid w:val="002F2AD5"/>
    <w:rsid w:val="002F440C"/>
    <w:rsid w:val="002F5892"/>
    <w:rsid w:val="002F6533"/>
    <w:rsid w:val="002F6620"/>
    <w:rsid w:val="00301AE1"/>
    <w:rsid w:val="00301FE0"/>
    <w:rsid w:val="00302E13"/>
    <w:rsid w:val="00302E6F"/>
    <w:rsid w:val="00310D6F"/>
    <w:rsid w:val="00311C3D"/>
    <w:rsid w:val="003137F8"/>
    <w:rsid w:val="00313A15"/>
    <w:rsid w:val="003156CB"/>
    <w:rsid w:val="00315D54"/>
    <w:rsid w:val="00320BAC"/>
    <w:rsid w:val="00322DAE"/>
    <w:rsid w:val="003230A3"/>
    <w:rsid w:val="0032349A"/>
    <w:rsid w:val="003238CD"/>
    <w:rsid w:val="00325061"/>
    <w:rsid w:val="00325837"/>
    <w:rsid w:val="0033248F"/>
    <w:rsid w:val="00332A44"/>
    <w:rsid w:val="00333761"/>
    <w:rsid w:val="00334A70"/>
    <w:rsid w:val="00335D5A"/>
    <w:rsid w:val="00336782"/>
    <w:rsid w:val="003377BE"/>
    <w:rsid w:val="00340EDC"/>
    <w:rsid w:val="00342C35"/>
    <w:rsid w:val="0034364A"/>
    <w:rsid w:val="00344D1C"/>
    <w:rsid w:val="00344EA9"/>
    <w:rsid w:val="0035082B"/>
    <w:rsid w:val="00350A2B"/>
    <w:rsid w:val="00350A53"/>
    <w:rsid w:val="00350C41"/>
    <w:rsid w:val="00351BDF"/>
    <w:rsid w:val="00352D6D"/>
    <w:rsid w:val="00353A36"/>
    <w:rsid w:val="0035506E"/>
    <w:rsid w:val="00355261"/>
    <w:rsid w:val="003561BF"/>
    <w:rsid w:val="00356CCA"/>
    <w:rsid w:val="00356CE7"/>
    <w:rsid w:val="0036204D"/>
    <w:rsid w:val="003620A3"/>
    <w:rsid w:val="00362694"/>
    <w:rsid w:val="00362E7E"/>
    <w:rsid w:val="00363F48"/>
    <w:rsid w:val="00364170"/>
    <w:rsid w:val="00367001"/>
    <w:rsid w:val="0036707B"/>
    <w:rsid w:val="003676F6"/>
    <w:rsid w:val="00367AE6"/>
    <w:rsid w:val="00370B96"/>
    <w:rsid w:val="00372ED3"/>
    <w:rsid w:val="00373196"/>
    <w:rsid w:val="00374E12"/>
    <w:rsid w:val="00376A21"/>
    <w:rsid w:val="00377FE8"/>
    <w:rsid w:val="003800C0"/>
    <w:rsid w:val="003816FB"/>
    <w:rsid w:val="00383A75"/>
    <w:rsid w:val="00384CD7"/>
    <w:rsid w:val="00386FBF"/>
    <w:rsid w:val="003918C5"/>
    <w:rsid w:val="0039337D"/>
    <w:rsid w:val="003938A9"/>
    <w:rsid w:val="00393C5E"/>
    <w:rsid w:val="003946FD"/>
    <w:rsid w:val="003949BF"/>
    <w:rsid w:val="0039520E"/>
    <w:rsid w:val="00395708"/>
    <w:rsid w:val="0039655E"/>
    <w:rsid w:val="003967D1"/>
    <w:rsid w:val="003A21B2"/>
    <w:rsid w:val="003A298C"/>
    <w:rsid w:val="003A2BB0"/>
    <w:rsid w:val="003A348C"/>
    <w:rsid w:val="003A3C18"/>
    <w:rsid w:val="003A50F4"/>
    <w:rsid w:val="003A5B51"/>
    <w:rsid w:val="003A5C6E"/>
    <w:rsid w:val="003A7F9E"/>
    <w:rsid w:val="003B22B9"/>
    <w:rsid w:val="003B3606"/>
    <w:rsid w:val="003B4BBA"/>
    <w:rsid w:val="003B5823"/>
    <w:rsid w:val="003B5C27"/>
    <w:rsid w:val="003B6437"/>
    <w:rsid w:val="003B74E4"/>
    <w:rsid w:val="003C19AE"/>
    <w:rsid w:val="003C275C"/>
    <w:rsid w:val="003C2B49"/>
    <w:rsid w:val="003C3253"/>
    <w:rsid w:val="003C34E5"/>
    <w:rsid w:val="003C4DB3"/>
    <w:rsid w:val="003C50EB"/>
    <w:rsid w:val="003C5567"/>
    <w:rsid w:val="003C59FA"/>
    <w:rsid w:val="003C628B"/>
    <w:rsid w:val="003C6581"/>
    <w:rsid w:val="003C6BDB"/>
    <w:rsid w:val="003D2080"/>
    <w:rsid w:val="003D3249"/>
    <w:rsid w:val="003D400A"/>
    <w:rsid w:val="003D4882"/>
    <w:rsid w:val="003D4CC0"/>
    <w:rsid w:val="003D61C2"/>
    <w:rsid w:val="003D73B5"/>
    <w:rsid w:val="003E0961"/>
    <w:rsid w:val="003E1B65"/>
    <w:rsid w:val="003E251C"/>
    <w:rsid w:val="003E300B"/>
    <w:rsid w:val="003E3A53"/>
    <w:rsid w:val="003E4568"/>
    <w:rsid w:val="003E462E"/>
    <w:rsid w:val="003E5AD0"/>
    <w:rsid w:val="003E7D4E"/>
    <w:rsid w:val="003F0346"/>
    <w:rsid w:val="003F2182"/>
    <w:rsid w:val="003F2AD1"/>
    <w:rsid w:val="003F2EB8"/>
    <w:rsid w:val="003F46DD"/>
    <w:rsid w:val="003F5CF7"/>
    <w:rsid w:val="003F7ED3"/>
    <w:rsid w:val="004028D5"/>
    <w:rsid w:val="00403971"/>
    <w:rsid w:val="00403F05"/>
    <w:rsid w:val="00405A0F"/>
    <w:rsid w:val="00405B88"/>
    <w:rsid w:val="00405BBB"/>
    <w:rsid w:val="00405D49"/>
    <w:rsid w:val="004071E6"/>
    <w:rsid w:val="004114F5"/>
    <w:rsid w:val="00411BE3"/>
    <w:rsid w:val="004130DE"/>
    <w:rsid w:val="00413CE6"/>
    <w:rsid w:val="0041668B"/>
    <w:rsid w:val="00416E90"/>
    <w:rsid w:val="004238D9"/>
    <w:rsid w:val="00423B80"/>
    <w:rsid w:val="00424845"/>
    <w:rsid w:val="00425072"/>
    <w:rsid w:val="00425197"/>
    <w:rsid w:val="00426AFD"/>
    <w:rsid w:val="00426DD1"/>
    <w:rsid w:val="0042787C"/>
    <w:rsid w:val="004315B4"/>
    <w:rsid w:val="004357E5"/>
    <w:rsid w:val="00436596"/>
    <w:rsid w:val="004378A6"/>
    <w:rsid w:val="00441381"/>
    <w:rsid w:val="00441A17"/>
    <w:rsid w:val="00443FEE"/>
    <w:rsid w:val="004443CC"/>
    <w:rsid w:val="0044452C"/>
    <w:rsid w:val="0044718F"/>
    <w:rsid w:val="004478EA"/>
    <w:rsid w:val="00452260"/>
    <w:rsid w:val="00454317"/>
    <w:rsid w:val="00454E11"/>
    <w:rsid w:val="0045524A"/>
    <w:rsid w:val="004556BF"/>
    <w:rsid w:val="00455A8A"/>
    <w:rsid w:val="00455BE2"/>
    <w:rsid w:val="00456649"/>
    <w:rsid w:val="00456830"/>
    <w:rsid w:val="004600CE"/>
    <w:rsid w:val="004606EF"/>
    <w:rsid w:val="004635F7"/>
    <w:rsid w:val="00464EC8"/>
    <w:rsid w:val="00464F9C"/>
    <w:rsid w:val="00466450"/>
    <w:rsid w:val="00471976"/>
    <w:rsid w:val="0047348F"/>
    <w:rsid w:val="004746A6"/>
    <w:rsid w:val="00475ACA"/>
    <w:rsid w:val="0047684B"/>
    <w:rsid w:val="004773A4"/>
    <w:rsid w:val="00480129"/>
    <w:rsid w:val="00480A55"/>
    <w:rsid w:val="0048109F"/>
    <w:rsid w:val="004820BB"/>
    <w:rsid w:val="00482146"/>
    <w:rsid w:val="00485634"/>
    <w:rsid w:val="00487E41"/>
    <w:rsid w:val="004912CE"/>
    <w:rsid w:val="00493A27"/>
    <w:rsid w:val="00493D46"/>
    <w:rsid w:val="004940F7"/>
    <w:rsid w:val="00494A43"/>
    <w:rsid w:val="00495331"/>
    <w:rsid w:val="00496931"/>
    <w:rsid w:val="004969A3"/>
    <w:rsid w:val="004A0A32"/>
    <w:rsid w:val="004A3411"/>
    <w:rsid w:val="004A354F"/>
    <w:rsid w:val="004A3724"/>
    <w:rsid w:val="004A3DE4"/>
    <w:rsid w:val="004A4757"/>
    <w:rsid w:val="004A4E18"/>
    <w:rsid w:val="004A4FBB"/>
    <w:rsid w:val="004B0593"/>
    <w:rsid w:val="004B1DAF"/>
    <w:rsid w:val="004B4F87"/>
    <w:rsid w:val="004B5004"/>
    <w:rsid w:val="004B5179"/>
    <w:rsid w:val="004B5665"/>
    <w:rsid w:val="004B6C72"/>
    <w:rsid w:val="004C1C0F"/>
    <w:rsid w:val="004C2AE1"/>
    <w:rsid w:val="004C34C1"/>
    <w:rsid w:val="004C4675"/>
    <w:rsid w:val="004C7893"/>
    <w:rsid w:val="004D0F88"/>
    <w:rsid w:val="004D1586"/>
    <w:rsid w:val="004D2906"/>
    <w:rsid w:val="004D445E"/>
    <w:rsid w:val="004D7DE9"/>
    <w:rsid w:val="004E0180"/>
    <w:rsid w:val="004E0BDF"/>
    <w:rsid w:val="004E2037"/>
    <w:rsid w:val="004E3780"/>
    <w:rsid w:val="004E4935"/>
    <w:rsid w:val="004F036D"/>
    <w:rsid w:val="004F0FC4"/>
    <w:rsid w:val="004F2FE9"/>
    <w:rsid w:val="004F39EB"/>
    <w:rsid w:val="004F4B93"/>
    <w:rsid w:val="004F4C7E"/>
    <w:rsid w:val="004F5B72"/>
    <w:rsid w:val="004F68EF"/>
    <w:rsid w:val="004F6954"/>
    <w:rsid w:val="005001BC"/>
    <w:rsid w:val="00500891"/>
    <w:rsid w:val="0050136C"/>
    <w:rsid w:val="0050162E"/>
    <w:rsid w:val="0050230F"/>
    <w:rsid w:val="005025DD"/>
    <w:rsid w:val="00502BFD"/>
    <w:rsid w:val="00504CBF"/>
    <w:rsid w:val="00505449"/>
    <w:rsid w:val="00506560"/>
    <w:rsid w:val="00510C78"/>
    <w:rsid w:val="00512800"/>
    <w:rsid w:val="005155BD"/>
    <w:rsid w:val="005155DA"/>
    <w:rsid w:val="005155FB"/>
    <w:rsid w:val="005164DE"/>
    <w:rsid w:val="005170FE"/>
    <w:rsid w:val="00517194"/>
    <w:rsid w:val="005176C4"/>
    <w:rsid w:val="00520F32"/>
    <w:rsid w:val="00521449"/>
    <w:rsid w:val="00521C96"/>
    <w:rsid w:val="00524217"/>
    <w:rsid w:val="005268D4"/>
    <w:rsid w:val="005315B7"/>
    <w:rsid w:val="00531ABF"/>
    <w:rsid w:val="00534F99"/>
    <w:rsid w:val="00535E3D"/>
    <w:rsid w:val="00537135"/>
    <w:rsid w:val="0054009A"/>
    <w:rsid w:val="00543091"/>
    <w:rsid w:val="0054396B"/>
    <w:rsid w:val="00544708"/>
    <w:rsid w:val="00544B49"/>
    <w:rsid w:val="0054712B"/>
    <w:rsid w:val="00551220"/>
    <w:rsid w:val="0055195D"/>
    <w:rsid w:val="00551ADC"/>
    <w:rsid w:val="00553704"/>
    <w:rsid w:val="00553854"/>
    <w:rsid w:val="00553CB2"/>
    <w:rsid w:val="00553D56"/>
    <w:rsid w:val="00554C0E"/>
    <w:rsid w:val="00554F03"/>
    <w:rsid w:val="00555A6F"/>
    <w:rsid w:val="00555FDD"/>
    <w:rsid w:val="0055654F"/>
    <w:rsid w:val="00557737"/>
    <w:rsid w:val="00557E65"/>
    <w:rsid w:val="00560CE9"/>
    <w:rsid w:val="00560DBC"/>
    <w:rsid w:val="0056128A"/>
    <w:rsid w:val="005612A0"/>
    <w:rsid w:val="005618EB"/>
    <w:rsid w:val="00561F8C"/>
    <w:rsid w:val="0056242A"/>
    <w:rsid w:val="005649EB"/>
    <w:rsid w:val="00564EEF"/>
    <w:rsid w:val="005652AA"/>
    <w:rsid w:val="005706B9"/>
    <w:rsid w:val="00575B59"/>
    <w:rsid w:val="00576707"/>
    <w:rsid w:val="00576818"/>
    <w:rsid w:val="00576D0E"/>
    <w:rsid w:val="00581BEE"/>
    <w:rsid w:val="00581C31"/>
    <w:rsid w:val="00583BD9"/>
    <w:rsid w:val="00584E32"/>
    <w:rsid w:val="00585263"/>
    <w:rsid w:val="00585AAE"/>
    <w:rsid w:val="00585CE6"/>
    <w:rsid w:val="00586A34"/>
    <w:rsid w:val="0058785B"/>
    <w:rsid w:val="00587E9A"/>
    <w:rsid w:val="00591761"/>
    <w:rsid w:val="00592064"/>
    <w:rsid w:val="005944CE"/>
    <w:rsid w:val="00595B99"/>
    <w:rsid w:val="005964D6"/>
    <w:rsid w:val="00597FD8"/>
    <w:rsid w:val="005A0923"/>
    <w:rsid w:val="005A0EFA"/>
    <w:rsid w:val="005A1855"/>
    <w:rsid w:val="005A1F2A"/>
    <w:rsid w:val="005A6912"/>
    <w:rsid w:val="005B011C"/>
    <w:rsid w:val="005B146E"/>
    <w:rsid w:val="005B1509"/>
    <w:rsid w:val="005B1F00"/>
    <w:rsid w:val="005B2770"/>
    <w:rsid w:val="005B3455"/>
    <w:rsid w:val="005B399D"/>
    <w:rsid w:val="005B7E96"/>
    <w:rsid w:val="005C0CF1"/>
    <w:rsid w:val="005C115E"/>
    <w:rsid w:val="005C11B5"/>
    <w:rsid w:val="005C28FB"/>
    <w:rsid w:val="005C2BF1"/>
    <w:rsid w:val="005C2C15"/>
    <w:rsid w:val="005C3A62"/>
    <w:rsid w:val="005C6364"/>
    <w:rsid w:val="005C65B5"/>
    <w:rsid w:val="005D00C2"/>
    <w:rsid w:val="005D0225"/>
    <w:rsid w:val="005D03D1"/>
    <w:rsid w:val="005D2445"/>
    <w:rsid w:val="005D2FFA"/>
    <w:rsid w:val="005D415F"/>
    <w:rsid w:val="005D4582"/>
    <w:rsid w:val="005D5367"/>
    <w:rsid w:val="005E1534"/>
    <w:rsid w:val="005E1639"/>
    <w:rsid w:val="005E35C3"/>
    <w:rsid w:val="005E3726"/>
    <w:rsid w:val="005E3904"/>
    <w:rsid w:val="005E627D"/>
    <w:rsid w:val="005E65B0"/>
    <w:rsid w:val="005E7AC6"/>
    <w:rsid w:val="005F2061"/>
    <w:rsid w:val="005F220C"/>
    <w:rsid w:val="005F5157"/>
    <w:rsid w:val="005F5E06"/>
    <w:rsid w:val="005F7420"/>
    <w:rsid w:val="005F7D85"/>
    <w:rsid w:val="005F7F6F"/>
    <w:rsid w:val="00600E50"/>
    <w:rsid w:val="00602AB0"/>
    <w:rsid w:val="00602BF2"/>
    <w:rsid w:val="006036B6"/>
    <w:rsid w:val="00603D88"/>
    <w:rsid w:val="0060464E"/>
    <w:rsid w:val="00604736"/>
    <w:rsid w:val="00605630"/>
    <w:rsid w:val="006075DC"/>
    <w:rsid w:val="006153D2"/>
    <w:rsid w:val="006163C5"/>
    <w:rsid w:val="006165BE"/>
    <w:rsid w:val="006210FC"/>
    <w:rsid w:val="0062116C"/>
    <w:rsid w:val="00622A44"/>
    <w:rsid w:val="0062360E"/>
    <w:rsid w:val="00623AB6"/>
    <w:rsid w:val="00624214"/>
    <w:rsid w:val="00624580"/>
    <w:rsid w:val="00625893"/>
    <w:rsid w:val="00625E70"/>
    <w:rsid w:val="00627696"/>
    <w:rsid w:val="0063015B"/>
    <w:rsid w:val="00631C7B"/>
    <w:rsid w:val="0063228F"/>
    <w:rsid w:val="00632C08"/>
    <w:rsid w:val="00632ECE"/>
    <w:rsid w:val="00635617"/>
    <w:rsid w:val="00636194"/>
    <w:rsid w:val="00637C9F"/>
    <w:rsid w:val="00640360"/>
    <w:rsid w:val="00640554"/>
    <w:rsid w:val="006434A0"/>
    <w:rsid w:val="00644715"/>
    <w:rsid w:val="00644E1B"/>
    <w:rsid w:val="00645BF8"/>
    <w:rsid w:val="006460CA"/>
    <w:rsid w:val="0064648D"/>
    <w:rsid w:val="0064720E"/>
    <w:rsid w:val="00647CF9"/>
    <w:rsid w:val="00647E29"/>
    <w:rsid w:val="00651763"/>
    <w:rsid w:val="006518C4"/>
    <w:rsid w:val="00652475"/>
    <w:rsid w:val="006539D9"/>
    <w:rsid w:val="00653D07"/>
    <w:rsid w:val="00654522"/>
    <w:rsid w:val="00657558"/>
    <w:rsid w:val="00661EBD"/>
    <w:rsid w:val="0066283D"/>
    <w:rsid w:val="006634CB"/>
    <w:rsid w:val="00664F46"/>
    <w:rsid w:val="006655E5"/>
    <w:rsid w:val="006657C6"/>
    <w:rsid w:val="006661A6"/>
    <w:rsid w:val="00666F3D"/>
    <w:rsid w:val="0066798A"/>
    <w:rsid w:val="00671D5F"/>
    <w:rsid w:val="00673DD1"/>
    <w:rsid w:val="00674549"/>
    <w:rsid w:val="00674B40"/>
    <w:rsid w:val="00680AC2"/>
    <w:rsid w:val="00682867"/>
    <w:rsid w:val="006855BE"/>
    <w:rsid w:val="00686FC4"/>
    <w:rsid w:val="0068714C"/>
    <w:rsid w:val="0068750B"/>
    <w:rsid w:val="0068789A"/>
    <w:rsid w:val="00690F78"/>
    <w:rsid w:val="00692C05"/>
    <w:rsid w:val="0069661A"/>
    <w:rsid w:val="0069799E"/>
    <w:rsid w:val="006979CE"/>
    <w:rsid w:val="00697CD0"/>
    <w:rsid w:val="006A1B28"/>
    <w:rsid w:val="006A1BB7"/>
    <w:rsid w:val="006A23A4"/>
    <w:rsid w:val="006A27A0"/>
    <w:rsid w:val="006A2816"/>
    <w:rsid w:val="006A3326"/>
    <w:rsid w:val="006A3E48"/>
    <w:rsid w:val="006A3FC4"/>
    <w:rsid w:val="006A4058"/>
    <w:rsid w:val="006A7EDB"/>
    <w:rsid w:val="006B0168"/>
    <w:rsid w:val="006B1B7B"/>
    <w:rsid w:val="006B1C00"/>
    <w:rsid w:val="006B240F"/>
    <w:rsid w:val="006B335D"/>
    <w:rsid w:val="006B3D82"/>
    <w:rsid w:val="006B63B9"/>
    <w:rsid w:val="006C0A12"/>
    <w:rsid w:val="006C14E7"/>
    <w:rsid w:val="006C6D82"/>
    <w:rsid w:val="006D0890"/>
    <w:rsid w:val="006D1644"/>
    <w:rsid w:val="006D1839"/>
    <w:rsid w:val="006D5B8C"/>
    <w:rsid w:val="006D6ED0"/>
    <w:rsid w:val="006D7164"/>
    <w:rsid w:val="006D7969"/>
    <w:rsid w:val="006E0704"/>
    <w:rsid w:val="006E23A0"/>
    <w:rsid w:val="006E2925"/>
    <w:rsid w:val="006E33A5"/>
    <w:rsid w:val="006E34EA"/>
    <w:rsid w:val="006E3B34"/>
    <w:rsid w:val="006E3D0F"/>
    <w:rsid w:val="006E60C1"/>
    <w:rsid w:val="006E72C9"/>
    <w:rsid w:val="006F255F"/>
    <w:rsid w:val="006F2594"/>
    <w:rsid w:val="006F4F5E"/>
    <w:rsid w:val="006F63B4"/>
    <w:rsid w:val="00702759"/>
    <w:rsid w:val="0070330E"/>
    <w:rsid w:val="007034C0"/>
    <w:rsid w:val="007077AA"/>
    <w:rsid w:val="00707F29"/>
    <w:rsid w:val="007118C1"/>
    <w:rsid w:val="00711CE8"/>
    <w:rsid w:val="00712925"/>
    <w:rsid w:val="007134A0"/>
    <w:rsid w:val="0071395E"/>
    <w:rsid w:val="00714C28"/>
    <w:rsid w:val="00715C49"/>
    <w:rsid w:val="00715DA3"/>
    <w:rsid w:val="007165B1"/>
    <w:rsid w:val="007177A2"/>
    <w:rsid w:val="00717FBD"/>
    <w:rsid w:val="007207C9"/>
    <w:rsid w:val="00720CC4"/>
    <w:rsid w:val="007226B0"/>
    <w:rsid w:val="00722C7C"/>
    <w:rsid w:val="007249C9"/>
    <w:rsid w:val="00724A46"/>
    <w:rsid w:val="0073013A"/>
    <w:rsid w:val="0073084A"/>
    <w:rsid w:val="00731A75"/>
    <w:rsid w:val="00731FEE"/>
    <w:rsid w:val="0073244B"/>
    <w:rsid w:val="00732887"/>
    <w:rsid w:val="00732AF0"/>
    <w:rsid w:val="00732B6B"/>
    <w:rsid w:val="007331CF"/>
    <w:rsid w:val="007336D6"/>
    <w:rsid w:val="00733DBA"/>
    <w:rsid w:val="0073404F"/>
    <w:rsid w:val="007352D9"/>
    <w:rsid w:val="00735660"/>
    <w:rsid w:val="0073569E"/>
    <w:rsid w:val="0073588B"/>
    <w:rsid w:val="00737AA8"/>
    <w:rsid w:val="00737F3A"/>
    <w:rsid w:val="007419F7"/>
    <w:rsid w:val="00742DE1"/>
    <w:rsid w:val="0074546C"/>
    <w:rsid w:val="007454F7"/>
    <w:rsid w:val="0074556E"/>
    <w:rsid w:val="00746B25"/>
    <w:rsid w:val="007478C9"/>
    <w:rsid w:val="0075019C"/>
    <w:rsid w:val="007519D4"/>
    <w:rsid w:val="00753CE3"/>
    <w:rsid w:val="00754291"/>
    <w:rsid w:val="00754748"/>
    <w:rsid w:val="007557A4"/>
    <w:rsid w:val="00755FED"/>
    <w:rsid w:val="007618C9"/>
    <w:rsid w:val="00762C1E"/>
    <w:rsid w:val="00763634"/>
    <w:rsid w:val="00763EFB"/>
    <w:rsid w:val="00763FCA"/>
    <w:rsid w:val="007642DE"/>
    <w:rsid w:val="007647AD"/>
    <w:rsid w:val="00764A97"/>
    <w:rsid w:val="00765EB2"/>
    <w:rsid w:val="00765EBF"/>
    <w:rsid w:val="00766B0D"/>
    <w:rsid w:val="00767692"/>
    <w:rsid w:val="00770D02"/>
    <w:rsid w:val="007717B6"/>
    <w:rsid w:val="00771F66"/>
    <w:rsid w:val="0077348D"/>
    <w:rsid w:val="007760B6"/>
    <w:rsid w:val="00777A11"/>
    <w:rsid w:val="00780FF3"/>
    <w:rsid w:val="007817CC"/>
    <w:rsid w:val="007828C6"/>
    <w:rsid w:val="00783375"/>
    <w:rsid w:val="0078559E"/>
    <w:rsid w:val="00786D1A"/>
    <w:rsid w:val="007900AB"/>
    <w:rsid w:val="00793E54"/>
    <w:rsid w:val="0079469C"/>
    <w:rsid w:val="00795772"/>
    <w:rsid w:val="0079662C"/>
    <w:rsid w:val="007A18D0"/>
    <w:rsid w:val="007A3913"/>
    <w:rsid w:val="007A57F8"/>
    <w:rsid w:val="007B0271"/>
    <w:rsid w:val="007B36FA"/>
    <w:rsid w:val="007B5B64"/>
    <w:rsid w:val="007B5FCE"/>
    <w:rsid w:val="007B6B0A"/>
    <w:rsid w:val="007B7ABB"/>
    <w:rsid w:val="007B7F0B"/>
    <w:rsid w:val="007C2998"/>
    <w:rsid w:val="007C2E6B"/>
    <w:rsid w:val="007C358F"/>
    <w:rsid w:val="007C5085"/>
    <w:rsid w:val="007C7000"/>
    <w:rsid w:val="007D0870"/>
    <w:rsid w:val="007D1662"/>
    <w:rsid w:val="007D1ABE"/>
    <w:rsid w:val="007D2508"/>
    <w:rsid w:val="007D31CA"/>
    <w:rsid w:val="007D3A76"/>
    <w:rsid w:val="007D4AD3"/>
    <w:rsid w:val="007D5034"/>
    <w:rsid w:val="007D6633"/>
    <w:rsid w:val="007D66AB"/>
    <w:rsid w:val="007E1990"/>
    <w:rsid w:val="007E1AEB"/>
    <w:rsid w:val="007E1ECF"/>
    <w:rsid w:val="007E254E"/>
    <w:rsid w:val="007E2EB4"/>
    <w:rsid w:val="007E334A"/>
    <w:rsid w:val="007E4416"/>
    <w:rsid w:val="007E504E"/>
    <w:rsid w:val="007E628F"/>
    <w:rsid w:val="007E7326"/>
    <w:rsid w:val="007F0E63"/>
    <w:rsid w:val="007F15CB"/>
    <w:rsid w:val="007F2B13"/>
    <w:rsid w:val="007F4DC4"/>
    <w:rsid w:val="007F5E5E"/>
    <w:rsid w:val="007F7642"/>
    <w:rsid w:val="00801C1A"/>
    <w:rsid w:val="00801E0F"/>
    <w:rsid w:val="00802818"/>
    <w:rsid w:val="00802A5E"/>
    <w:rsid w:val="0080319C"/>
    <w:rsid w:val="00803825"/>
    <w:rsid w:val="00803830"/>
    <w:rsid w:val="00804E49"/>
    <w:rsid w:val="00805D87"/>
    <w:rsid w:val="008104B5"/>
    <w:rsid w:val="0081050D"/>
    <w:rsid w:val="008107F4"/>
    <w:rsid w:val="00811573"/>
    <w:rsid w:val="00811AEC"/>
    <w:rsid w:val="008124C1"/>
    <w:rsid w:val="008129E6"/>
    <w:rsid w:val="0081434F"/>
    <w:rsid w:val="00815511"/>
    <w:rsid w:val="00815FED"/>
    <w:rsid w:val="0082105A"/>
    <w:rsid w:val="00821369"/>
    <w:rsid w:val="00821AFD"/>
    <w:rsid w:val="0082482A"/>
    <w:rsid w:val="00824E8F"/>
    <w:rsid w:val="0082609A"/>
    <w:rsid w:val="00827B96"/>
    <w:rsid w:val="0083009F"/>
    <w:rsid w:val="008316F4"/>
    <w:rsid w:val="00835355"/>
    <w:rsid w:val="00836A98"/>
    <w:rsid w:val="008405CC"/>
    <w:rsid w:val="00840ADD"/>
    <w:rsid w:val="008438F7"/>
    <w:rsid w:val="00844043"/>
    <w:rsid w:val="008443F1"/>
    <w:rsid w:val="008451C9"/>
    <w:rsid w:val="008469DE"/>
    <w:rsid w:val="00847ACB"/>
    <w:rsid w:val="008503A6"/>
    <w:rsid w:val="00850C4D"/>
    <w:rsid w:val="00851386"/>
    <w:rsid w:val="00852237"/>
    <w:rsid w:val="00853B7A"/>
    <w:rsid w:val="00854473"/>
    <w:rsid w:val="00854C88"/>
    <w:rsid w:val="0085597D"/>
    <w:rsid w:val="00855B0F"/>
    <w:rsid w:val="00856DF2"/>
    <w:rsid w:val="00856E75"/>
    <w:rsid w:val="00856EEA"/>
    <w:rsid w:val="0085747E"/>
    <w:rsid w:val="0085774F"/>
    <w:rsid w:val="00860D7E"/>
    <w:rsid w:val="00861455"/>
    <w:rsid w:val="00861490"/>
    <w:rsid w:val="00861783"/>
    <w:rsid w:val="008636D6"/>
    <w:rsid w:val="00867B3F"/>
    <w:rsid w:val="008702D5"/>
    <w:rsid w:val="00871376"/>
    <w:rsid w:val="00872325"/>
    <w:rsid w:val="008726CC"/>
    <w:rsid w:val="00873654"/>
    <w:rsid w:val="00873792"/>
    <w:rsid w:val="00873A34"/>
    <w:rsid w:val="0087402D"/>
    <w:rsid w:val="00874F3D"/>
    <w:rsid w:val="00880B37"/>
    <w:rsid w:val="00881AE0"/>
    <w:rsid w:val="00881B3F"/>
    <w:rsid w:val="00881E7E"/>
    <w:rsid w:val="00882C79"/>
    <w:rsid w:val="00886800"/>
    <w:rsid w:val="00890853"/>
    <w:rsid w:val="008910C2"/>
    <w:rsid w:val="0089139D"/>
    <w:rsid w:val="00891F92"/>
    <w:rsid w:val="0089343B"/>
    <w:rsid w:val="00894F8F"/>
    <w:rsid w:val="0089525E"/>
    <w:rsid w:val="008A1C8F"/>
    <w:rsid w:val="008A2A0E"/>
    <w:rsid w:val="008A5D2F"/>
    <w:rsid w:val="008B01B2"/>
    <w:rsid w:val="008B314C"/>
    <w:rsid w:val="008B35AF"/>
    <w:rsid w:val="008B387C"/>
    <w:rsid w:val="008B3A84"/>
    <w:rsid w:val="008B4346"/>
    <w:rsid w:val="008B4E29"/>
    <w:rsid w:val="008B5A3A"/>
    <w:rsid w:val="008B60D4"/>
    <w:rsid w:val="008C0001"/>
    <w:rsid w:val="008C0155"/>
    <w:rsid w:val="008C0672"/>
    <w:rsid w:val="008C111E"/>
    <w:rsid w:val="008C177D"/>
    <w:rsid w:val="008C2598"/>
    <w:rsid w:val="008C2C90"/>
    <w:rsid w:val="008C308D"/>
    <w:rsid w:val="008C5233"/>
    <w:rsid w:val="008C5FE6"/>
    <w:rsid w:val="008C69F2"/>
    <w:rsid w:val="008C792A"/>
    <w:rsid w:val="008D231E"/>
    <w:rsid w:val="008D4C82"/>
    <w:rsid w:val="008E0D09"/>
    <w:rsid w:val="008E1662"/>
    <w:rsid w:val="008E1675"/>
    <w:rsid w:val="008E20CA"/>
    <w:rsid w:val="008E29DF"/>
    <w:rsid w:val="008E2BB4"/>
    <w:rsid w:val="008E39FC"/>
    <w:rsid w:val="008E3B9C"/>
    <w:rsid w:val="008E40B0"/>
    <w:rsid w:val="008E5969"/>
    <w:rsid w:val="008E5AA1"/>
    <w:rsid w:val="008E6BEE"/>
    <w:rsid w:val="008F06E4"/>
    <w:rsid w:val="008F1B21"/>
    <w:rsid w:val="008F41A3"/>
    <w:rsid w:val="008F78CC"/>
    <w:rsid w:val="008F79C9"/>
    <w:rsid w:val="009009C8"/>
    <w:rsid w:val="00901F23"/>
    <w:rsid w:val="00903303"/>
    <w:rsid w:val="00905C39"/>
    <w:rsid w:val="00907A1A"/>
    <w:rsid w:val="009104BD"/>
    <w:rsid w:val="00913152"/>
    <w:rsid w:val="00913306"/>
    <w:rsid w:val="00921742"/>
    <w:rsid w:val="009227FF"/>
    <w:rsid w:val="009240F4"/>
    <w:rsid w:val="00926F8B"/>
    <w:rsid w:val="009365B7"/>
    <w:rsid w:val="00941504"/>
    <w:rsid w:val="00941C6E"/>
    <w:rsid w:val="00942A6D"/>
    <w:rsid w:val="00944448"/>
    <w:rsid w:val="00945789"/>
    <w:rsid w:val="00946ABC"/>
    <w:rsid w:val="00947476"/>
    <w:rsid w:val="009502D3"/>
    <w:rsid w:val="00950F54"/>
    <w:rsid w:val="00951AB8"/>
    <w:rsid w:val="009537A6"/>
    <w:rsid w:val="00953A7D"/>
    <w:rsid w:val="00954043"/>
    <w:rsid w:val="00955B10"/>
    <w:rsid w:val="00956602"/>
    <w:rsid w:val="00960314"/>
    <w:rsid w:val="009604B2"/>
    <w:rsid w:val="009604F2"/>
    <w:rsid w:val="009609A2"/>
    <w:rsid w:val="009624E8"/>
    <w:rsid w:val="00964F43"/>
    <w:rsid w:val="009651D1"/>
    <w:rsid w:val="0096550B"/>
    <w:rsid w:val="0096754B"/>
    <w:rsid w:val="00971EC0"/>
    <w:rsid w:val="009738DD"/>
    <w:rsid w:val="00974E79"/>
    <w:rsid w:val="00975C14"/>
    <w:rsid w:val="0098394A"/>
    <w:rsid w:val="00984090"/>
    <w:rsid w:val="00984371"/>
    <w:rsid w:val="009875D7"/>
    <w:rsid w:val="00987E8F"/>
    <w:rsid w:val="00993BD4"/>
    <w:rsid w:val="00995312"/>
    <w:rsid w:val="009979BD"/>
    <w:rsid w:val="00997E3B"/>
    <w:rsid w:val="009A08BA"/>
    <w:rsid w:val="009A5341"/>
    <w:rsid w:val="009A6ACF"/>
    <w:rsid w:val="009A6CEF"/>
    <w:rsid w:val="009A7375"/>
    <w:rsid w:val="009A7497"/>
    <w:rsid w:val="009B0C66"/>
    <w:rsid w:val="009B159E"/>
    <w:rsid w:val="009B185A"/>
    <w:rsid w:val="009B1F0F"/>
    <w:rsid w:val="009B264E"/>
    <w:rsid w:val="009B2840"/>
    <w:rsid w:val="009B2BD2"/>
    <w:rsid w:val="009B335F"/>
    <w:rsid w:val="009B45C2"/>
    <w:rsid w:val="009B5215"/>
    <w:rsid w:val="009B6A80"/>
    <w:rsid w:val="009B6F8C"/>
    <w:rsid w:val="009B7189"/>
    <w:rsid w:val="009C145F"/>
    <w:rsid w:val="009C1A59"/>
    <w:rsid w:val="009C2E98"/>
    <w:rsid w:val="009C535B"/>
    <w:rsid w:val="009C58C8"/>
    <w:rsid w:val="009C595B"/>
    <w:rsid w:val="009C725E"/>
    <w:rsid w:val="009C7A82"/>
    <w:rsid w:val="009D000D"/>
    <w:rsid w:val="009D35D5"/>
    <w:rsid w:val="009D3CC6"/>
    <w:rsid w:val="009D5544"/>
    <w:rsid w:val="009D586C"/>
    <w:rsid w:val="009D7F36"/>
    <w:rsid w:val="009E1986"/>
    <w:rsid w:val="009E2396"/>
    <w:rsid w:val="009E2CE9"/>
    <w:rsid w:val="009E7BC3"/>
    <w:rsid w:val="009F06A6"/>
    <w:rsid w:val="009F113F"/>
    <w:rsid w:val="009F1247"/>
    <w:rsid w:val="009F325D"/>
    <w:rsid w:val="00A00FB1"/>
    <w:rsid w:val="00A02708"/>
    <w:rsid w:val="00A0473D"/>
    <w:rsid w:val="00A0528E"/>
    <w:rsid w:val="00A05C75"/>
    <w:rsid w:val="00A05F5A"/>
    <w:rsid w:val="00A10AAB"/>
    <w:rsid w:val="00A12B21"/>
    <w:rsid w:val="00A12DEE"/>
    <w:rsid w:val="00A131BE"/>
    <w:rsid w:val="00A131F7"/>
    <w:rsid w:val="00A14C76"/>
    <w:rsid w:val="00A1613D"/>
    <w:rsid w:val="00A1720C"/>
    <w:rsid w:val="00A20638"/>
    <w:rsid w:val="00A22233"/>
    <w:rsid w:val="00A25347"/>
    <w:rsid w:val="00A26435"/>
    <w:rsid w:val="00A26853"/>
    <w:rsid w:val="00A27D72"/>
    <w:rsid w:val="00A30871"/>
    <w:rsid w:val="00A33816"/>
    <w:rsid w:val="00A35952"/>
    <w:rsid w:val="00A36291"/>
    <w:rsid w:val="00A37262"/>
    <w:rsid w:val="00A40E72"/>
    <w:rsid w:val="00A41712"/>
    <w:rsid w:val="00A42071"/>
    <w:rsid w:val="00A4213A"/>
    <w:rsid w:val="00A425D7"/>
    <w:rsid w:val="00A439AC"/>
    <w:rsid w:val="00A4681F"/>
    <w:rsid w:val="00A47223"/>
    <w:rsid w:val="00A5369D"/>
    <w:rsid w:val="00A561CF"/>
    <w:rsid w:val="00A562CF"/>
    <w:rsid w:val="00A571B0"/>
    <w:rsid w:val="00A60D68"/>
    <w:rsid w:val="00A60E8D"/>
    <w:rsid w:val="00A65767"/>
    <w:rsid w:val="00A658D3"/>
    <w:rsid w:val="00A66C82"/>
    <w:rsid w:val="00A671FE"/>
    <w:rsid w:val="00A6744C"/>
    <w:rsid w:val="00A67FDE"/>
    <w:rsid w:val="00A67FEC"/>
    <w:rsid w:val="00A71A19"/>
    <w:rsid w:val="00A738EB"/>
    <w:rsid w:val="00A7397A"/>
    <w:rsid w:val="00A752A8"/>
    <w:rsid w:val="00A75E08"/>
    <w:rsid w:val="00A75FF3"/>
    <w:rsid w:val="00A76826"/>
    <w:rsid w:val="00A82460"/>
    <w:rsid w:val="00A828F4"/>
    <w:rsid w:val="00A82C8F"/>
    <w:rsid w:val="00A846AD"/>
    <w:rsid w:val="00A85C25"/>
    <w:rsid w:val="00A85CC2"/>
    <w:rsid w:val="00A86231"/>
    <w:rsid w:val="00A8787B"/>
    <w:rsid w:val="00A92040"/>
    <w:rsid w:val="00A9243A"/>
    <w:rsid w:val="00A92A3B"/>
    <w:rsid w:val="00A94EF8"/>
    <w:rsid w:val="00A957AD"/>
    <w:rsid w:val="00A96DF2"/>
    <w:rsid w:val="00AA050E"/>
    <w:rsid w:val="00AA0D4B"/>
    <w:rsid w:val="00AA0EC8"/>
    <w:rsid w:val="00AA1652"/>
    <w:rsid w:val="00AA1798"/>
    <w:rsid w:val="00AA1A9C"/>
    <w:rsid w:val="00AA497E"/>
    <w:rsid w:val="00AA4B4B"/>
    <w:rsid w:val="00AA6FAC"/>
    <w:rsid w:val="00AA7562"/>
    <w:rsid w:val="00AB1F8A"/>
    <w:rsid w:val="00AB4A88"/>
    <w:rsid w:val="00AB57B7"/>
    <w:rsid w:val="00AB5932"/>
    <w:rsid w:val="00AB6A2A"/>
    <w:rsid w:val="00AB739A"/>
    <w:rsid w:val="00AC0DFE"/>
    <w:rsid w:val="00AC27B7"/>
    <w:rsid w:val="00AC4B60"/>
    <w:rsid w:val="00AC5479"/>
    <w:rsid w:val="00AC7E59"/>
    <w:rsid w:val="00AD0E79"/>
    <w:rsid w:val="00AD16EB"/>
    <w:rsid w:val="00AD26DD"/>
    <w:rsid w:val="00AD43F1"/>
    <w:rsid w:val="00AD4804"/>
    <w:rsid w:val="00AD6184"/>
    <w:rsid w:val="00AE0EBF"/>
    <w:rsid w:val="00AE2AF0"/>
    <w:rsid w:val="00AE2D83"/>
    <w:rsid w:val="00AE366F"/>
    <w:rsid w:val="00AE5A7F"/>
    <w:rsid w:val="00AE78BB"/>
    <w:rsid w:val="00AF11BC"/>
    <w:rsid w:val="00AF1387"/>
    <w:rsid w:val="00AF1D53"/>
    <w:rsid w:val="00AF1DC7"/>
    <w:rsid w:val="00AF3812"/>
    <w:rsid w:val="00AF4323"/>
    <w:rsid w:val="00AF45FC"/>
    <w:rsid w:val="00AF5C17"/>
    <w:rsid w:val="00AF63AA"/>
    <w:rsid w:val="00AF7159"/>
    <w:rsid w:val="00B00AC7"/>
    <w:rsid w:val="00B015AF"/>
    <w:rsid w:val="00B0200C"/>
    <w:rsid w:val="00B023C0"/>
    <w:rsid w:val="00B040B2"/>
    <w:rsid w:val="00B04E43"/>
    <w:rsid w:val="00B065F2"/>
    <w:rsid w:val="00B06F4A"/>
    <w:rsid w:val="00B13949"/>
    <w:rsid w:val="00B13CD9"/>
    <w:rsid w:val="00B14585"/>
    <w:rsid w:val="00B147BF"/>
    <w:rsid w:val="00B15837"/>
    <w:rsid w:val="00B16852"/>
    <w:rsid w:val="00B20F28"/>
    <w:rsid w:val="00B21516"/>
    <w:rsid w:val="00B220E4"/>
    <w:rsid w:val="00B224C0"/>
    <w:rsid w:val="00B22B51"/>
    <w:rsid w:val="00B22CB9"/>
    <w:rsid w:val="00B22DB1"/>
    <w:rsid w:val="00B23823"/>
    <w:rsid w:val="00B23CC7"/>
    <w:rsid w:val="00B23FF2"/>
    <w:rsid w:val="00B249CC"/>
    <w:rsid w:val="00B25013"/>
    <w:rsid w:val="00B25194"/>
    <w:rsid w:val="00B26C55"/>
    <w:rsid w:val="00B271B8"/>
    <w:rsid w:val="00B27D27"/>
    <w:rsid w:val="00B3162F"/>
    <w:rsid w:val="00B32557"/>
    <w:rsid w:val="00B37C37"/>
    <w:rsid w:val="00B4025B"/>
    <w:rsid w:val="00B423A0"/>
    <w:rsid w:val="00B42EA9"/>
    <w:rsid w:val="00B44F5A"/>
    <w:rsid w:val="00B452EE"/>
    <w:rsid w:val="00B46AAF"/>
    <w:rsid w:val="00B5010F"/>
    <w:rsid w:val="00B530FC"/>
    <w:rsid w:val="00B548E9"/>
    <w:rsid w:val="00B5632C"/>
    <w:rsid w:val="00B5638F"/>
    <w:rsid w:val="00B575F4"/>
    <w:rsid w:val="00B575F7"/>
    <w:rsid w:val="00B57D4C"/>
    <w:rsid w:val="00B60537"/>
    <w:rsid w:val="00B607F5"/>
    <w:rsid w:val="00B608A8"/>
    <w:rsid w:val="00B60E86"/>
    <w:rsid w:val="00B6257D"/>
    <w:rsid w:val="00B6413C"/>
    <w:rsid w:val="00B70176"/>
    <w:rsid w:val="00B707DB"/>
    <w:rsid w:val="00B70B09"/>
    <w:rsid w:val="00B71972"/>
    <w:rsid w:val="00B71E5F"/>
    <w:rsid w:val="00B72CB9"/>
    <w:rsid w:val="00B7431A"/>
    <w:rsid w:val="00B7474B"/>
    <w:rsid w:val="00B75666"/>
    <w:rsid w:val="00B7577D"/>
    <w:rsid w:val="00B75AD0"/>
    <w:rsid w:val="00B77136"/>
    <w:rsid w:val="00B77D81"/>
    <w:rsid w:val="00B77E73"/>
    <w:rsid w:val="00B84D06"/>
    <w:rsid w:val="00B86EC6"/>
    <w:rsid w:val="00B86EF6"/>
    <w:rsid w:val="00B90776"/>
    <w:rsid w:val="00B91056"/>
    <w:rsid w:val="00B92419"/>
    <w:rsid w:val="00B94D76"/>
    <w:rsid w:val="00B95DEF"/>
    <w:rsid w:val="00B964FE"/>
    <w:rsid w:val="00B96D80"/>
    <w:rsid w:val="00B96F7D"/>
    <w:rsid w:val="00B97381"/>
    <w:rsid w:val="00B975C4"/>
    <w:rsid w:val="00BA0531"/>
    <w:rsid w:val="00BA0B88"/>
    <w:rsid w:val="00BA1460"/>
    <w:rsid w:val="00BA2061"/>
    <w:rsid w:val="00BA30BE"/>
    <w:rsid w:val="00BA373B"/>
    <w:rsid w:val="00BA3BFA"/>
    <w:rsid w:val="00BA4127"/>
    <w:rsid w:val="00BA41BE"/>
    <w:rsid w:val="00BA4F64"/>
    <w:rsid w:val="00BA5649"/>
    <w:rsid w:val="00BA7BE6"/>
    <w:rsid w:val="00BB1722"/>
    <w:rsid w:val="00BB3A46"/>
    <w:rsid w:val="00BB3C57"/>
    <w:rsid w:val="00BB3D30"/>
    <w:rsid w:val="00BB3D9C"/>
    <w:rsid w:val="00BB3E43"/>
    <w:rsid w:val="00BB4A7C"/>
    <w:rsid w:val="00BB583F"/>
    <w:rsid w:val="00BC1EE8"/>
    <w:rsid w:val="00BC4022"/>
    <w:rsid w:val="00BC421C"/>
    <w:rsid w:val="00BC4F23"/>
    <w:rsid w:val="00BC56A2"/>
    <w:rsid w:val="00BC5B0C"/>
    <w:rsid w:val="00BC5F18"/>
    <w:rsid w:val="00BC6245"/>
    <w:rsid w:val="00BC799C"/>
    <w:rsid w:val="00BD17C5"/>
    <w:rsid w:val="00BD1AEC"/>
    <w:rsid w:val="00BD2622"/>
    <w:rsid w:val="00BD310D"/>
    <w:rsid w:val="00BD433E"/>
    <w:rsid w:val="00BD4FC8"/>
    <w:rsid w:val="00BD646B"/>
    <w:rsid w:val="00BD7239"/>
    <w:rsid w:val="00BE18BD"/>
    <w:rsid w:val="00BE20FF"/>
    <w:rsid w:val="00BE2324"/>
    <w:rsid w:val="00BE28B6"/>
    <w:rsid w:val="00BE33E5"/>
    <w:rsid w:val="00BF01BF"/>
    <w:rsid w:val="00BF0806"/>
    <w:rsid w:val="00BF0BEB"/>
    <w:rsid w:val="00BF0F5D"/>
    <w:rsid w:val="00BF1A4A"/>
    <w:rsid w:val="00BF253B"/>
    <w:rsid w:val="00BF2F2C"/>
    <w:rsid w:val="00BF45A6"/>
    <w:rsid w:val="00BF5C14"/>
    <w:rsid w:val="00C01F0B"/>
    <w:rsid w:val="00C03C4F"/>
    <w:rsid w:val="00C03F76"/>
    <w:rsid w:val="00C04E6A"/>
    <w:rsid w:val="00C04E96"/>
    <w:rsid w:val="00C05198"/>
    <w:rsid w:val="00C06088"/>
    <w:rsid w:val="00C07CD0"/>
    <w:rsid w:val="00C10948"/>
    <w:rsid w:val="00C1101E"/>
    <w:rsid w:val="00C12370"/>
    <w:rsid w:val="00C12A9C"/>
    <w:rsid w:val="00C1463D"/>
    <w:rsid w:val="00C16237"/>
    <w:rsid w:val="00C1757A"/>
    <w:rsid w:val="00C20B10"/>
    <w:rsid w:val="00C21186"/>
    <w:rsid w:val="00C21C40"/>
    <w:rsid w:val="00C232FC"/>
    <w:rsid w:val="00C240B0"/>
    <w:rsid w:val="00C25061"/>
    <w:rsid w:val="00C2684B"/>
    <w:rsid w:val="00C278FB"/>
    <w:rsid w:val="00C31858"/>
    <w:rsid w:val="00C34313"/>
    <w:rsid w:val="00C35608"/>
    <w:rsid w:val="00C36F5E"/>
    <w:rsid w:val="00C37ABD"/>
    <w:rsid w:val="00C40CEC"/>
    <w:rsid w:val="00C413A7"/>
    <w:rsid w:val="00C420D4"/>
    <w:rsid w:val="00C42542"/>
    <w:rsid w:val="00C42D49"/>
    <w:rsid w:val="00C439A7"/>
    <w:rsid w:val="00C44ECF"/>
    <w:rsid w:val="00C466AD"/>
    <w:rsid w:val="00C4708C"/>
    <w:rsid w:val="00C478A3"/>
    <w:rsid w:val="00C52735"/>
    <w:rsid w:val="00C53323"/>
    <w:rsid w:val="00C56A9D"/>
    <w:rsid w:val="00C57C33"/>
    <w:rsid w:val="00C57FAA"/>
    <w:rsid w:val="00C60461"/>
    <w:rsid w:val="00C61EB4"/>
    <w:rsid w:val="00C630F9"/>
    <w:rsid w:val="00C637A7"/>
    <w:rsid w:val="00C638F8"/>
    <w:rsid w:val="00C63D6A"/>
    <w:rsid w:val="00C64F5B"/>
    <w:rsid w:val="00C65496"/>
    <w:rsid w:val="00C66264"/>
    <w:rsid w:val="00C66619"/>
    <w:rsid w:val="00C71A18"/>
    <w:rsid w:val="00C7237B"/>
    <w:rsid w:val="00C7515C"/>
    <w:rsid w:val="00C7529D"/>
    <w:rsid w:val="00C7533B"/>
    <w:rsid w:val="00C75D63"/>
    <w:rsid w:val="00C765F2"/>
    <w:rsid w:val="00C77075"/>
    <w:rsid w:val="00C813BF"/>
    <w:rsid w:val="00C814A9"/>
    <w:rsid w:val="00C8156F"/>
    <w:rsid w:val="00C83FDC"/>
    <w:rsid w:val="00C84218"/>
    <w:rsid w:val="00C842BD"/>
    <w:rsid w:val="00C8503B"/>
    <w:rsid w:val="00C8513C"/>
    <w:rsid w:val="00C855EC"/>
    <w:rsid w:val="00C860F0"/>
    <w:rsid w:val="00C87FED"/>
    <w:rsid w:val="00C90463"/>
    <w:rsid w:val="00C90D35"/>
    <w:rsid w:val="00C914C6"/>
    <w:rsid w:val="00C914F8"/>
    <w:rsid w:val="00C92840"/>
    <w:rsid w:val="00C949C3"/>
    <w:rsid w:val="00C95FBD"/>
    <w:rsid w:val="00C97051"/>
    <w:rsid w:val="00C9716C"/>
    <w:rsid w:val="00CA0C59"/>
    <w:rsid w:val="00CA1103"/>
    <w:rsid w:val="00CA3202"/>
    <w:rsid w:val="00CA5367"/>
    <w:rsid w:val="00CA6FEA"/>
    <w:rsid w:val="00CB11E9"/>
    <w:rsid w:val="00CB20FE"/>
    <w:rsid w:val="00CB3B0B"/>
    <w:rsid w:val="00CB4864"/>
    <w:rsid w:val="00CB676D"/>
    <w:rsid w:val="00CB684D"/>
    <w:rsid w:val="00CC1467"/>
    <w:rsid w:val="00CC267E"/>
    <w:rsid w:val="00CC3247"/>
    <w:rsid w:val="00CC47D7"/>
    <w:rsid w:val="00CC4AB6"/>
    <w:rsid w:val="00CC4C31"/>
    <w:rsid w:val="00CC5D0E"/>
    <w:rsid w:val="00CC6B24"/>
    <w:rsid w:val="00CC7172"/>
    <w:rsid w:val="00CD0171"/>
    <w:rsid w:val="00CD1070"/>
    <w:rsid w:val="00CD19B6"/>
    <w:rsid w:val="00CD3DFF"/>
    <w:rsid w:val="00CD3E13"/>
    <w:rsid w:val="00CD3EE5"/>
    <w:rsid w:val="00CD56E9"/>
    <w:rsid w:val="00CE0206"/>
    <w:rsid w:val="00CE0294"/>
    <w:rsid w:val="00CE45C4"/>
    <w:rsid w:val="00CE7CDF"/>
    <w:rsid w:val="00CF163B"/>
    <w:rsid w:val="00CF4633"/>
    <w:rsid w:val="00CF48A2"/>
    <w:rsid w:val="00CF65DF"/>
    <w:rsid w:val="00CF6A74"/>
    <w:rsid w:val="00D00248"/>
    <w:rsid w:val="00D00A2C"/>
    <w:rsid w:val="00D01337"/>
    <w:rsid w:val="00D0158D"/>
    <w:rsid w:val="00D01D1B"/>
    <w:rsid w:val="00D04834"/>
    <w:rsid w:val="00D04C17"/>
    <w:rsid w:val="00D068B7"/>
    <w:rsid w:val="00D06D3D"/>
    <w:rsid w:val="00D07700"/>
    <w:rsid w:val="00D107FB"/>
    <w:rsid w:val="00D1244C"/>
    <w:rsid w:val="00D129A6"/>
    <w:rsid w:val="00D12D25"/>
    <w:rsid w:val="00D12DA9"/>
    <w:rsid w:val="00D12F7E"/>
    <w:rsid w:val="00D14C2F"/>
    <w:rsid w:val="00D15B24"/>
    <w:rsid w:val="00D1613E"/>
    <w:rsid w:val="00D20BFF"/>
    <w:rsid w:val="00D22C54"/>
    <w:rsid w:val="00D24F27"/>
    <w:rsid w:val="00D25500"/>
    <w:rsid w:val="00D3009C"/>
    <w:rsid w:val="00D3120C"/>
    <w:rsid w:val="00D34B39"/>
    <w:rsid w:val="00D34EF4"/>
    <w:rsid w:val="00D35E69"/>
    <w:rsid w:val="00D36E14"/>
    <w:rsid w:val="00D41B3B"/>
    <w:rsid w:val="00D424BD"/>
    <w:rsid w:val="00D43AEB"/>
    <w:rsid w:val="00D44B1C"/>
    <w:rsid w:val="00D44BBB"/>
    <w:rsid w:val="00D4620D"/>
    <w:rsid w:val="00D52810"/>
    <w:rsid w:val="00D545F2"/>
    <w:rsid w:val="00D575AB"/>
    <w:rsid w:val="00D6332F"/>
    <w:rsid w:val="00D63E09"/>
    <w:rsid w:val="00D64AFC"/>
    <w:rsid w:val="00D65872"/>
    <w:rsid w:val="00D66ACC"/>
    <w:rsid w:val="00D67A10"/>
    <w:rsid w:val="00D67DE4"/>
    <w:rsid w:val="00D70649"/>
    <w:rsid w:val="00D718CD"/>
    <w:rsid w:val="00D72EA9"/>
    <w:rsid w:val="00D72ED5"/>
    <w:rsid w:val="00D73B4D"/>
    <w:rsid w:val="00D74A90"/>
    <w:rsid w:val="00D769BE"/>
    <w:rsid w:val="00D7795A"/>
    <w:rsid w:val="00D8077C"/>
    <w:rsid w:val="00D86311"/>
    <w:rsid w:val="00D86FEF"/>
    <w:rsid w:val="00D909F0"/>
    <w:rsid w:val="00D9137E"/>
    <w:rsid w:val="00D940F6"/>
    <w:rsid w:val="00D9575A"/>
    <w:rsid w:val="00D95CF0"/>
    <w:rsid w:val="00D96F14"/>
    <w:rsid w:val="00D96FEF"/>
    <w:rsid w:val="00D97506"/>
    <w:rsid w:val="00DA0792"/>
    <w:rsid w:val="00DA2784"/>
    <w:rsid w:val="00DA50C6"/>
    <w:rsid w:val="00DA79BF"/>
    <w:rsid w:val="00DB024C"/>
    <w:rsid w:val="00DB53D6"/>
    <w:rsid w:val="00DB75CB"/>
    <w:rsid w:val="00DB7E8A"/>
    <w:rsid w:val="00DC0C3D"/>
    <w:rsid w:val="00DC3326"/>
    <w:rsid w:val="00DC5E0D"/>
    <w:rsid w:val="00DC629B"/>
    <w:rsid w:val="00DC7F05"/>
    <w:rsid w:val="00DD01BE"/>
    <w:rsid w:val="00DD145E"/>
    <w:rsid w:val="00DD1CFA"/>
    <w:rsid w:val="00DD25E6"/>
    <w:rsid w:val="00DD3B26"/>
    <w:rsid w:val="00DD5DE0"/>
    <w:rsid w:val="00DD64DB"/>
    <w:rsid w:val="00DE0A14"/>
    <w:rsid w:val="00DE203F"/>
    <w:rsid w:val="00DE3425"/>
    <w:rsid w:val="00DE396F"/>
    <w:rsid w:val="00DE509A"/>
    <w:rsid w:val="00DE5CE5"/>
    <w:rsid w:val="00DE67F9"/>
    <w:rsid w:val="00DE7527"/>
    <w:rsid w:val="00DE77A3"/>
    <w:rsid w:val="00DF03E7"/>
    <w:rsid w:val="00DF0A1B"/>
    <w:rsid w:val="00DF38C2"/>
    <w:rsid w:val="00DF50A7"/>
    <w:rsid w:val="00DF5989"/>
    <w:rsid w:val="00DF69A6"/>
    <w:rsid w:val="00DF6D6A"/>
    <w:rsid w:val="00DF7C14"/>
    <w:rsid w:val="00E00EAB"/>
    <w:rsid w:val="00E031B2"/>
    <w:rsid w:val="00E037C8"/>
    <w:rsid w:val="00E03D5A"/>
    <w:rsid w:val="00E06C83"/>
    <w:rsid w:val="00E10608"/>
    <w:rsid w:val="00E1097C"/>
    <w:rsid w:val="00E115CE"/>
    <w:rsid w:val="00E1187D"/>
    <w:rsid w:val="00E120E4"/>
    <w:rsid w:val="00E12A3D"/>
    <w:rsid w:val="00E13802"/>
    <w:rsid w:val="00E14DA2"/>
    <w:rsid w:val="00E15854"/>
    <w:rsid w:val="00E15F4B"/>
    <w:rsid w:val="00E163EB"/>
    <w:rsid w:val="00E17C31"/>
    <w:rsid w:val="00E2088F"/>
    <w:rsid w:val="00E20C86"/>
    <w:rsid w:val="00E21FF7"/>
    <w:rsid w:val="00E2430C"/>
    <w:rsid w:val="00E24AFA"/>
    <w:rsid w:val="00E26514"/>
    <w:rsid w:val="00E27196"/>
    <w:rsid w:val="00E27C24"/>
    <w:rsid w:val="00E3073E"/>
    <w:rsid w:val="00E325B0"/>
    <w:rsid w:val="00E3326F"/>
    <w:rsid w:val="00E33762"/>
    <w:rsid w:val="00E367FA"/>
    <w:rsid w:val="00E37252"/>
    <w:rsid w:val="00E424E3"/>
    <w:rsid w:val="00E4309A"/>
    <w:rsid w:val="00E43C45"/>
    <w:rsid w:val="00E443B1"/>
    <w:rsid w:val="00E44EA6"/>
    <w:rsid w:val="00E47051"/>
    <w:rsid w:val="00E47192"/>
    <w:rsid w:val="00E51821"/>
    <w:rsid w:val="00E52D6E"/>
    <w:rsid w:val="00E55B9E"/>
    <w:rsid w:val="00E57723"/>
    <w:rsid w:val="00E57EE9"/>
    <w:rsid w:val="00E62730"/>
    <w:rsid w:val="00E637EA"/>
    <w:rsid w:val="00E63884"/>
    <w:rsid w:val="00E6468B"/>
    <w:rsid w:val="00E65507"/>
    <w:rsid w:val="00E65F83"/>
    <w:rsid w:val="00E6727E"/>
    <w:rsid w:val="00E67BC3"/>
    <w:rsid w:val="00E72588"/>
    <w:rsid w:val="00E7347E"/>
    <w:rsid w:val="00E73571"/>
    <w:rsid w:val="00E736CD"/>
    <w:rsid w:val="00E736EE"/>
    <w:rsid w:val="00E73E90"/>
    <w:rsid w:val="00E748E9"/>
    <w:rsid w:val="00E75C89"/>
    <w:rsid w:val="00E8205E"/>
    <w:rsid w:val="00E8233E"/>
    <w:rsid w:val="00E84161"/>
    <w:rsid w:val="00E84DEB"/>
    <w:rsid w:val="00E85E59"/>
    <w:rsid w:val="00E867A3"/>
    <w:rsid w:val="00E87D59"/>
    <w:rsid w:val="00E90DE9"/>
    <w:rsid w:val="00E92563"/>
    <w:rsid w:val="00E94411"/>
    <w:rsid w:val="00E94418"/>
    <w:rsid w:val="00E95F0F"/>
    <w:rsid w:val="00E97420"/>
    <w:rsid w:val="00EA090E"/>
    <w:rsid w:val="00EA12E2"/>
    <w:rsid w:val="00EA1452"/>
    <w:rsid w:val="00EA1A37"/>
    <w:rsid w:val="00EA22FC"/>
    <w:rsid w:val="00EA38AB"/>
    <w:rsid w:val="00EA463A"/>
    <w:rsid w:val="00EA522E"/>
    <w:rsid w:val="00EA5251"/>
    <w:rsid w:val="00EA565B"/>
    <w:rsid w:val="00EA62DE"/>
    <w:rsid w:val="00EA64DF"/>
    <w:rsid w:val="00EB0C90"/>
    <w:rsid w:val="00EB1174"/>
    <w:rsid w:val="00EB51CF"/>
    <w:rsid w:val="00EB54CC"/>
    <w:rsid w:val="00EB6126"/>
    <w:rsid w:val="00EB7986"/>
    <w:rsid w:val="00EC1BEE"/>
    <w:rsid w:val="00EC1E23"/>
    <w:rsid w:val="00EC2F8B"/>
    <w:rsid w:val="00EC31F7"/>
    <w:rsid w:val="00EC48EA"/>
    <w:rsid w:val="00EC57DD"/>
    <w:rsid w:val="00EC5A61"/>
    <w:rsid w:val="00EC7489"/>
    <w:rsid w:val="00ED1DE5"/>
    <w:rsid w:val="00ED3526"/>
    <w:rsid w:val="00ED38FF"/>
    <w:rsid w:val="00ED3A1F"/>
    <w:rsid w:val="00ED3B09"/>
    <w:rsid w:val="00ED4440"/>
    <w:rsid w:val="00ED475C"/>
    <w:rsid w:val="00ED6B25"/>
    <w:rsid w:val="00EE01DD"/>
    <w:rsid w:val="00EE075A"/>
    <w:rsid w:val="00EE0DF5"/>
    <w:rsid w:val="00EE1684"/>
    <w:rsid w:val="00EE27B5"/>
    <w:rsid w:val="00EE3472"/>
    <w:rsid w:val="00EE3C72"/>
    <w:rsid w:val="00EE3D84"/>
    <w:rsid w:val="00EE52F9"/>
    <w:rsid w:val="00EE616A"/>
    <w:rsid w:val="00EE7935"/>
    <w:rsid w:val="00EF04EC"/>
    <w:rsid w:val="00EF09D2"/>
    <w:rsid w:val="00EF1236"/>
    <w:rsid w:val="00EF14E7"/>
    <w:rsid w:val="00EF1ECD"/>
    <w:rsid w:val="00EF2773"/>
    <w:rsid w:val="00EF31BF"/>
    <w:rsid w:val="00EF3603"/>
    <w:rsid w:val="00EF3697"/>
    <w:rsid w:val="00EF3A85"/>
    <w:rsid w:val="00EF71AE"/>
    <w:rsid w:val="00EF7A1A"/>
    <w:rsid w:val="00EF7ECB"/>
    <w:rsid w:val="00F038B8"/>
    <w:rsid w:val="00F04B81"/>
    <w:rsid w:val="00F0643B"/>
    <w:rsid w:val="00F07ABC"/>
    <w:rsid w:val="00F07CBB"/>
    <w:rsid w:val="00F10772"/>
    <w:rsid w:val="00F10FC1"/>
    <w:rsid w:val="00F11C24"/>
    <w:rsid w:val="00F11C2A"/>
    <w:rsid w:val="00F13142"/>
    <w:rsid w:val="00F13650"/>
    <w:rsid w:val="00F13E58"/>
    <w:rsid w:val="00F15DD0"/>
    <w:rsid w:val="00F1604D"/>
    <w:rsid w:val="00F17251"/>
    <w:rsid w:val="00F20D20"/>
    <w:rsid w:val="00F2142E"/>
    <w:rsid w:val="00F27E6F"/>
    <w:rsid w:val="00F314DC"/>
    <w:rsid w:val="00F31E25"/>
    <w:rsid w:val="00F320B0"/>
    <w:rsid w:val="00F32843"/>
    <w:rsid w:val="00F33363"/>
    <w:rsid w:val="00F33D8E"/>
    <w:rsid w:val="00F33ECF"/>
    <w:rsid w:val="00F3407B"/>
    <w:rsid w:val="00F35B66"/>
    <w:rsid w:val="00F37880"/>
    <w:rsid w:val="00F40133"/>
    <w:rsid w:val="00F41A71"/>
    <w:rsid w:val="00F41AC8"/>
    <w:rsid w:val="00F4204C"/>
    <w:rsid w:val="00F43594"/>
    <w:rsid w:val="00F44F81"/>
    <w:rsid w:val="00F46A8B"/>
    <w:rsid w:val="00F4717F"/>
    <w:rsid w:val="00F505E7"/>
    <w:rsid w:val="00F52390"/>
    <w:rsid w:val="00F53B88"/>
    <w:rsid w:val="00F548A1"/>
    <w:rsid w:val="00F54A95"/>
    <w:rsid w:val="00F5551A"/>
    <w:rsid w:val="00F5599E"/>
    <w:rsid w:val="00F628E5"/>
    <w:rsid w:val="00F63D7B"/>
    <w:rsid w:val="00F654A6"/>
    <w:rsid w:val="00F65E38"/>
    <w:rsid w:val="00F6696F"/>
    <w:rsid w:val="00F67AA4"/>
    <w:rsid w:val="00F71003"/>
    <w:rsid w:val="00F715C7"/>
    <w:rsid w:val="00F72032"/>
    <w:rsid w:val="00F724F5"/>
    <w:rsid w:val="00F74644"/>
    <w:rsid w:val="00F756F8"/>
    <w:rsid w:val="00F809D9"/>
    <w:rsid w:val="00F81244"/>
    <w:rsid w:val="00F81B70"/>
    <w:rsid w:val="00F82331"/>
    <w:rsid w:val="00F84D44"/>
    <w:rsid w:val="00F90344"/>
    <w:rsid w:val="00F93041"/>
    <w:rsid w:val="00F94317"/>
    <w:rsid w:val="00F9464C"/>
    <w:rsid w:val="00F96784"/>
    <w:rsid w:val="00F96B28"/>
    <w:rsid w:val="00F96B9E"/>
    <w:rsid w:val="00FA2343"/>
    <w:rsid w:val="00FA2410"/>
    <w:rsid w:val="00FA2D4C"/>
    <w:rsid w:val="00FA7434"/>
    <w:rsid w:val="00FB1D93"/>
    <w:rsid w:val="00FB2411"/>
    <w:rsid w:val="00FB6324"/>
    <w:rsid w:val="00FB734C"/>
    <w:rsid w:val="00FC0C09"/>
    <w:rsid w:val="00FC149D"/>
    <w:rsid w:val="00FC1F20"/>
    <w:rsid w:val="00FC4FE2"/>
    <w:rsid w:val="00FC5496"/>
    <w:rsid w:val="00FC61F6"/>
    <w:rsid w:val="00FC66E3"/>
    <w:rsid w:val="00FC6F3A"/>
    <w:rsid w:val="00FD04C7"/>
    <w:rsid w:val="00FD3DB5"/>
    <w:rsid w:val="00FD430E"/>
    <w:rsid w:val="00FD6BCF"/>
    <w:rsid w:val="00FE00EF"/>
    <w:rsid w:val="00FE026D"/>
    <w:rsid w:val="00FE0625"/>
    <w:rsid w:val="00FE0DD6"/>
    <w:rsid w:val="00FE21C5"/>
    <w:rsid w:val="00FE3CE8"/>
    <w:rsid w:val="00FE4A5B"/>
    <w:rsid w:val="00FE69C2"/>
    <w:rsid w:val="00FE6CFE"/>
    <w:rsid w:val="00FF0392"/>
    <w:rsid w:val="00FF1AA4"/>
    <w:rsid w:val="00FF4661"/>
    <w:rsid w:val="00FF4DFE"/>
    <w:rsid w:val="00FF5016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3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3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76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uiPriority w:val="22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  <w:style w:type="character" w:customStyle="1" w:styleId="Heading7Char">
    <w:name w:val="Heading 7 Char"/>
    <w:basedOn w:val="DefaultParagraphFont"/>
    <w:link w:val="Heading7"/>
    <w:semiHidden/>
    <w:rsid w:val="00960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960314"/>
  </w:style>
  <w:style w:type="character" w:customStyle="1" w:styleId="ipa">
    <w:name w:val="ipa"/>
    <w:basedOn w:val="DefaultParagraphFont"/>
    <w:rsid w:val="000726BF"/>
  </w:style>
  <w:style w:type="character" w:customStyle="1" w:styleId="Heading6Char">
    <w:name w:val="Heading 6 Char"/>
    <w:basedOn w:val="DefaultParagraphFont"/>
    <w:link w:val="Heading6"/>
    <w:semiHidden/>
    <w:rsid w:val="00C533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960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semiHidden/>
    <w:rsid w:val="0027765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B7577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wrro">
    <w:name w:val="rwrro"/>
    <w:basedOn w:val="DefaultParagraphFont"/>
    <w:rsid w:val="00602AB0"/>
  </w:style>
  <w:style w:type="character" w:customStyle="1" w:styleId="tgc">
    <w:name w:val="_tgc"/>
    <w:basedOn w:val="DefaultParagraphFont"/>
    <w:rsid w:val="00B3162F"/>
  </w:style>
  <w:style w:type="character" w:customStyle="1" w:styleId="Heading2Char">
    <w:name w:val="Heading 2 Char"/>
    <w:basedOn w:val="DefaultParagraphFont"/>
    <w:link w:val="Heading2"/>
    <w:semiHidden/>
    <w:rsid w:val="00553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n">
    <w:name w:val="pron"/>
    <w:basedOn w:val="DefaultParagraphFont"/>
    <w:rsid w:val="0055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3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3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76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uiPriority w:val="22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  <w:style w:type="character" w:customStyle="1" w:styleId="Heading7Char">
    <w:name w:val="Heading 7 Char"/>
    <w:basedOn w:val="DefaultParagraphFont"/>
    <w:link w:val="Heading7"/>
    <w:semiHidden/>
    <w:rsid w:val="00960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960314"/>
  </w:style>
  <w:style w:type="character" w:customStyle="1" w:styleId="ipa">
    <w:name w:val="ipa"/>
    <w:basedOn w:val="DefaultParagraphFont"/>
    <w:rsid w:val="000726BF"/>
  </w:style>
  <w:style w:type="character" w:customStyle="1" w:styleId="Heading6Char">
    <w:name w:val="Heading 6 Char"/>
    <w:basedOn w:val="DefaultParagraphFont"/>
    <w:link w:val="Heading6"/>
    <w:semiHidden/>
    <w:rsid w:val="00C533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960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semiHidden/>
    <w:rsid w:val="0027765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B7577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wrro">
    <w:name w:val="rwrro"/>
    <w:basedOn w:val="DefaultParagraphFont"/>
    <w:rsid w:val="00602AB0"/>
  </w:style>
  <w:style w:type="character" w:customStyle="1" w:styleId="tgc">
    <w:name w:val="_tgc"/>
    <w:basedOn w:val="DefaultParagraphFont"/>
    <w:rsid w:val="00B3162F"/>
  </w:style>
  <w:style w:type="character" w:customStyle="1" w:styleId="Heading2Char">
    <w:name w:val="Heading 2 Char"/>
    <w:basedOn w:val="DefaultParagraphFont"/>
    <w:link w:val="Heading2"/>
    <w:semiHidden/>
    <w:rsid w:val="00553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n">
    <w:name w:val="pron"/>
    <w:basedOn w:val="DefaultParagraphFont"/>
    <w:rsid w:val="0055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9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relations@jamanetwor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jamanetwor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manetwork.com/journals/jama/fullarticle/10.1001/jama.2017.112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dia.jamanet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tpeter@bwh.harvard.edu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6FFD-4AA7-407C-9791-F64B6CF1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 NEWS RELEASES</vt:lpstr>
    </vt:vector>
  </TitlesOfParts>
  <Company>AMA</Company>
  <LinksUpToDate>false</LinksUpToDate>
  <CharactersWithSpaces>3995</CharactersWithSpaces>
  <SharedDoc>false</SharedDoc>
  <HLinks>
    <vt:vector size="54" baseType="variant"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327807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www.uspreventiveservicestaskforce.org_Page_Name_newsroom&amp;d=CwMFAg&amp;c=iqeSLYkBTKTEV8nJYtdW_A&amp;r=7UD0kxF9J2W_U2HvKxghB-8YDJKYITwTi-7H000Be3E&amp;m=68WLXcofPWldJFIeHwRkm4xQ0Jj7hU-g8CLcFENduZ8&amp;s=nv4v1RKVV5UmeEOws36vbfFcaXVBHSMpOA_aPWSVKoo&amp;e=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http://jama.jamanetwork.com/article.aspx?doi=10.1001/jama.2016.0051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http://jama.jamanetwork.com/article.aspx?doi=10.1001/jama.2016.0018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mailto:ginad@bu.edu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mailto:Newsroom@USPSTF.net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 NEWS RELEASES</dc:title>
  <dc:creator>JMICHALS</dc:creator>
  <cp:lastModifiedBy>AMA</cp:lastModifiedBy>
  <cp:revision>2</cp:revision>
  <cp:lastPrinted>2017-08-09T16:29:00Z</cp:lastPrinted>
  <dcterms:created xsi:type="dcterms:W3CDTF">2017-09-06T19:30:00Z</dcterms:created>
  <dcterms:modified xsi:type="dcterms:W3CDTF">2017-09-06T19:30:00Z</dcterms:modified>
</cp:coreProperties>
</file>