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5E101" w14:textId="77777777" w:rsidR="009F4362" w:rsidRDefault="009F4362" w:rsidP="009F4362">
      <w:pPr>
        <w:rPr>
          <w:b/>
          <w:bCs/>
        </w:rPr>
      </w:pPr>
      <w:r>
        <w:rPr>
          <w:b/>
          <w:bCs/>
        </w:rPr>
        <w:t>EMBARGOED FOR RELEASE: 11A.M. (ET), MONDAY, OCTOBER 31, 2016</w:t>
      </w:r>
    </w:p>
    <w:p w14:paraId="0AC5A3BB" w14:textId="77777777" w:rsidR="009F4362" w:rsidRDefault="009F4362" w:rsidP="009F4362">
      <w:r>
        <w:t xml:space="preserve">Media Advisory: To contact corresponding study author Julie R Gaither, Ph.D., M.P.H., R.N., call Ziba Kashef at 203-436-9317 or email </w:t>
      </w:r>
      <w:hyperlink r:id="rId7" w:history="1">
        <w:r>
          <w:rPr>
            <w:rStyle w:val="Hyperlink"/>
          </w:rPr>
          <w:t>Ziba.kashef@yale.edu</w:t>
        </w:r>
      </w:hyperlink>
      <w:r>
        <w:t>.</w:t>
      </w:r>
    </w:p>
    <w:p w14:paraId="5B26F188" w14:textId="77777777" w:rsidR="009F4362" w:rsidRDefault="009F4362" w:rsidP="009F4362">
      <w:pPr>
        <w:rPr>
          <w:b/>
          <w:bCs/>
          <w:u w:val="single"/>
        </w:rPr>
      </w:pPr>
    </w:p>
    <w:p w14:paraId="000CDBE1" w14:textId="77777777" w:rsidR="009F4362" w:rsidRDefault="009F4362" w:rsidP="009F4362">
      <w:r>
        <w:rPr>
          <w:b/>
          <w:bCs/>
          <w:u w:val="single"/>
        </w:rPr>
        <w:t>Video and Audio Content</w:t>
      </w:r>
      <w:r>
        <w:t xml:space="preserve">: The </w:t>
      </w:r>
      <w:r>
        <w:rPr>
          <w:i/>
          <w:iCs/>
        </w:rPr>
        <w:t>JAMA</w:t>
      </w:r>
      <w:r>
        <w:t xml:space="preserve"> Report video and audio will be available under embargo at this </w:t>
      </w:r>
      <w:hyperlink r:id="rId8" w:history="1">
        <w:r>
          <w:rPr>
            <w:rStyle w:val="Hyperlink"/>
          </w:rPr>
          <w:t>link</w:t>
        </w:r>
      </w:hyperlink>
      <w:r>
        <w:t xml:space="preserve"> and include broadcast-quality downloadable video and audio files, B-roll, scripts and other images. Please email </w:t>
      </w:r>
      <w:hyperlink r:id="rId9" w:history="1">
        <w:r>
          <w:rPr>
            <w:rStyle w:val="Hyperlink"/>
          </w:rPr>
          <w:t>JAMAReport@synapticdigital.com</w:t>
        </w:r>
      </w:hyperlink>
      <w:r>
        <w:t xml:space="preserve"> with any questions. </w:t>
      </w:r>
    </w:p>
    <w:p w14:paraId="085C08AE" w14:textId="77777777" w:rsidR="009F4362" w:rsidRDefault="009F4362" w:rsidP="009F4362">
      <w:pPr>
        <w:rPr>
          <w:b/>
          <w:bCs/>
          <w:u w:val="single"/>
        </w:rPr>
      </w:pPr>
    </w:p>
    <w:p w14:paraId="4DC5A8B1" w14:textId="77777777" w:rsidR="009F4362" w:rsidRDefault="009F4362" w:rsidP="009F4362">
      <w:r>
        <w:rPr>
          <w:b/>
          <w:bCs/>
          <w:u w:val="single"/>
        </w:rPr>
        <w:t>Other related content:</w:t>
      </w:r>
      <w:r>
        <w:t xml:space="preserve"> A graphic image also is available on the For The Media </w:t>
      </w:r>
      <w:hyperlink r:id="rId10" w:history="1">
        <w:r>
          <w:rPr>
            <w:rStyle w:val="Hyperlink"/>
          </w:rPr>
          <w:t>website</w:t>
        </w:r>
      </w:hyperlink>
      <w:r>
        <w:t>.</w:t>
      </w:r>
    </w:p>
    <w:p w14:paraId="32E57F9D" w14:textId="77777777" w:rsidR="009F4362" w:rsidRDefault="009F4362" w:rsidP="009F4362">
      <w:pPr>
        <w:rPr>
          <w:b/>
          <w:bCs/>
          <w:u w:val="single"/>
        </w:rPr>
      </w:pPr>
    </w:p>
    <w:p w14:paraId="295D6E39" w14:textId="77777777" w:rsidR="009F4362" w:rsidRDefault="009F4362" w:rsidP="009F4362">
      <w:r>
        <w:rPr>
          <w:b/>
          <w:bCs/>
          <w:u w:val="single"/>
        </w:rPr>
        <w:t>To place an electronic embedded link to this study in your story</w:t>
      </w:r>
      <w:r>
        <w:t xml:space="preserve"> Links will be live at the embargo time: </w:t>
      </w:r>
      <w:hyperlink r:id="rId11" w:history="1">
        <w:r>
          <w:rPr>
            <w:rStyle w:val="Hyperlink"/>
          </w:rPr>
          <w:t>http://jamanetwork.com/journals/jamainternalmedicine/fullarticle/10.1001/jamapediatrics.2016.2154</w:t>
        </w:r>
      </w:hyperlink>
    </w:p>
    <w:p w14:paraId="005A3F6D" w14:textId="77777777" w:rsidR="009F4362" w:rsidRDefault="009F4362" w:rsidP="009F4362">
      <w:pPr>
        <w:rPr>
          <w:b/>
          <w:bCs/>
          <w:sz w:val="28"/>
          <w:szCs w:val="28"/>
          <w:u w:val="single"/>
        </w:rPr>
      </w:pPr>
    </w:p>
    <w:p w14:paraId="213FED59" w14:textId="77777777" w:rsidR="009F4362" w:rsidRDefault="009F4362" w:rsidP="009F4362">
      <w:pPr>
        <w:rPr>
          <w:b/>
          <w:bCs/>
          <w:sz w:val="28"/>
          <w:szCs w:val="28"/>
          <w:u w:val="single"/>
        </w:rPr>
      </w:pPr>
    </w:p>
    <w:p w14:paraId="2C814461" w14:textId="77777777" w:rsidR="009F4362" w:rsidRDefault="009F4362" w:rsidP="009F4362">
      <w:pPr>
        <w:rPr>
          <w:b/>
          <w:bCs/>
          <w:i/>
          <w:iCs/>
          <w:sz w:val="28"/>
          <w:szCs w:val="28"/>
          <w:u w:val="single"/>
        </w:rPr>
      </w:pPr>
      <w:r>
        <w:rPr>
          <w:b/>
          <w:bCs/>
          <w:i/>
          <w:iCs/>
          <w:sz w:val="28"/>
          <w:szCs w:val="28"/>
          <w:u w:val="single"/>
        </w:rPr>
        <w:t>JAMA Pediatrics</w:t>
      </w:r>
    </w:p>
    <w:p w14:paraId="76290551" w14:textId="77777777" w:rsidR="009F4362" w:rsidRDefault="009F4362" w:rsidP="009F4362">
      <w:pPr>
        <w:rPr>
          <w:b/>
          <w:bCs/>
          <w:sz w:val="28"/>
          <w:szCs w:val="28"/>
        </w:rPr>
      </w:pPr>
    </w:p>
    <w:p w14:paraId="1EBDEA97" w14:textId="77777777" w:rsidR="009F4362" w:rsidRDefault="009F4362" w:rsidP="009F4362">
      <w:pPr>
        <w:rPr>
          <w:b/>
          <w:bCs/>
          <w:sz w:val="28"/>
          <w:szCs w:val="28"/>
        </w:rPr>
      </w:pPr>
      <w:r>
        <w:rPr>
          <w:b/>
          <w:bCs/>
          <w:sz w:val="28"/>
          <w:szCs w:val="28"/>
        </w:rPr>
        <w:t xml:space="preserve">Hospitalizations for Children, Teens Attributed to Opioid Poisoning Jump </w:t>
      </w:r>
    </w:p>
    <w:p w14:paraId="76DD6790" w14:textId="77777777" w:rsidR="009F4362" w:rsidRDefault="009F4362" w:rsidP="009F4362">
      <w:pPr>
        <w:rPr>
          <w:b/>
          <w:bCs/>
          <w:sz w:val="28"/>
          <w:szCs w:val="28"/>
        </w:rPr>
      </w:pPr>
    </w:p>
    <w:p w14:paraId="26DAEECF" w14:textId="77777777" w:rsidR="009F4362" w:rsidRDefault="009F4362" w:rsidP="009F4362">
      <w:pPr>
        <w:spacing w:line="360" w:lineRule="auto"/>
      </w:pPr>
      <w:r>
        <w:t xml:space="preserve">The overall incidence of hospitalizations for prescription opioid poisonings in children and adolescents has more than doubled from 1997 to 2012, with increasing incidence of poisonings attributed to suicide or self-inflicted injury and accidental intent, according to a new study published online by </w:t>
      </w:r>
      <w:r>
        <w:rPr>
          <w:i/>
          <w:iCs/>
        </w:rPr>
        <w:t>JAMA Pediatrics</w:t>
      </w:r>
      <w:r>
        <w:t>.</w:t>
      </w:r>
    </w:p>
    <w:p w14:paraId="38083977" w14:textId="77777777" w:rsidR="009F4362" w:rsidRDefault="009F4362" w:rsidP="009F4362">
      <w:pPr>
        <w:spacing w:line="360" w:lineRule="auto"/>
      </w:pPr>
    </w:p>
    <w:p w14:paraId="2E9161E6" w14:textId="77777777" w:rsidR="009F4362" w:rsidRDefault="009F4362" w:rsidP="009F4362">
      <w:pPr>
        <w:spacing w:line="360" w:lineRule="auto"/>
      </w:pPr>
      <w:r>
        <w:t>The use of prescription opioid pain medication has increased dramatically over the years. However, it was unknown how many children and adolescents were hospitalized each year for opioid poisonings and how those rates have changed over time. A clearer understanding of pediatric opioid-related illness and death is needed because opioids are already among the most widely prescribed medications in the United States. The U.S. Food and Drug Administration also recently approved the use of oxycodone hydrochloride for children who meet certain criteria.</w:t>
      </w:r>
    </w:p>
    <w:p w14:paraId="1A657BF7" w14:textId="77777777" w:rsidR="009F4362" w:rsidRDefault="009F4362" w:rsidP="009F4362">
      <w:pPr>
        <w:spacing w:line="360" w:lineRule="auto"/>
      </w:pPr>
    </w:p>
    <w:p w14:paraId="42516A2D" w14:textId="77777777" w:rsidR="009F4362" w:rsidRDefault="009F4362" w:rsidP="009F4362">
      <w:pPr>
        <w:spacing w:line="360" w:lineRule="auto"/>
      </w:pPr>
      <w:r>
        <w:t>Julie R. Gaither, Ph.D., M.P.H., R.N., of the Yale School of Medicine, New Haven, Conn., and coauthors analyzed pediatric hospital discharge records for every three years from 1997 through 2012. They used diagnosis codes to identify 13,052 discharge records for children and adolescents hospitalized for opioid poisonings; they also identified opioid poisonings attributed to heroin for adolescents ages 15 to 19. Across the study period, 176 children (1.3 percent) died during hospitalization.</w:t>
      </w:r>
    </w:p>
    <w:p w14:paraId="48632A12" w14:textId="77777777" w:rsidR="009F4362" w:rsidRDefault="009F4362" w:rsidP="009F4362">
      <w:pPr>
        <w:spacing w:line="360" w:lineRule="auto"/>
      </w:pPr>
    </w:p>
    <w:p w14:paraId="1F51D9B2" w14:textId="77777777" w:rsidR="009F4362" w:rsidRDefault="009F4362" w:rsidP="009F4362">
      <w:pPr>
        <w:spacing w:line="360" w:lineRule="auto"/>
      </w:pPr>
      <w:r>
        <w:t>The authors estimate that from 1997 to 2012, the incidence of hospitalizations from opioid poisonings:</w:t>
      </w:r>
    </w:p>
    <w:p w14:paraId="22193D62" w14:textId="77777777" w:rsidR="009F4362" w:rsidRDefault="009F4362" w:rsidP="009F4362">
      <w:pPr>
        <w:pStyle w:val="ListParagraph"/>
        <w:numPr>
          <w:ilvl w:val="0"/>
          <w:numId w:val="15"/>
        </w:numPr>
        <w:spacing w:line="360" w:lineRule="auto"/>
      </w:pPr>
      <w:r>
        <w:t>Increased among children ages 1 to 19 by 165 percent from 1.40 to 3.71 per 100,000 children.</w:t>
      </w:r>
    </w:p>
    <w:p w14:paraId="3D54A986" w14:textId="77777777" w:rsidR="009F4362" w:rsidRDefault="009F4362" w:rsidP="009F4362">
      <w:pPr>
        <w:pStyle w:val="ListParagraph"/>
        <w:numPr>
          <w:ilvl w:val="0"/>
          <w:numId w:val="15"/>
        </w:numPr>
        <w:spacing w:line="360" w:lineRule="auto"/>
      </w:pPr>
      <w:r>
        <w:lastRenderedPageBreak/>
        <w:t>Increased among children ages 1 to 4 by 205 percent from 0.86 to 2.62 per 100,000 children.</w:t>
      </w:r>
    </w:p>
    <w:p w14:paraId="73F85A1C" w14:textId="77777777" w:rsidR="009F4362" w:rsidRDefault="009F4362" w:rsidP="009F4362">
      <w:pPr>
        <w:pStyle w:val="ListParagraph"/>
        <w:numPr>
          <w:ilvl w:val="0"/>
          <w:numId w:val="15"/>
        </w:numPr>
        <w:spacing w:line="360" w:lineRule="auto"/>
      </w:pPr>
      <w:r>
        <w:t>Increased in teens ages 15 to 19 by 176 percent from 3.69 to 10.17 per 100,000 children; poisonings from heroin in this age group also increased by 161 percent from 0.96 to 2.51 per 100,000 children; and poisonings involving methadone increased by 950 percent from 0.10 to 1.05 per 100,000 children.</w:t>
      </w:r>
    </w:p>
    <w:p w14:paraId="19A5DB9C" w14:textId="77777777" w:rsidR="009F4362" w:rsidRDefault="009F4362" w:rsidP="009F4362">
      <w:pPr>
        <w:spacing w:line="360" w:lineRule="auto"/>
        <w:ind w:left="360"/>
      </w:pPr>
    </w:p>
    <w:p w14:paraId="0AE6B7D5" w14:textId="77777777" w:rsidR="009F4362" w:rsidRDefault="009F4362" w:rsidP="009F4362">
      <w:pPr>
        <w:spacing w:line="360" w:lineRule="auto"/>
      </w:pPr>
      <w:r>
        <w:t xml:space="preserve">Demographics characteristics include males accounting for 34.7 percent of the hospitalizations in 1997 but that proportion grew to 47.4 percent by 2012. Also, most of the children hospitalized were predominantly white (73.5 percent) and covered by private insurance (48.8 percent). However, the proportion of children insured by Medicaid grew from 24.1 percent in 1997 to 44 percent in 2012, according to the report.     </w:t>
      </w:r>
    </w:p>
    <w:p w14:paraId="502716C8" w14:textId="77777777" w:rsidR="009F4362" w:rsidRDefault="009F4362" w:rsidP="009F4362">
      <w:pPr>
        <w:spacing w:line="360" w:lineRule="auto"/>
      </w:pPr>
    </w:p>
    <w:p w14:paraId="06A1DD89" w14:textId="77777777" w:rsidR="009F4362" w:rsidRDefault="009F4362" w:rsidP="009F4362">
      <w:pPr>
        <w:spacing w:line="360" w:lineRule="auto"/>
      </w:pPr>
      <w:r>
        <w:t xml:space="preserve">When the authors examined intent behind the opioid poisonings, there were 16 poisonings attributed to suicide or self-inflected injury among children younger than 10 from 1997 to 2012. In children ages 10 to 14, the incidence of poisonings attributed to suicide or self-inflicted injury increased by 37 percent from 0.62 in 1997 to 0.85 in 2012 per 100,000 children. The incidence of poisonings attributed to accidental intent increased by 82 percent from 0.17 in 1997 to 0.31 in 2012. </w:t>
      </w:r>
    </w:p>
    <w:p w14:paraId="0ABC934F" w14:textId="77777777" w:rsidR="009F4362" w:rsidRDefault="009F4362" w:rsidP="009F4362">
      <w:pPr>
        <w:spacing w:line="360" w:lineRule="auto"/>
      </w:pPr>
    </w:p>
    <w:p w14:paraId="7F6BFC8F" w14:textId="77777777" w:rsidR="009F4362" w:rsidRDefault="009F4362" w:rsidP="009F4362">
      <w:pPr>
        <w:spacing w:line="360" w:lineRule="auto"/>
      </w:pPr>
      <w:r>
        <w:t>In teens ages 15 to 19, opioid poisonings attributed to suicide or self-inflicted injury increased by 140 percent, while those attributed to accidental intent increased 303 percent in this age group.</w:t>
      </w:r>
    </w:p>
    <w:p w14:paraId="6CC5095C" w14:textId="77777777" w:rsidR="009F4362" w:rsidRDefault="009F4362" w:rsidP="009F4362">
      <w:pPr>
        <w:spacing w:line="360" w:lineRule="auto"/>
      </w:pPr>
    </w:p>
    <w:p w14:paraId="5E0501BC" w14:textId="77777777" w:rsidR="009F4362" w:rsidRDefault="009F4362" w:rsidP="009F4362">
      <w:pPr>
        <w:spacing w:line="360" w:lineRule="auto"/>
      </w:pPr>
      <w:r>
        <w:t>The study has several limitations, including estimates based on diagnosis codes that are subject to miscoding. Also, the study cannot provide a full clinical picture or psychosocial profile of the children who were hospitalized or validate diagnosis codes with toxicology results.</w:t>
      </w:r>
    </w:p>
    <w:p w14:paraId="0120781F" w14:textId="77777777" w:rsidR="009F4362" w:rsidRDefault="009F4362" w:rsidP="009F4362">
      <w:pPr>
        <w:spacing w:line="360" w:lineRule="auto"/>
      </w:pPr>
    </w:p>
    <w:p w14:paraId="55ACE32D" w14:textId="77777777" w:rsidR="009F4362" w:rsidRDefault="009F4362" w:rsidP="009F4362">
      <w:pPr>
        <w:spacing w:line="360" w:lineRule="auto"/>
      </w:pPr>
      <w:r>
        <w:t>“Our research, however, suggests that poisonings by prescription and illicit opioids are likely to remain a persistent and growing problem in the young unless greater attention is directed toward the pediatric community, who make up nearly one-quarter of the U.S. population. … In addition, further resources should be directed toward addressing opioid misuse and abuse during adolescence,” the study concludes.</w:t>
      </w:r>
    </w:p>
    <w:p w14:paraId="64940BBD" w14:textId="77777777" w:rsidR="009F4362" w:rsidRDefault="009F4362" w:rsidP="009F4362">
      <w:r>
        <w:rPr>
          <w:i/>
          <w:iCs/>
        </w:rPr>
        <w:t xml:space="preserve">(JAMA Pediatr. </w:t>
      </w:r>
      <w:r>
        <w:t xml:space="preserve">Published online October 31, 2016. doi:10.1001/jamapediatrics.2016.2154. Available pre-embargo to the media at </w:t>
      </w:r>
      <w:hyperlink r:id="rId12" w:history="1">
        <w:r>
          <w:rPr>
            <w:rStyle w:val="Hyperlink"/>
          </w:rPr>
          <w:t>http://media.jamanetwork.com</w:t>
        </w:r>
      </w:hyperlink>
      <w:r>
        <w:t>.)</w:t>
      </w:r>
    </w:p>
    <w:p w14:paraId="1E934786" w14:textId="77777777" w:rsidR="009F4362" w:rsidRDefault="009F4362" w:rsidP="009F4362">
      <w:r>
        <w:t xml:space="preserve">                       </w:t>
      </w:r>
    </w:p>
    <w:p w14:paraId="132BAECF" w14:textId="77777777" w:rsidR="009F4362" w:rsidRDefault="009F4362" w:rsidP="009F4362">
      <w:r>
        <w:rPr>
          <w:u w:val="single"/>
        </w:rPr>
        <w:lastRenderedPageBreak/>
        <w:t>Editor’s Note:</w:t>
      </w:r>
      <w:r>
        <w:t xml:space="preserve"> The article contains funding/support disclosures. Please see article for additional information, including other authors, author contributions and affiliations, etc. </w:t>
      </w:r>
    </w:p>
    <w:p w14:paraId="0DDDE77C" w14:textId="77777777" w:rsidR="009F4362" w:rsidRDefault="009F4362" w:rsidP="009F4362"/>
    <w:p w14:paraId="150640F0" w14:textId="77777777" w:rsidR="009F4362" w:rsidRDefault="009F4362" w:rsidP="009F4362">
      <w:pPr>
        <w:jc w:val="center"/>
      </w:pPr>
      <w:r>
        <w:t>#  #  #</w:t>
      </w:r>
    </w:p>
    <w:p w14:paraId="2BF5F634" w14:textId="77777777" w:rsidR="009F4362" w:rsidRDefault="009F4362" w:rsidP="009F4362"/>
    <w:p w14:paraId="15F2F984" w14:textId="77777777" w:rsidR="009F4362" w:rsidRDefault="009F4362" w:rsidP="009F4362">
      <w:r>
        <w:rPr>
          <w:b/>
          <w:bCs/>
          <w:color w:val="000000"/>
        </w:rPr>
        <w:t>For more information, contact JAMA Network Media Relations at 312-464-JAMA (5262) or email</w:t>
      </w:r>
      <w:r>
        <w:rPr>
          <w:rStyle w:val="Strong"/>
          <w:b w:val="0"/>
          <w:bCs/>
          <w:color w:val="000000"/>
        </w:rPr>
        <w:t xml:space="preserve"> </w:t>
      </w:r>
      <w:hyperlink r:id="rId13" w:history="1">
        <w:r>
          <w:rPr>
            <w:rStyle w:val="Hyperlink"/>
          </w:rPr>
          <w:t>mediarelations@jamanetwork.org</w:t>
        </w:r>
      </w:hyperlink>
      <w:r>
        <w:rPr>
          <w:rStyle w:val="Strong"/>
          <w:b w:val="0"/>
          <w:bCs/>
          <w:color w:val="000000"/>
        </w:rPr>
        <w:t>.</w:t>
      </w:r>
    </w:p>
    <w:p w14:paraId="255B0184" w14:textId="77777777" w:rsidR="009F4362" w:rsidRDefault="009F4362" w:rsidP="009F4362">
      <w:pPr>
        <w:rPr>
          <w:sz w:val="22"/>
          <w:szCs w:val="22"/>
        </w:rPr>
      </w:pPr>
    </w:p>
    <w:p w14:paraId="2F55E026" w14:textId="77777777" w:rsidR="009F4362" w:rsidRDefault="009F4362" w:rsidP="009F4362">
      <w:pPr>
        <w:rPr>
          <w:sz w:val="22"/>
          <w:szCs w:val="22"/>
        </w:rPr>
      </w:pPr>
    </w:p>
    <w:p w14:paraId="10254760" w14:textId="7AF0D3AF" w:rsidR="006A6D73" w:rsidRPr="009F4362" w:rsidRDefault="006A6D73" w:rsidP="009F4362">
      <w:bookmarkStart w:id="0" w:name="_GoBack"/>
      <w:bookmarkEnd w:id="0"/>
    </w:p>
    <w:sectPr w:rsidR="006A6D73" w:rsidRPr="009F4362" w:rsidSect="00814E39">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010EE" w14:textId="77777777" w:rsidR="00B707A2" w:rsidRDefault="00B707A2" w:rsidP="00B707A2">
      <w:r>
        <w:separator/>
      </w:r>
    </w:p>
  </w:endnote>
  <w:endnote w:type="continuationSeparator" w:id="0">
    <w:p w14:paraId="07171097" w14:textId="77777777" w:rsidR="00B707A2" w:rsidRDefault="00B707A2" w:rsidP="00B7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485DF" w14:textId="77777777" w:rsidR="00B707A2" w:rsidRDefault="00B707A2" w:rsidP="00B707A2">
      <w:r>
        <w:separator/>
      </w:r>
    </w:p>
  </w:footnote>
  <w:footnote w:type="continuationSeparator" w:id="0">
    <w:p w14:paraId="08D09A23" w14:textId="77777777" w:rsidR="00B707A2" w:rsidRDefault="00B707A2" w:rsidP="00B70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BBC"/>
    <w:multiLevelType w:val="hybridMultilevel"/>
    <w:tmpl w:val="5CEC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A2C48"/>
    <w:multiLevelType w:val="hybridMultilevel"/>
    <w:tmpl w:val="FBE87EA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18CF6D7A"/>
    <w:multiLevelType w:val="hybridMultilevel"/>
    <w:tmpl w:val="65085C9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24272A89"/>
    <w:multiLevelType w:val="hybridMultilevel"/>
    <w:tmpl w:val="2CA6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D72D5"/>
    <w:multiLevelType w:val="hybridMultilevel"/>
    <w:tmpl w:val="405E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8427A"/>
    <w:multiLevelType w:val="hybridMultilevel"/>
    <w:tmpl w:val="EAC0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E1971"/>
    <w:multiLevelType w:val="hybridMultilevel"/>
    <w:tmpl w:val="7A5EE99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 w15:restartNumberingAfterBreak="0">
    <w:nsid w:val="470D7F84"/>
    <w:multiLevelType w:val="hybridMultilevel"/>
    <w:tmpl w:val="6E9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E39CC"/>
    <w:multiLevelType w:val="hybridMultilevel"/>
    <w:tmpl w:val="F072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0190D"/>
    <w:multiLevelType w:val="hybridMultilevel"/>
    <w:tmpl w:val="66B231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0" w15:restartNumberingAfterBreak="0">
    <w:nsid w:val="6B3D43C8"/>
    <w:multiLevelType w:val="hybridMultilevel"/>
    <w:tmpl w:val="27C0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50CD9"/>
    <w:multiLevelType w:val="hybridMultilevel"/>
    <w:tmpl w:val="B678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46E13"/>
    <w:multiLevelType w:val="hybridMultilevel"/>
    <w:tmpl w:val="5B86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A45DF"/>
    <w:multiLevelType w:val="hybridMultilevel"/>
    <w:tmpl w:val="6E22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8"/>
  </w:num>
  <w:num w:numId="5">
    <w:abstractNumId w:val="3"/>
  </w:num>
  <w:num w:numId="6">
    <w:abstractNumId w:val="6"/>
  </w:num>
  <w:num w:numId="7">
    <w:abstractNumId w:val="4"/>
  </w:num>
  <w:num w:numId="8">
    <w:abstractNumId w:val="2"/>
  </w:num>
  <w:num w:numId="9">
    <w:abstractNumId w:val="11"/>
  </w:num>
  <w:num w:numId="10">
    <w:abstractNumId w:val="9"/>
  </w:num>
  <w:num w:numId="11">
    <w:abstractNumId w:val="0"/>
  </w:num>
  <w:num w:numId="12">
    <w:abstractNumId w:val="12"/>
  </w:num>
  <w:num w:numId="13">
    <w:abstractNumId w:val="13"/>
  </w:num>
  <w:num w:numId="14">
    <w:abstractNumId w:val="5"/>
  </w:num>
  <w:num w:numId="1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82"/>
    <w:rsid w:val="000016A8"/>
    <w:rsid w:val="00001A76"/>
    <w:rsid w:val="00003F76"/>
    <w:rsid w:val="00004D09"/>
    <w:rsid w:val="00006FE6"/>
    <w:rsid w:val="00007CDE"/>
    <w:rsid w:val="000117AF"/>
    <w:rsid w:val="000120FC"/>
    <w:rsid w:val="00013998"/>
    <w:rsid w:val="00014BA6"/>
    <w:rsid w:val="00016901"/>
    <w:rsid w:val="000171CB"/>
    <w:rsid w:val="000202C8"/>
    <w:rsid w:val="000209B2"/>
    <w:rsid w:val="0002289E"/>
    <w:rsid w:val="00024555"/>
    <w:rsid w:val="0002534E"/>
    <w:rsid w:val="0003157A"/>
    <w:rsid w:val="00032DD3"/>
    <w:rsid w:val="00033DF1"/>
    <w:rsid w:val="000360A6"/>
    <w:rsid w:val="0004371B"/>
    <w:rsid w:val="000453F8"/>
    <w:rsid w:val="00046A47"/>
    <w:rsid w:val="00046D64"/>
    <w:rsid w:val="0005400B"/>
    <w:rsid w:val="00057515"/>
    <w:rsid w:val="000601B7"/>
    <w:rsid w:val="0006087B"/>
    <w:rsid w:val="000618D7"/>
    <w:rsid w:val="000619A5"/>
    <w:rsid w:val="00061FE8"/>
    <w:rsid w:val="00062CF4"/>
    <w:rsid w:val="0006512D"/>
    <w:rsid w:val="00070D5E"/>
    <w:rsid w:val="00071468"/>
    <w:rsid w:val="00071D08"/>
    <w:rsid w:val="0007310E"/>
    <w:rsid w:val="000731F9"/>
    <w:rsid w:val="000818F5"/>
    <w:rsid w:val="00082EE9"/>
    <w:rsid w:val="00083BB3"/>
    <w:rsid w:val="00083D1E"/>
    <w:rsid w:val="00085A32"/>
    <w:rsid w:val="00087AE8"/>
    <w:rsid w:val="00094F01"/>
    <w:rsid w:val="000959AF"/>
    <w:rsid w:val="000A0FB1"/>
    <w:rsid w:val="000A29FC"/>
    <w:rsid w:val="000A2A58"/>
    <w:rsid w:val="000A6621"/>
    <w:rsid w:val="000B07FD"/>
    <w:rsid w:val="000B0931"/>
    <w:rsid w:val="000B093D"/>
    <w:rsid w:val="000B13E5"/>
    <w:rsid w:val="000B1647"/>
    <w:rsid w:val="000B3BE0"/>
    <w:rsid w:val="000B44FF"/>
    <w:rsid w:val="000B64D5"/>
    <w:rsid w:val="000B6B6B"/>
    <w:rsid w:val="000C237C"/>
    <w:rsid w:val="000C297E"/>
    <w:rsid w:val="000C3279"/>
    <w:rsid w:val="000C36E0"/>
    <w:rsid w:val="000C53A4"/>
    <w:rsid w:val="000D142F"/>
    <w:rsid w:val="000D1657"/>
    <w:rsid w:val="000D211E"/>
    <w:rsid w:val="000D27CD"/>
    <w:rsid w:val="000D304A"/>
    <w:rsid w:val="000D30D5"/>
    <w:rsid w:val="000D7DC1"/>
    <w:rsid w:val="000E051D"/>
    <w:rsid w:val="000E6C1E"/>
    <w:rsid w:val="000F022D"/>
    <w:rsid w:val="000F3A7A"/>
    <w:rsid w:val="000F4B51"/>
    <w:rsid w:val="000F5905"/>
    <w:rsid w:val="000F7572"/>
    <w:rsid w:val="00101898"/>
    <w:rsid w:val="00103AE0"/>
    <w:rsid w:val="0011036B"/>
    <w:rsid w:val="00110BDD"/>
    <w:rsid w:val="001167D8"/>
    <w:rsid w:val="00120086"/>
    <w:rsid w:val="001223D8"/>
    <w:rsid w:val="00122976"/>
    <w:rsid w:val="00122AE0"/>
    <w:rsid w:val="00125B98"/>
    <w:rsid w:val="00127377"/>
    <w:rsid w:val="0012755F"/>
    <w:rsid w:val="00132B50"/>
    <w:rsid w:val="001338BA"/>
    <w:rsid w:val="00134FA0"/>
    <w:rsid w:val="00136839"/>
    <w:rsid w:val="00136E10"/>
    <w:rsid w:val="00143686"/>
    <w:rsid w:val="00144FF4"/>
    <w:rsid w:val="00146B84"/>
    <w:rsid w:val="00150B8F"/>
    <w:rsid w:val="00151855"/>
    <w:rsid w:val="00154251"/>
    <w:rsid w:val="00156634"/>
    <w:rsid w:val="00157709"/>
    <w:rsid w:val="00157714"/>
    <w:rsid w:val="0016147E"/>
    <w:rsid w:val="00164BE7"/>
    <w:rsid w:val="001651A2"/>
    <w:rsid w:val="00165B2D"/>
    <w:rsid w:val="00167659"/>
    <w:rsid w:val="00167F7B"/>
    <w:rsid w:val="00170537"/>
    <w:rsid w:val="00171288"/>
    <w:rsid w:val="00174028"/>
    <w:rsid w:val="00180814"/>
    <w:rsid w:val="00181060"/>
    <w:rsid w:val="001815BE"/>
    <w:rsid w:val="00181927"/>
    <w:rsid w:val="00181E8B"/>
    <w:rsid w:val="0019177C"/>
    <w:rsid w:val="00191DAE"/>
    <w:rsid w:val="0019308D"/>
    <w:rsid w:val="001937F3"/>
    <w:rsid w:val="00194304"/>
    <w:rsid w:val="001958F6"/>
    <w:rsid w:val="001A031B"/>
    <w:rsid w:val="001A2F7A"/>
    <w:rsid w:val="001A6B36"/>
    <w:rsid w:val="001B1D2F"/>
    <w:rsid w:val="001B5CA4"/>
    <w:rsid w:val="001B6113"/>
    <w:rsid w:val="001B6423"/>
    <w:rsid w:val="001C00ED"/>
    <w:rsid w:val="001C7A9E"/>
    <w:rsid w:val="001D03BA"/>
    <w:rsid w:val="001D05EF"/>
    <w:rsid w:val="001D19D5"/>
    <w:rsid w:val="001D3BC7"/>
    <w:rsid w:val="001D54CF"/>
    <w:rsid w:val="001D5CE9"/>
    <w:rsid w:val="001E3923"/>
    <w:rsid w:val="001E55BF"/>
    <w:rsid w:val="001E74C0"/>
    <w:rsid w:val="001F035D"/>
    <w:rsid w:val="001F1604"/>
    <w:rsid w:val="001F254C"/>
    <w:rsid w:val="001F2957"/>
    <w:rsid w:val="001F2F66"/>
    <w:rsid w:val="001F4FC5"/>
    <w:rsid w:val="001F5569"/>
    <w:rsid w:val="001F6FD3"/>
    <w:rsid w:val="001F7808"/>
    <w:rsid w:val="0020073C"/>
    <w:rsid w:val="00201850"/>
    <w:rsid w:val="00202717"/>
    <w:rsid w:val="00203A67"/>
    <w:rsid w:val="002052F2"/>
    <w:rsid w:val="00205799"/>
    <w:rsid w:val="002077A9"/>
    <w:rsid w:val="00207C05"/>
    <w:rsid w:val="002128B3"/>
    <w:rsid w:val="002205ED"/>
    <w:rsid w:val="00221BA1"/>
    <w:rsid w:val="00227708"/>
    <w:rsid w:val="002278DC"/>
    <w:rsid w:val="00227942"/>
    <w:rsid w:val="00232F96"/>
    <w:rsid w:val="00234AD3"/>
    <w:rsid w:val="00234E15"/>
    <w:rsid w:val="00234EAF"/>
    <w:rsid w:val="00235248"/>
    <w:rsid w:val="00244313"/>
    <w:rsid w:val="00244D8F"/>
    <w:rsid w:val="0024506E"/>
    <w:rsid w:val="00245581"/>
    <w:rsid w:val="002460F8"/>
    <w:rsid w:val="00246E35"/>
    <w:rsid w:val="00246F78"/>
    <w:rsid w:val="0025055C"/>
    <w:rsid w:val="00250714"/>
    <w:rsid w:val="00254EC0"/>
    <w:rsid w:val="00260697"/>
    <w:rsid w:val="00261DB2"/>
    <w:rsid w:val="00262213"/>
    <w:rsid w:val="00262D17"/>
    <w:rsid w:val="00263D3A"/>
    <w:rsid w:val="00263D5B"/>
    <w:rsid w:val="0026422E"/>
    <w:rsid w:val="00264751"/>
    <w:rsid w:val="00265654"/>
    <w:rsid w:val="00265AB4"/>
    <w:rsid w:val="00271927"/>
    <w:rsid w:val="00272553"/>
    <w:rsid w:val="00273C84"/>
    <w:rsid w:val="00274BD8"/>
    <w:rsid w:val="00275119"/>
    <w:rsid w:val="00282290"/>
    <w:rsid w:val="002829D4"/>
    <w:rsid w:val="002833FA"/>
    <w:rsid w:val="00284946"/>
    <w:rsid w:val="00284BE9"/>
    <w:rsid w:val="0028685E"/>
    <w:rsid w:val="00287D20"/>
    <w:rsid w:val="002906E2"/>
    <w:rsid w:val="0029084C"/>
    <w:rsid w:val="002A1A3B"/>
    <w:rsid w:val="002A4925"/>
    <w:rsid w:val="002A55A2"/>
    <w:rsid w:val="002B0577"/>
    <w:rsid w:val="002B141B"/>
    <w:rsid w:val="002B1C8A"/>
    <w:rsid w:val="002B6EE9"/>
    <w:rsid w:val="002C1D2C"/>
    <w:rsid w:val="002C3198"/>
    <w:rsid w:val="002C73B6"/>
    <w:rsid w:val="002C7C59"/>
    <w:rsid w:val="002D3AE8"/>
    <w:rsid w:val="002D3C0A"/>
    <w:rsid w:val="002D4A0D"/>
    <w:rsid w:val="002D53E8"/>
    <w:rsid w:val="002D6B19"/>
    <w:rsid w:val="002E0227"/>
    <w:rsid w:val="002E1CD4"/>
    <w:rsid w:val="002E7D6E"/>
    <w:rsid w:val="002F0E03"/>
    <w:rsid w:val="002F5D01"/>
    <w:rsid w:val="002F7288"/>
    <w:rsid w:val="002F7AFE"/>
    <w:rsid w:val="00301795"/>
    <w:rsid w:val="00301DC1"/>
    <w:rsid w:val="00302909"/>
    <w:rsid w:val="00302B86"/>
    <w:rsid w:val="00303302"/>
    <w:rsid w:val="003050D3"/>
    <w:rsid w:val="0030700A"/>
    <w:rsid w:val="00307664"/>
    <w:rsid w:val="0030786B"/>
    <w:rsid w:val="0031177F"/>
    <w:rsid w:val="003121C7"/>
    <w:rsid w:val="0031288A"/>
    <w:rsid w:val="003128E4"/>
    <w:rsid w:val="00314CC9"/>
    <w:rsid w:val="00315715"/>
    <w:rsid w:val="00315C95"/>
    <w:rsid w:val="00320E00"/>
    <w:rsid w:val="00331679"/>
    <w:rsid w:val="00332174"/>
    <w:rsid w:val="00333380"/>
    <w:rsid w:val="003334EB"/>
    <w:rsid w:val="00333826"/>
    <w:rsid w:val="00333FFA"/>
    <w:rsid w:val="0033613A"/>
    <w:rsid w:val="00341232"/>
    <w:rsid w:val="00342651"/>
    <w:rsid w:val="00343115"/>
    <w:rsid w:val="0034656B"/>
    <w:rsid w:val="003513B2"/>
    <w:rsid w:val="003534BC"/>
    <w:rsid w:val="00353E94"/>
    <w:rsid w:val="003547D4"/>
    <w:rsid w:val="003616B1"/>
    <w:rsid w:val="00363B32"/>
    <w:rsid w:val="00364D9F"/>
    <w:rsid w:val="00365E8C"/>
    <w:rsid w:val="00367CC3"/>
    <w:rsid w:val="003705E8"/>
    <w:rsid w:val="003706CE"/>
    <w:rsid w:val="00372943"/>
    <w:rsid w:val="00372DD6"/>
    <w:rsid w:val="0037740F"/>
    <w:rsid w:val="0038129F"/>
    <w:rsid w:val="00381D37"/>
    <w:rsid w:val="00382C34"/>
    <w:rsid w:val="003838CF"/>
    <w:rsid w:val="0038499E"/>
    <w:rsid w:val="00386C7A"/>
    <w:rsid w:val="0038722A"/>
    <w:rsid w:val="00391B18"/>
    <w:rsid w:val="00397AD8"/>
    <w:rsid w:val="003A1017"/>
    <w:rsid w:val="003A19A3"/>
    <w:rsid w:val="003A1F8E"/>
    <w:rsid w:val="003B1324"/>
    <w:rsid w:val="003B2FC3"/>
    <w:rsid w:val="003B30A6"/>
    <w:rsid w:val="003B4162"/>
    <w:rsid w:val="003B4808"/>
    <w:rsid w:val="003B584F"/>
    <w:rsid w:val="003B5A84"/>
    <w:rsid w:val="003B7786"/>
    <w:rsid w:val="003B79D9"/>
    <w:rsid w:val="003C027D"/>
    <w:rsid w:val="003C0802"/>
    <w:rsid w:val="003C29E7"/>
    <w:rsid w:val="003C6FC4"/>
    <w:rsid w:val="003D1C5B"/>
    <w:rsid w:val="003D3399"/>
    <w:rsid w:val="003D4A4A"/>
    <w:rsid w:val="003D5152"/>
    <w:rsid w:val="003D5628"/>
    <w:rsid w:val="003E3106"/>
    <w:rsid w:val="003E403C"/>
    <w:rsid w:val="003E447E"/>
    <w:rsid w:val="003F097A"/>
    <w:rsid w:val="003F13E7"/>
    <w:rsid w:val="003F3C7C"/>
    <w:rsid w:val="003F529F"/>
    <w:rsid w:val="003F63A4"/>
    <w:rsid w:val="00403D8A"/>
    <w:rsid w:val="0040449F"/>
    <w:rsid w:val="004068D4"/>
    <w:rsid w:val="00407B48"/>
    <w:rsid w:val="004115A5"/>
    <w:rsid w:val="00414457"/>
    <w:rsid w:val="00417357"/>
    <w:rsid w:val="00417CC8"/>
    <w:rsid w:val="0042012F"/>
    <w:rsid w:val="0042114B"/>
    <w:rsid w:val="00421CE6"/>
    <w:rsid w:val="00426EAC"/>
    <w:rsid w:val="00430BD4"/>
    <w:rsid w:val="00430C66"/>
    <w:rsid w:val="0043108D"/>
    <w:rsid w:val="00432315"/>
    <w:rsid w:val="00432F26"/>
    <w:rsid w:val="00432F95"/>
    <w:rsid w:val="00433958"/>
    <w:rsid w:val="00444901"/>
    <w:rsid w:val="004452ED"/>
    <w:rsid w:val="0044709E"/>
    <w:rsid w:val="0045080C"/>
    <w:rsid w:val="00450E2A"/>
    <w:rsid w:val="00450F22"/>
    <w:rsid w:val="0045544C"/>
    <w:rsid w:val="0046086B"/>
    <w:rsid w:val="004611DB"/>
    <w:rsid w:val="0046389E"/>
    <w:rsid w:val="00466EE7"/>
    <w:rsid w:val="00470F7B"/>
    <w:rsid w:val="00473973"/>
    <w:rsid w:val="004742ED"/>
    <w:rsid w:val="004811C2"/>
    <w:rsid w:val="00486486"/>
    <w:rsid w:val="0049284D"/>
    <w:rsid w:val="00495F0D"/>
    <w:rsid w:val="00497239"/>
    <w:rsid w:val="004A238B"/>
    <w:rsid w:val="004A34D6"/>
    <w:rsid w:val="004A4C43"/>
    <w:rsid w:val="004A6375"/>
    <w:rsid w:val="004B1365"/>
    <w:rsid w:val="004B4930"/>
    <w:rsid w:val="004B4D43"/>
    <w:rsid w:val="004B6241"/>
    <w:rsid w:val="004B661B"/>
    <w:rsid w:val="004B769E"/>
    <w:rsid w:val="004C179B"/>
    <w:rsid w:val="004C26AF"/>
    <w:rsid w:val="004C73F6"/>
    <w:rsid w:val="004C7949"/>
    <w:rsid w:val="004D58E5"/>
    <w:rsid w:val="004D73EC"/>
    <w:rsid w:val="004E4A8A"/>
    <w:rsid w:val="004F7898"/>
    <w:rsid w:val="00500ABA"/>
    <w:rsid w:val="00502E15"/>
    <w:rsid w:val="00506AE6"/>
    <w:rsid w:val="005106DD"/>
    <w:rsid w:val="005121D1"/>
    <w:rsid w:val="005126E6"/>
    <w:rsid w:val="005154FE"/>
    <w:rsid w:val="00515A0A"/>
    <w:rsid w:val="0051650C"/>
    <w:rsid w:val="00517A0A"/>
    <w:rsid w:val="00521FE1"/>
    <w:rsid w:val="00524654"/>
    <w:rsid w:val="005302BC"/>
    <w:rsid w:val="00531FA7"/>
    <w:rsid w:val="005357FE"/>
    <w:rsid w:val="005360A4"/>
    <w:rsid w:val="005411B2"/>
    <w:rsid w:val="00546001"/>
    <w:rsid w:val="00547089"/>
    <w:rsid w:val="0054750F"/>
    <w:rsid w:val="00554325"/>
    <w:rsid w:val="00554C28"/>
    <w:rsid w:val="0055503A"/>
    <w:rsid w:val="0055527C"/>
    <w:rsid w:val="005606EC"/>
    <w:rsid w:val="00560EA6"/>
    <w:rsid w:val="00565E09"/>
    <w:rsid w:val="00567AF3"/>
    <w:rsid w:val="00567B16"/>
    <w:rsid w:val="00572688"/>
    <w:rsid w:val="00576A77"/>
    <w:rsid w:val="0058198B"/>
    <w:rsid w:val="005854FB"/>
    <w:rsid w:val="00586C3F"/>
    <w:rsid w:val="00591F70"/>
    <w:rsid w:val="005924B3"/>
    <w:rsid w:val="00596F5A"/>
    <w:rsid w:val="00597A67"/>
    <w:rsid w:val="005A77F9"/>
    <w:rsid w:val="005B4F6D"/>
    <w:rsid w:val="005B548B"/>
    <w:rsid w:val="005B5E61"/>
    <w:rsid w:val="005B6A81"/>
    <w:rsid w:val="005C08D0"/>
    <w:rsid w:val="005C682B"/>
    <w:rsid w:val="005D062A"/>
    <w:rsid w:val="005D07D6"/>
    <w:rsid w:val="005D3F02"/>
    <w:rsid w:val="005D4A8F"/>
    <w:rsid w:val="005E0105"/>
    <w:rsid w:val="005E125F"/>
    <w:rsid w:val="005E20E4"/>
    <w:rsid w:val="005E372B"/>
    <w:rsid w:val="005E5B1D"/>
    <w:rsid w:val="005E66F3"/>
    <w:rsid w:val="005E7B89"/>
    <w:rsid w:val="005E7C96"/>
    <w:rsid w:val="005F0115"/>
    <w:rsid w:val="005F16F6"/>
    <w:rsid w:val="005F4F5E"/>
    <w:rsid w:val="005F4FB3"/>
    <w:rsid w:val="005F54D0"/>
    <w:rsid w:val="00603113"/>
    <w:rsid w:val="006032BB"/>
    <w:rsid w:val="00605AE4"/>
    <w:rsid w:val="00607D5A"/>
    <w:rsid w:val="00611974"/>
    <w:rsid w:val="006120D7"/>
    <w:rsid w:val="00612E60"/>
    <w:rsid w:val="00614738"/>
    <w:rsid w:val="00614E96"/>
    <w:rsid w:val="00617A8C"/>
    <w:rsid w:val="00617BDF"/>
    <w:rsid w:val="00621DA7"/>
    <w:rsid w:val="006247AE"/>
    <w:rsid w:val="00625776"/>
    <w:rsid w:val="00632FC3"/>
    <w:rsid w:val="00635D9A"/>
    <w:rsid w:val="00637153"/>
    <w:rsid w:val="006374E6"/>
    <w:rsid w:val="006407C4"/>
    <w:rsid w:val="00640EDB"/>
    <w:rsid w:val="006432EF"/>
    <w:rsid w:val="006479F0"/>
    <w:rsid w:val="0065409B"/>
    <w:rsid w:val="0065501A"/>
    <w:rsid w:val="006610B6"/>
    <w:rsid w:val="00661910"/>
    <w:rsid w:val="00665260"/>
    <w:rsid w:val="00666DC0"/>
    <w:rsid w:val="0066701F"/>
    <w:rsid w:val="00671220"/>
    <w:rsid w:val="00671695"/>
    <w:rsid w:val="00675A4B"/>
    <w:rsid w:val="006766C1"/>
    <w:rsid w:val="00677957"/>
    <w:rsid w:val="00681322"/>
    <w:rsid w:val="006824E1"/>
    <w:rsid w:val="00683788"/>
    <w:rsid w:val="0068600D"/>
    <w:rsid w:val="00687B01"/>
    <w:rsid w:val="00690C4A"/>
    <w:rsid w:val="00692711"/>
    <w:rsid w:val="00695F85"/>
    <w:rsid w:val="006965EA"/>
    <w:rsid w:val="006A6D73"/>
    <w:rsid w:val="006A6EAB"/>
    <w:rsid w:val="006B370C"/>
    <w:rsid w:val="006B4229"/>
    <w:rsid w:val="006B4623"/>
    <w:rsid w:val="006B5AD5"/>
    <w:rsid w:val="006B5BA4"/>
    <w:rsid w:val="006C26D7"/>
    <w:rsid w:val="006C5185"/>
    <w:rsid w:val="006C5228"/>
    <w:rsid w:val="006C7C12"/>
    <w:rsid w:val="006D0A7A"/>
    <w:rsid w:val="006D2BD2"/>
    <w:rsid w:val="006D2FC2"/>
    <w:rsid w:val="006D3698"/>
    <w:rsid w:val="006D4BA9"/>
    <w:rsid w:val="006D4DD0"/>
    <w:rsid w:val="006D5074"/>
    <w:rsid w:val="006D53CE"/>
    <w:rsid w:val="006D5F36"/>
    <w:rsid w:val="006D7362"/>
    <w:rsid w:val="006D7ED9"/>
    <w:rsid w:val="006E0F45"/>
    <w:rsid w:val="006E1F0C"/>
    <w:rsid w:val="006E57C2"/>
    <w:rsid w:val="006E79AE"/>
    <w:rsid w:val="006F0CB6"/>
    <w:rsid w:val="006F159E"/>
    <w:rsid w:val="006F2A64"/>
    <w:rsid w:val="006F3EFD"/>
    <w:rsid w:val="006F429F"/>
    <w:rsid w:val="006F5136"/>
    <w:rsid w:val="006F6E1D"/>
    <w:rsid w:val="0070208F"/>
    <w:rsid w:val="00704C15"/>
    <w:rsid w:val="00705F00"/>
    <w:rsid w:val="0071114B"/>
    <w:rsid w:val="0071235F"/>
    <w:rsid w:val="00713502"/>
    <w:rsid w:val="007144E0"/>
    <w:rsid w:val="00715C1B"/>
    <w:rsid w:val="0071742F"/>
    <w:rsid w:val="00722708"/>
    <w:rsid w:val="00723E86"/>
    <w:rsid w:val="00730392"/>
    <w:rsid w:val="007357F0"/>
    <w:rsid w:val="00742603"/>
    <w:rsid w:val="00743BAD"/>
    <w:rsid w:val="00743D09"/>
    <w:rsid w:val="00745F01"/>
    <w:rsid w:val="00751145"/>
    <w:rsid w:val="0075132F"/>
    <w:rsid w:val="007516A7"/>
    <w:rsid w:val="00751774"/>
    <w:rsid w:val="00753EAF"/>
    <w:rsid w:val="00755DED"/>
    <w:rsid w:val="00757801"/>
    <w:rsid w:val="00765E74"/>
    <w:rsid w:val="00771009"/>
    <w:rsid w:val="007713D5"/>
    <w:rsid w:val="00771C2C"/>
    <w:rsid w:val="00773905"/>
    <w:rsid w:val="0077451E"/>
    <w:rsid w:val="007760BC"/>
    <w:rsid w:val="00780DEB"/>
    <w:rsid w:val="007820F1"/>
    <w:rsid w:val="00785BA9"/>
    <w:rsid w:val="00785E16"/>
    <w:rsid w:val="00790FFB"/>
    <w:rsid w:val="0079374F"/>
    <w:rsid w:val="007978BD"/>
    <w:rsid w:val="007A1A11"/>
    <w:rsid w:val="007A4C70"/>
    <w:rsid w:val="007B6DA5"/>
    <w:rsid w:val="007C6E08"/>
    <w:rsid w:val="007C7372"/>
    <w:rsid w:val="007C75A5"/>
    <w:rsid w:val="007C7CE9"/>
    <w:rsid w:val="007C7DCC"/>
    <w:rsid w:val="007D0824"/>
    <w:rsid w:val="007D1FDB"/>
    <w:rsid w:val="007E0437"/>
    <w:rsid w:val="007E1679"/>
    <w:rsid w:val="007E1D17"/>
    <w:rsid w:val="007E2B72"/>
    <w:rsid w:val="007E31A4"/>
    <w:rsid w:val="007E4796"/>
    <w:rsid w:val="007E4B35"/>
    <w:rsid w:val="007E57DD"/>
    <w:rsid w:val="007E5873"/>
    <w:rsid w:val="007E6986"/>
    <w:rsid w:val="007F10AA"/>
    <w:rsid w:val="007F16C3"/>
    <w:rsid w:val="0080057A"/>
    <w:rsid w:val="00802173"/>
    <w:rsid w:val="008059BB"/>
    <w:rsid w:val="008076C4"/>
    <w:rsid w:val="00811947"/>
    <w:rsid w:val="00812272"/>
    <w:rsid w:val="00812D7C"/>
    <w:rsid w:val="00814956"/>
    <w:rsid w:val="00814E39"/>
    <w:rsid w:val="00815CA8"/>
    <w:rsid w:val="00815CFE"/>
    <w:rsid w:val="008202D8"/>
    <w:rsid w:val="00820A14"/>
    <w:rsid w:val="008222F7"/>
    <w:rsid w:val="0082390D"/>
    <w:rsid w:val="00823AFE"/>
    <w:rsid w:val="00832A12"/>
    <w:rsid w:val="00835A6A"/>
    <w:rsid w:val="00835B29"/>
    <w:rsid w:val="00836CE1"/>
    <w:rsid w:val="0083770B"/>
    <w:rsid w:val="00837CB6"/>
    <w:rsid w:val="0084307A"/>
    <w:rsid w:val="00843180"/>
    <w:rsid w:val="00844578"/>
    <w:rsid w:val="0084518E"/>
    <w:rsid w:val="00845CFD"/>
    <w:rsid w:val="008466CE"/>
    <w:rsid w:val="00847511"/>
    <w:rsid w:val="00850E42"/>
    <w:rsid w:val="00857D18"/>
    <w:rsid w:val="008623E0"/>
    <w:rsid w:val="00863BF7"/>
    <w:rsid w:val="008651A0"/>
    <w:rsid w:val="00865EAF"/>
    <w:rsid w:val="00870F26"/>
    <w:rsid w:val="0087590F"/>
    <w:rsid w:val="00875965"/>
    <w:rsid w:val="00875D59"/>
    <w:rsid w:val="008762EF"/>
    <w:rsid w:val="008778BC"/>
    <w:rsid w:val="008827E1"/>
    <w:rsid w:val="0088599F"/>
    <w:rsid w:val="00887BDB"/>
    <w:rsid w:val="00891AF4"/>
    <w:rsid w:val="00893B93"/>
    <w:rsid w:val="00893BDC"/>
    <w:rsid w:val="0089443D"/>
    <w:rsid w:val="00894E1F"/>
    <w:rsid w:val="00895281"/>
    <w:rsid w:val="00895594"/>
    <w:rsid w:val="00896EFE"/>
    <w:rsid w:val="008A1D35"/>
    <w:rsid w:val="008A6562"/>
    <w:rsid w:val="008A791F"/>
    <w:rsid w:val="008B0AB3"/>
    <w:rsid w:val="008B0CE3"/>
    <w:rsid w:val="008B1A9D"/>
    <w:rsid w:val="008C1C39"/>
    <w:rsid w:val="008C4715"/>
    <w:rsid w:val="008C55C2"/>
    <w:rsid w:val="008C5F1B"/>
    <w:rsid w:val="008C69AE"/>
    <w:rsid w:val="008C6FCF"/>
    <w:rsid w:val="008C718C"/>
    <w:rsid w:val="008D0209"/>
    <w:rsid w:val="008D09AF"/>
    <w:rsid w:val="008D0A2F"/>
    <w:rsid w:val="008D0D60"/>
    <w:rsid w:val="008D153F"/>
    <w:rsid w:val="008D1635"/>
    <w:rsid w:val="008D18E6"/>
    <w:rsid w:val="008D1AA9"/>
    <w:rsid w:val="008D1E20"/>
    <w:rsid w:val="008D5491"/>
    <w:rsid w:val="008D5A89"/>
    <w:rsid w:val="008E008F"/>
    <w:rsid w:val="008E322D"/>
    <w:rsid w:val="008E4A95"/>
    <w:rsid w:val="008E4F27"/>
    <w:rsid w:val="008F3423"/>
    <w:rsid w:val="00903543"/>
    <w:rsid w:val="00907428"/>
    <w:rsid w:val="00914B43"/>
    <w:rsid w:val="00915D81"/>
    <w:rsid w:val="0092211F"/>
    <w:rsid w:val="009232CE"/>
    <w:rsid w:val="00933316"/>
    <w:rsid w:val="00935372"/>
    <w:rsid w:val="009362A2"/>
    <w:rsid w:val="0094004F"/>
    <w:rsid w:val="00940D87"/>
    <w:rsid w:val="00943CF7"/>
    <w:rsid w:val="00943E4F"/>
    <w:rsid w:val="00944AE1"/>
    <w:rsid w:val="00944E86"/>
    <w:rsid w:val="00945D58"/>
    <w:rsid w:val="0095095E"/>
    <w:rsid w:val="00950C46"/>
    <w:rsid w:val="00952E81"/>
    <w:rsid w:val="009556DB"/>
    <w:rsid w:val="009568E2"/>
    <w:rsid w:val="00956B63"/>
    <w:rsid w:val="00957187"/>
    <w:rsid w:val="00963839"/>
    <w:rsid w:val="00966BF2"/>
    <w:rsid w:val="00967851"/>
    <w:rsid w:val="009740CF"/>
    <w:rsid w:val="00976BB0"/>
    <w:rsid w:val="00980AFA"/>
    <w:rsid w:val="00983069"/>
    <w:rsid w:val="00986588"/>
    <w:rsid w:val="0099035C"/>
    <w:rsid w:val="0099167C"/>
    <w:rsid w:val="009953E3"/>
    <w:rsid w:val="009A2A30"/>
    <w:rsid w:val="009A3C41"/>
    <w:rsid w:val="009A540B"/>
    <w:rsid w:val="009A64A8"/>
    <w:rsid w:val="009A6F27"/>
    <w:rsid w:val="009A70CE"/>
    <w:rsid w:val="009B2EA9"/>
    <w:rsid w:val="009B71BA"/>
    <w:rsid w:val="009C02A0"/>
    <w:rsid w:val="009C39EC"/>
    <w:rsid w:val="009C4082"/>
    <w:rsid w:val="009C5700"/>
    <w:rsid w:val="009C5B77"/>
    <w:rsid w:val="009D626A"/>
    <w:rsid w:val="009E19F2"/>
    <w:rsid w:val="009E39B6"/>
    <w:rsid w:val="009E4DE5"/>
    <w:rsid w:val="009E6FFC"/>
    <w:rsid w:val="009E7318"/>
    <w:rsid w:val="009F04E4"/>
    <w:rsid w:val="009F0727"/>
    <w:rsid w:val="009F2F15"/>
    <w:rsid w:val="009F4362"/>
    <w:rsid w:val="009F7ABB"/>
    <w:rsid w:val="00A02E83"/>
    <w:rsid w:val="00A052E9"/>
    <w:rsid w:val="00A062ED"/>
    <w:rsid w:val="00A06A52"/>
    <w:rsid w:val="00A0708C"/>
    <w:rsid w:val="00A13E85"/>
    <w:rsid w:val="00A149D1"/>
    <w:rsid w:val="00A15A0A"/>
    <w:rsid w:val="00A1755E"/>
    <w:rsid w:val="00A20C68"/>
    <w:rsid w:val="00A21E9E"/>
    <w:rsid w:val="00A245E0"/>
    <w:rsid w:val="00A32939"/>
    <w:rsid w:val="00A34303"/>
    <w:rsid w:val="00A35A46"/>
    <w:rsid w:val="00A361F7"/>
    <w:rsid w:val="00A3643A"/>
    <w:rsid w:val="00A37165"/>
    <w:rsid w:val="00A4311D"/>
    <w:rsid w:val="00A4369D"/>
    <w:rsid w:val="00A464E3"/>
    <w:rsid w:val="00A47EF4"/>
    <w:rsid w:val="00A47F95"/>
    <w:rsid w:val="00A50A1D"/>
    <w:rsid w:val="00A50E0C"/>
    <w:rsid w:val="00A52323"/>
    <w:rsid w:val="00A56F6B"/>
    <w:rsid w:val="00A573CE"/>
    <w:rsid w:val="00A60440"/>
    <w:rsid w:val="00A61395"/>
    <w:rsid w:val="00A61B17"/>
    <w:rsid w:val="00A63484"/>
    <w:rsid w:val="00A63E7D"/>
    <w:rsid w:val="00A66110"/>
    <w:rsid w:val="00A67FC1"/>
    <w:rsid w:val="00A70DDE"/>
    <w:rsid w:val="00A71AEA"/>
    <w:rsid w:val="00A7351E"/>
    <w:rsid w:val="00A73E5F"/>
    <w:rsid w:val="00A74145"/>
    <w:rsid w:val="00A747B7"/>
    <w:rsid w:val="00A749D7"/>
    <w:rsid w:val="00A77412"/>
    <w:rsid w:val="00A77619"/>
    <w:rsid w:val="00A82816"/>
    <w:rsid w:val="00A86D2C"/>
    <w:rsid w:val="00A87479"/>
    <w:rsid w:val="00A877C9"/>
    <w:rsid w:val="00A90488"/>
    <w:rsid w:val="00A904C4"/>
    <w:rsid w:val="00A90820"/>
    <w:rsid w:val="00A90904"/>
    <w:rsid w:val="00A90B49"/>
    <w:rsid w:val="00A91C44"/>
    <w:rsid w:val="00A92781"/>
    <w:rsid w:val="00A9341A"/>
    <w:rsid w:val="00AA32B4"/>
    <w:rsid w:val="00AA49DA"/>
    <w:rsid w:val="00AA7E84"/>
    <w:rsid w:val="00AB5F39"/>
    <w:rsid w:val="00AB7EF5"/>
    <w:rsid w:val="00AC067D"/>
    <w:rsid w:val="00AC18D6"/>
    <w:rsid w:val="00AC7702"/>
    <w:rsid w:val="00AD00AD"/>
    <w:rsid w:val="00AD0BA3"/>
    <w:rsid w:val="00AD1DBD"/>
    <w:rsid w:val="00AD22E1"/>
    <w:rsid w:val="00AD35C4"/>
    <w:rsid w:val="00AD3867"/>
    <w:rsid w:val="00AD686A"/>
    <w:rsid w:val="00AE2034"/>
    <w:rsid w:val="00AE4BFF"/>
    <w:rsid w:val="00AE4E62"/>
    <w:rsid w:val="00AE624F"/>
    <w:rsid w:val="00AE664B"/>
    <w:rsid w:val="00AE6EB9"/>
    <w:rsid w:val="00AF21C7"/>
    <w:rsid w:val="00AF4F19"/>
    <w:rsid w:val="00AF695E"/>
    <w:rsid w:val="00B01E3F"/>
    <w:rsid w:val="00B0547A"/>
    <w:rsid w:val="00B07DDA"/>
    <w:rsid w:val="00B10BDC"/>
    <w:rsid w:val="00B11F1E"/>
    <w:rsid w:val="00B11F3C"/>
    <w:rsid w:val="00B138DE"/>
    <w:rsid w:val="00B138E9"/>
    <w:rsid w:val="00B142F2"/>
    <w:rsid w:val="00B166E8"/>
    <w:rsid w:val="00B16A44"/>
    <w:rsid w:val="00B2256B"/>
    <w:rsid w:val="00B31ECB"/>
    <w:rsid w:val="00B4111A"/>
    <w:rsid w:val="00B412E5"/>
    <w:rsid w:val="00B421D5"/>
    <w:rsid w:val="00B42308"/>
    <w:rsid w:val="00B439A5"/>
    <w:rsid w:val="00B44C42"/>
    <w:rsid w:val="00B45008"/>
    <w:rsid w:val="00B456FC"/>
    <w:rsid w:val="00B51237"/>
    <w:rsid w:val="00B51664"/>
    <w:rsid w:val="00B52AAC"/>
    <w:rsid w:val="00B5359D"/>
    <w:rsid w:val="00B53870"/>
    <w:rsid w:val="00B57343"/>
    <w:rsid w:val="00B60E49"/>
    <w:rsid w:val="00B60E5B"/>
    <w:rsid w:val="00B65EAE"/>
    <w:rsid w:val="00B669C6"/>
    <w:rsid w:val="00B67CE5"/>
    <w:rsid w:val="00B707A2"/>
    <w:rsid w:val="00B76F2A"/>
    <w:rsid w:val="00B77676"/>
    <w:rsid w:val="00B86ACC"/>
    <w:rsid w:val="00B87363"/>
    <w:rsid w:val="00B916BD"/>
    <w:rsid w:val="00B92735"/>
    <w:rsid w:val="00B933A7"/>
    <w:rsid w:val="00B935E9"/>
    <w:rsid w:val="00B94471"/>
    <w:rsid w:val="00B96A20"/>
    <w:rsid w:val="00B978D7"/>
    <w:rsid w:val="00BA02A0"/>
    <w:rsid w:val="00BA15B0"/>
    <w:rsid w:val="00BA2BF8"/>
    <w:rsid w:val="00BA35C3"/>
    <w:rsid w:val="00BA5D8B"/>
    <w:rsid w:val="00BA69B8"/>
    <w:rsid w:val="00BA721F"/>
    <w:rsid w:val="00BA74F0"/>
    <w:rsid w:val="00BA7A60"/>
    <w:rsid w:val="00BA7CBF"/>
    <w:rsid w:val="00BB1098"/>
    <w:rsid w:val="00BB4C55"/>
    <w:rsid w:val="00BB4C9E"/>
    <w:rsid w:val="00BC1C8B"/>
    <w:rsid w:val="00BC3DCD"/>
    <w:rsid w:val="00BD0C53"/>
    <w:rsid w:val="00BD2C9D"/>
    <w:rsid w:val="00BD2DFC"/>
    <w:rsid w:val="00BD31D7"/>
    <w:rsid w:val="00BD458C"/>
    <w:rsid w:val="00BD690E"/>
    <w:rsid w:val="00BE068D"/>
    <w:rsid w:val="00BE0942"/>
    <w:rsid w:val="00BE2325"/>
    <w:rsid w:val="00BE52AD"/>
    <w:rsid w:val="00BE54B3"/>
    <w:rsid w:val="00BF2F09"/>
    <w:rsid w:val="00BF4084"/>
    <w:rsid w:val="00BF4FCA"/>
    <w:rsid w:val="00BF616F"/>
    <w:rsid w:val="00BF6817"/>
    <w:rsid w:val="00C007D0"/>
    <w:rsid w:val="00C01687"/>
    <w:rsid w:val="00C02EB3"/>
    <w:rsid w:val="00C04FFC"/>
    <w:rsid w:val="00C05293"/>
    <w:rsid w:val="00C06148"/>
    <w:rsid w:val="00C15B1B"/>
    <w:rsid w:val="00C178F7"/>
    <w:rsid w:val="00C201DC"/>
    <w:rsid w:val="00C2513B"/>
    <w:rsid w:val="00C27056"/>
    <w:rsid w:val="00C3047B"/>
    <w:rsid w:val="00C30D61"/>
    <w:rsid w:val="00C3169F"/>
    <w:rsid w:val="00C31996"/>
    <w:rsid w:val="00C33727"/>
    <w:rsid w:val="00C403E9"/>
    <w:rsid w:val="00C41457"/>
    <w:rsid w:val="00C4146D"/>
    <w:rsid w:val="00C41F58"/>
    <w:rsid w:val="00C42C72"/>
    <w:rsid w:val="00C4481B"/>
    <w:rsid w:val="00C45469"/>
    <w:rsid w:val="00C45851"/>
    <w:rsid w:val="00C47CDF"/>
    <w:rsid w:val="00C50BEC"/>
    <w:rsid w:val="00C52B73"/>
    <w:rsid w:val="00C53051"/>
    <w:rsid w:val="00C56DEB"/>
    <w:rsid w:val="00C5786B"/>
    <w:rsid w:val="00C63FCB"/>
    <w:rsid w:val="00C7674F"/>
    <w:rsid w:val="00C819F5"/>
    <w:rsid w:val="00C8297F"/>
    <w:rsid w:val="00C82DC7"/>
    <w:rsid w:val="00C84973"/>
    <w:rsid w:val="00C84C0B"/>
    <w:rsid w:val="00C85AD5"/>
    <w:rsid w:val="00C85E94"/>
    <w:rsid w:val="00C90E55"/>
    <w:rsid w:val="00C90E89"/>
    <w:rsid w:val="00C9236F"/>
    <w:rsid w:val="00C92AEC"/>
    <w:rsid w:val="00C93A35"/>
    <w:rsid w:val="00C94153"/>
    <w:rsid w:val="00C9797C"/>
    <w:rsid w:val="00CA14FF"/>
    <w:rsid w:val="00CA1A98"/>
    <w:rsid w:val="00CA268F"/>
    <w:rsid w:val="00CA47F2"/>
    <w:rsid w:val="00CB18B6"/>
    <w:rsid w:val="00CB1CE6"/>
    <w:rsid w:val="00CB1EBE"/>
    <w:rsid w:val="00CB36F1"/>
    <w:rsid w:val="00CB49EC"/>
    <w:rsid w:val="00CB4C41"/>
    <w:rsid w:val="00CB5A42"/>
    <w:rsid w:val="00CB6CF4"/>
    <w:rsid w:val="00CB7A0E"/>
    <w:rsid w:val="00CC0682"/>
    <w:rsid w:val="00CC0F27"/>
    <w:rsid w:val="00CC1B06"/>
    <w:rsid w:val="00CC58C6"/>
    <w:rsid w:val="00CC6876"/>
    <w:rsid w:val="00CD2766"/>
    <w:rsid w:val="00CD3571"/>
    <w:rsid w:val="00CD3FAA"/>
    <w:rsid w:val="00CD46B7"/>
    <w:rsid w:val="00CD53EA"/>
    <w:rsid w:val="00CD765D"/>
    <w:rsid w:val="00CE061D"/>
    <w:rsid w:val="00CE149C"/>
    <w:rsid w:val="00CE2B48"/>
    <w:rsid w:val="00CE565D"/>
    <w:rsid w:val="00CF0192"/>
    <w:rsid w:val="00CF11ED"/>
    <w:rsid w:val="00CF143E"/>
    <w:rsid w:val="00CF1FF2"/>
    <w:rsid w:val="00CF2A61"/>
    <w:rsid w:val="00CF7888"/>
    <w:rsid w:val="00CF7C04"/>
    <w:rsid w:val="00D0034B"/>
    <w:rsid w:val="00D00858"/>
    <w:rsid w:val="00D02816"/>
    <w:rsid w:val="00D038F2"/>
    <w:rsid w:val="00D03EA8"/>
    <w:rsid w:val="00D05098"/>
    <w:rsid w:val="00D061BC"/>
    <w:rsid w:val="00D07BF5"/>
    <w:rsid w:val="00D103FC"/>
    <w:rsid w:val="00D11F46"/>
    <w:rsid w:val="00D12F72"/>
    <w:rsid w:val="00D13A79"/>
    <w:rsid w:val="00D13DF3"/>
    <w:rsid w:val="00D148B9"/>
    <w:rsid w:val="00D22696"/>
    <w:rsid w:val="00D22DC7"/>
    <w:rsid w:val="00D25023"/>
    <w:rsid w:val="00D31E8F"/>
    <w:rsid w:val="00D3264C"/>
    <w:rsid w:val="00D32DF1"/>
    <w:rsid w:val="00D32E5D"/>
    <w:rsid w:val="00D33A2F"/>
    <w:rsid w:val="00D353D9"/>
    <w:rsid w:val="00D36472"/>
    <w:rsid w:val="00D42002"/>
    <w:rsid w:val="00D441A0"/>
    <w:rsid w:val="00D453A2"/>
    <w:rsid w:val="00D52036"/>
    <w:rsid w:val="00D5266D"/>
    <w:rsid w:val="00D54995"/>
    <w:rsid w:val="00D555A7"/>
    <w:rsid w:val="00D61EB1"/>
    <w:rsid w:val="00D6483E"/>
    <w:rsid w:val="00D6784A"/>
    <w:rsid w:val="00D72502"/>
    <w:rsid w:val="00D743F8"/>
    <w:rsid w:val="00D7695B"/>
    <w:rsid w:val="00D818EC"/>
    <w:rsid w:val="00D848C0"/>
    <w:rsid w:val="00D85245"/>
    <w:rsid w:val="00D85806"/>
    <w:rsid w:val="00D913B3"/>
    <w:rsid w:val="00D91575"/>
    <w:rsid w:val="00D9308F"/>
    <w:rsid w:val="00D96C8A"/>
    <w:rsid w:val="00D973E2"/>
    <w:rsid w:val="00DA0C1A"/>
    <w:rsid w:val="00DA59FA"/>
    <w:rsid w:val="00DA6769"/>
    <w:rsid w:val="00DA7DB1"/>
    <w:rsid w:val="00DB1939"/>
    <w:rsid w:val="00DB1C6B"/>
    <w:rsid w:val="00DB58AA"/>
    <w:rsid w:val="00DB6554"/>
    <w:rsid w:val="00DB66B0"/>
    <w:rsid w:val="00DB6AED"/>
    <w:rsid w:val="00DC0635"/>
    <w:rsid w:val="00DC2699"/>
    <w:rsid w:val="00DC2DDD"/>
    <w:rsid w:val="00DC42C7"/>
    <w:rsid w:val="00DC50BF"/>
    <w:rsid w:val="00DC6F68"/>
    <w:rsid w:val="00DD22B1"/>
    <w:rsid w:val="00DD60CF"/>
    <w:rsid w:val="00DD6938"/>
    <w:rsid w:val="00DE219E"/>
    <w:rsid w:val="00DE6D45"/>
    <w:rsid w:val="00DF3581"/>
    <w:rsid w:val="00DF3DAC"/>
    <w:rsid w:val="00DF5D39"/>
    <w:rsid w:val="00DF5DF8"/>
    <w:rsid w:val="00E00A49"/>
    <w:rsid w:val="00E00FC0"/>
    <w:rsid w:val="00E02F39"/>
    <w:rsid w:val="00E038E7"/>
    <w:rsid w:val="00E04E95"/>
    <w:rsid w:val="00E06385"/>
    <w:rsid w:val="00E13956"/>
    <w:rsid w:val="00E1402F"/>
    <w:rsid w:val="00E145A2"/>
    <w:rsid w:val="00E14CEC"/>
    <w:rsid w:val="00E1511C"/>
    <w:rsid w:val="00E154AB"/>
    <w:rsid w:val="00E15DCA"/>
    <w:rsid w:val="00E22477"/>
    <w:rsid w:val="00E23445"/>
    <w:rsid w:val="00E23818"/>
    <w:rsid w:val="00E247B3"/>
    <w:rsid w:val="00E34C5A"/>
    <w:rsid w:val="00E3529B"/>
    <w:rsid w:val="00E36DE6"/>
    <w:rsid w:val="00E426CC"/>
    <w:rsid w:val="00E45CC4"/>
    <w:rsid w:val="00E45E31"/>
    <w:rsid w:val="00E46A1A"/>
    <w:rsid w:val="00E47164"/>
    <w:rsid w:val="00E47ACC"/>
    <w:rsid w:val="00E50C0A"/>
    <w:rsid w:val="00E5180C"/>
    <w:rsid w:val="00E53D70"/>
    <w:rsid w:val="00E53EC2"/>
    <w:rsid w:val="00E5701F"/>
    <w:rsid w:val="00E61644"/>
    <w:rsid w:val="00E61C8A"/>
    <w:rsid w:val="00E62CD6"/>
    <w:rsid w:val="00E65324"/>
    <w:rsid w:val="00E7342A"/>
    <w:rsid w:val="00E760E9"/>
    <w:rsid w:val="00E76BE5"/>
    <w:rsid w:val="00E82FDA"/>
    <w:rsid w:val="00E830B3"/>
    <w:rsid w:val="00E8327F"/>
    <w:rsid w:val="00E85950"/>
    <w:rsid w:val="00E8607D"/>
    <w:rsid w:val="00E94B13"/>
    <w:rsid w:val="00E94C7B"/>
    <w:rsid w:val="00E95E94"/>
    <w:rsid w:val="00E96DD0"/>
    <w:rsid w:val="00E973D8"/>
    <w:rsid w:val="00EA3356"/>
    <w:rsid w:val="00EA5443"/>
    <w:rsid w:val="00EA7C73"/>
    <w:rsid w:val="00EB02F1"/>
    <w:rsid w:val="00EB16EA"/>
    <w:rsid w:val="00EC14A0"/>
    <w:rsid w:val="00EC1DBC"/>
    <w:rsid w:val="00EC3240"/>
    <w:rsid w:val="00EC5903"/>
    <w:rsid w:val="00EC61AE"/>
    <w:rsid w:val="00ED1A4C"/>
    <w:rsid w:val="00ED1F2B"/>
    <w:rsid w:val="00ED3C7E"/>
    <w:rsid w:val="00ED3DC7"/>
    <w:rsid w:val="00ED742E"/>
    <w:rsid w:val="00EE004E"/>
    <w:rsid w:val="00EE4C16"/>
    <w:rsid w:val="00EE4C39"/>
    <w:rsid w:val="00EE5054"/>
    <w:rsid w:val="00EE546C"/>
    <w:rsid w:val="00EE57AC"/>
    <w:rsid w:val="00EF1634"/>
    <w:rsid w:val="00EF2E47"/>
    <w:rsid w:val="00EF39EC"/>
    <w:rsid w:val="00EF6EAE"/>
    <w:rsid w:val="00F02B41"/>
    <w:rsid w:val="00F030FB"/>
    <w:rsid w:val="00F040D3"/>
    <w:rsid w:val="00F04BC4"/>
    <w:rsid w:val="00F05602"/>
    <w:rsid w:val="00F05D52"/>
    <w:rsid w:val="00F063FF"/>
    <w:rsid w:val="00F06F72"/>
    <w:rsid w:val="00F07BC6"/>
    <w:rsid w:val="00F07FBA"/>
    <w:rsid w:val="00F1089D"/>
    <w:rsid w:val="00F10D1C"/>
    <w:rsid w:val="00F11D72"/>
    <w:rsid w:val="00F12582"/>
    <w:rsid w:val="00F137AA"/>
    <w:rsid w:val="00F148BE"/>
    <w:rsid w:val="00F15926"/>
    <w:rsid w:val="00F16187"/>
    <w:rsid w:val="00F16C6D"/>
    <w:rsid w:val="00F1755B"/>
    <w:rsid w:val="00F23F38"/>
    <w:rsid w:val="00F267C8"/>
    <w:rsid w:val="00F27493"/>
    <w:rsid w:val="00F33DBF"/>
    <w:rsid w:val="00F35CBE"/>
    <w:rsid w:val="00F36162"/>
    <w:rsid w:val="00F40AC9"/>
    <w:rsid w:val="00F4172C"/>
    <w:rsid w:val="00F41846"/>
    <w:rsid w:val="00F42661"/>
    <w:rsid w:val="00F44920"/>
    <w:rsid w:val="00F51D38"/>
    <w:rsid w:val="00F57F8F"/>
    <w:rsid w:val="00F62F2A"/>
    <w:rsid w:val="00F63C35"/>
    <w:rsid w:val="00F65823"/>
    <w:rsid w:val="00F66CA6"/>
    <w:rsid w:val="00F702DB"/>
    <w:rsid w:val="00F7377B"/>
    <w:rsid w:val="00F75AB7"/>
    <w:rsid w:val="00F771CD"/>
    <w:rsid w:val="00F774DF"/>
    <w:rsid w:val="00F77EBF"/>
    <w:rsid w:val="00F806C3"/>
    <w:rsid w:val="00F82E50"/>
    <w:rsid w:val="00F853D0"/>
    <w:rsid w:val="00F85A24"/>
    <w:rsid w:val="00F862BD"/>
    <w:rsid w:val="00F97D4C"/>
    <w:rsid w:val="00FA2F91"/>
    <w:rsid w:val="00FA3188"/>
    <w:rsid w:val="00FA422D"/>
    <w:rsid w:val="00FA64A3"/>
    <w:rsid w:val="00FA72D0"/>
    <w:rsid w:val="00FB4459"/>
    <w:rsid w:val="00FB4681"/>
    <w:rsid w:val="00FB79DC"/>
    <w:rsid w:val="00FC02F9"/>
    <w:rsid w:val="00FC16E8"/>
    <w:rsid w:val="00FC265C"/>
    <w:rsid w:val="00FC3928"/>
    <w:rsid w:val="00FC4C97"/>
    <w:rsid w:val="00FC5010"/>
    <w:rsid w:val="00FC79C8"/>
    <w:rsid w:val="00FC7C41"/>
    <w:rsid w:val="00FD1698"/>
    <w:rsid w:val="00FD233D"/>
    <w:rsid w:val="00FD302E"/>
    <w:rsid w:val="00FD3082"/>
    <w:rsid w:val="00FD3393"/>
    <w:rsid w:val="00FD3BB5"/>
    <w:rsid w:val="00FD58BC"/>
    <w:rsid w:val="00FD595B"/>
    <w:rsid w:val="00FD6E41"/>
    <w:rsid w:val="00FD72A0"/>
    <w:rsid w:val="00FD7F16"/>
    <w:rsid w:val="00FE18BA"/>
    <w:rsid w:val="00FE1D78"/>
    <w:rsid w:val="00FE2F1A"/>
    <w:rsid w:val="00FE42DE"/>
    <w:rsid w:val="00FF46C6"/>
    <w:rsid w:val="00FF673F"/>
    <w:rsid w:val="00FF6B38"/>
    <w:rsid w:val="00FF7620"/>
    <w:rsid w:val="00FF7967"/>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2F11"/>
  <w15:docId w15:val="{B0395435-FCF6-4EAF-8CFA-B8A741FB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12582"/>
    <w:rPr>
      <w:rFonts w:eastAsia="Times New Roman"/>
    </w:rPr>
  </w:style>
  <w:style w:type="paragraph" w:styleId="Heading1">
    <w:name w:val="heading 1"/>
    <w:basedOn w:val="Normal"/>
    <w:link w:val="Heading1Char"/>
    <w:uiPriority w:val="9"/>
    <w:qFormat/>
    <w:rsid w:val="00605AE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582"/>
    <w:rPr>
      <w:color w:val="0000FF"/>
      <w:u w:val="single"/>
    </w:rPr>
  </w:style>
  <w:style w:type="character" w:styleId="Strong">
    <w:name w:val="Strong"/>
    <w:uiPriority w:val="22"/>
    <w:qFormat/>
    <w:rsid w:val="00F12582"/>
    <w:rPr>
      <w:b/>
      <w:bCs w:val="0"/>
    </w:rPr>
  </w:style>
  <w:style w:type="paragraph" w:styleId="BalloonText">
    <w:name w:val="Balloon Text"/>
    <w:basedOn w:val="Normal"/>
    <w:link w:val="BalloonTextChar"/>
    <w:uiPriority w:val="99"/>
    <w:semiHidden/>
    <w:unhideWhenUsed/>
    <w:rsid w:val="00F04BC4"/>
    <w:rPr>
      <w:rFonts w:ascii="Tahoma" w:hAnsi="Tahoma" w:cs="Tahoma"/>
      <w:sz w:val="16"/>
      <w:szCs w:val="16"/>
    </w:rPr>
  </w:style>
  <w:style w:type="character" w:customStyle="1" w:styleId="BalloonTextChar">
    <w:name w:val="Balloon Text Char"/>
    <w:basedOn w:val="DefaultParagraphFont"/>
    <w:link w:val="BalloonText"/>
    <w:uiPriority w:val="99"/>
    <w:semiHidden/>
    <w:rsid w:val="00F04BC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B6DA5"/>
    <w:rPr>
      <w:sz w:val="16"/>
      <w:szCs w:val="16"/>
    </w:rPr>
  </w:style>
  <w:style w:type="paragraph" w:styleId="CommentText">
    <w:name w:val="annotation text"/>
    <w:basedOn w:val="Normal"/>
    <w:link w:val="CommentTextChar"/>
    <w:uiPriority w:val="99"/>
    <w:semiHidden/>
    <w:unhideWhenUsed/>
    <w:rsid w:val="007B6DA5"/>
    <w:rPr>
      <w:sz w:val="20"/>
      <w:szCs w:val="20"/>
    </w:rPr>
  </w:style>
  <w:style w:type="character" w:customStyle="1" w:styleId="CommentTextChar">
    <w:name w:val="Comment Text Char"/>
    <w:basedOn w:val="DefaultParagraphFont"/>
    <w:link w:val="CommentText"/>
    <w:uiPriority w:val="99"/>
    <w:semiHidden/>
    <w:rsid w:val="007B6DA5"/>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B6DA5"/>
    <w:rPr>
      <w:b/>
      <w:bCs/>
    </w:rPr>
  </w:style>
  <w:style w:type="character" w:customStyle="1" w:styleId="CommentSubjectChar">
    <w:name w:val="Comment Subject Char"/>
    <w:basedOn w:val="CommentTextChar"/>
    <w:link w:val="CommentSubject"/>
    <w:uiPriority w:val="99"/>
    <w:semiHidden/>
    <w:rsid w:val="007B6DA5"/>
    <w:rPr>
      <w:rFonts w:eastAsia="Times New Roman"/>
      <w:b/>
      <w:bCs/>
      <w:sz w:val="20"/>
      <w:szCs w:val="20"/>
    </w:rPr>
  </w:style>
  <w:style w:type="paragraph" w:styleId="NormalWeb">
    <w:name w:val="Normal (Web)"/>
    <w:basedOn w:val="Normal"/>
    <w:uiPriority w:val="99"/>
    <w:semiHidden/>
    <w:unhideWhenUsed/>
    <w:rsid w:val="00A0708C"/>
  </w:style>
  <w:style w:type="paragraph" w:styleId="PlainText">
    <w:name w:val="Plain Text"/>
    <w:basedOn w:val="Normal"/>
    <w:link w:val="PlainTextChar"/>
    <w:uiPriority w:val="99"/>
    <w:semiHidden/>
    <w:unhideWhenUsed/>
    <w:rsid w:val="001B5CA4"/>
    <w:rPr>
      <w:rFonts w:ascii="Consolas" w:hAnsi="Consolas" w:cs="Consolas"/>
      <w:sz w:val="21"/>
      <w:szCs w:val="21"/>
    </w:rPr>
  </w:style>
  <w:style w:type="character" w:customStyle="1" w:styleId="PlainTextChar">
    <w:name w:val="Plain Text Char"/>
    <w:basedOn w:val="DefaultParagraphFont"/>
    <w:link w:val="PlainText"/>
    <w:uiPriority w:val="99"/>
    <w:semiHidden/>
    <w:rsid w:val="001B5CA4"/>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D72A0"/>
    <w:rPr>
      <w:color w:val="800080" w:themeColor="followedHyperlink"/>
      <w:u w:val="single"/>
    </w:rPr>
  </w:style>
  <w:style w:type="character" w:customStyle="1" w:styleId="Heading1Char">
    <w:name w:val="Heading 1 Char"/>
    <w:basedOn w:val="DefaultParagraphFont"/>
    <w:link w:val="Heading1"/>
    <w:uiPriority w:val="9"/>
    <w:rsid w:val="00605AE4"/>
    <w:rPr>
      <w:rFonts w:eastAsia="Times New Roman"/>
      <w:b/>
      <w:bCs/>
      <w:kern w:val="36"/>
      <w:sz w:val="48"/>
      <w:szCs w:val="48"/>
    </w:rPr>
  </w:style>
  <w:style w:type="paragraph" w:styleId="ListParagraph">
    <w:name w:val="List Paragraph"/>
    <w:basedOn w:val="Normal"/>
    <w:uiPriority w:val="34"/>
    <w:qFormat/>
    <w:rsid w:val="00E5701F"/>
    <w:pPr>
      <w:ind w:left="720"/>
      <w:contextualSpacing/>
    </w:pPr>
  </w:style>
  <w:style w:type="character" w:customStyle="1" w:styleId="apple-converted-space">
    <w:name w:val="apple-converted-space"/>
    <w:basedOn w:val="DefaultParagraphFont"/>
    <w:rsid w:val="00967851"/>
  </w:style>
  <w:style w:type="character" w:styleId="Emphasis">
    <w:name w:val="Emphasis"/>
    <w:basedOn w:val="DefaultParagraphFont"/>
    <w:uiPriority w:val="20"/>
    <w:qFormat/>
    <w:rsid w:val="00967851"/>
    <w:rPr>
      <w:i/>
      <w:iCs/>
    </w:rPr>
  </w:style>
  <w:style w:type="paragraph" w:styleId="Header">
    <w:name w:val="header"/>
    <w:basedOn w:val="Normal"/>
    <w:link w:val="HeaderChar"/>
    <w:uiPriority w:val="99"/>
    <w:unhideWhenUsed/>
    <w:rsid w:val="00B707A2"/>
    <w:pPr>
      <w:tabs>
        <w:tab w:val="center" w:pos="4680"/>
        <w:tab w:val="right" w:pos="9360"/>
      </w:tabs>
    </w:pPr>
  </w:style>
  <w:style w:type="character" w:customStyle="1" w:styleId="HeaderChar">
    <w:name w:val="Header Char"/>
    <w:basedOn w:val="DefaultParagraphFont"/>
    <w:link w:val="Header"/>
    <w:uiPriority w:val="99"/>
    <w:rsid w:val="00B707A2"/>
    <w:rPr>
      <w:rFonts w:eastAsia="Times New Roman"/>
    </w:rPr>
  </w:style>
  <w:style w:type="paragraph" w:styleId="Footer">
    <w:name w:val="footer"/>
    <w:basedOn w:val="Normal"/>
    <w:link w:val="FooterChar"/>
    <w:uiPriority w:val="99"/>
    <w:unhideWhenUsed/>
    <w:rsid w:val="00B707A2"/>
    <w:pPr>
      <w:tabs>
        <w:tab w:val="center" w:pos="4680"/>
        <w:tab w:val="right" w:pos="9360"/>
      </w:tabs>
    </w:pPr>
  </w:style>
  <w:style w:type="character" w:customStyle="1" w:styleId="FooterChar">
    <w:name w:val="Footer Char"/>
    <w:basedOn w:val="DefaultParagraphFont"/>
    <w:link w:val="Footer"/>
    <w:uiPriority w:val="99"/>
    <w:rsid w:val="00B707A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9926">
      <w:bodyDiv w:val="1"/>
      <w:marLeft w:val="0"/>
      <w:marRight w:val="0"/>
      <w:marTop w:val="0"/>
      <w:marBottom w:val="0"/>
      <w:divBdr>
        <w:top w:val="none" w:sz="0" w:space="0" w:color="auto"/>
        <w:left w:val="none" w:sz="0" w:space="0" w:color="auto"/>
        <w:bottom w:val="none" w:sz="0" w:space="0" w:color="auto"/>
        <w:right w:val="none" w:sz="0" w:space="0" w:color="auto"/>
      </w:divBdr>
    </w:div>
    <w:div w:id="123280184">
      <w:bodyDiv w:val="1"/>
      <w:marLeft w:val="0"/>
      <w:marRight w:val="0"/>
      <w:marTop w:val="0"/>
      <w:marBottom w:val="0"/>
      <w:divBdr>
        <w:top w:val="none" w:sz="0" w:space="0" w:color="auto"/>
        <w:left w:val="none" w:sz="0" w:space="0" w:color="auto"/>
        <w:bottom w:val="none" w:sz="0" w:space="0" w:color="auto"/>
        <w:right w:val="none" w:sz="0" w:space="0" w:color="auto"/>
      </w:divBdr>
    </w:div>
    <w:div w:id="230585408">
      <w:bodyDiv w:val="1"/>
      <w:marLeft w:val="0"/>
      <w:marRight w:val="0"/>
      <w:marTop w:val="0"/>
      <w:marBottom w:val="0"/>
      <w:divBdr>
        <w:top w:val="none" w:sz="0" w:space="0" w:color="auto"/>
        <w:left w:val="none" w:sz="0" w:space="0" w:color="auto"/>
        <w:bottom w:val="none" w:sz="0" w:space="0" w:color="auto"/>
        <w:right w:val="none" w:sz="0" w:space="0" w:color="auto"/>
      </w:divBdr>
    </w:div>
    <w:div w:id="247737751">
      <w:bodyDiv w:val="1"/>
      <w:marLeft w:val="0"/>
      <w:marRight w:val="0"/>
      <w:marTop w:val="0"/>
      <w:marBottom w:val="0"/>
      <w:divBdr>
        <w:top w:val="none" w:sz="0" w:space="0" w:color="auto"/>
        <w:left w:val="none" w:sz="0" w:space="0" w:color="auto"/>
        <w:bottom w:val="none" w:sz="0" w:space="0" w:color="auto"/>
        <w:right w:val="none" w:sz="0" w:space="0" w:color="auto"/>
      </w:divBdr>
    </w:div>
    <w:div w:id="301465929">
      <w:bodyDiv w:val="1"/>
      <w:marLeft w:val="0"/>
      <w:marRight w:val="0"/>
      <w:marTop w:val="0"/>
      <w:marBottom w:val="0"/>
      <w:divBdr>
        <w:top w:val="none" w:sz="0" w:space="0" w:color="auto"/>
        <w:left w:val="none" w:sz="0" w:space="0" w:color="auto"/>
        <w:bottom w:val="none" w:sz="0" w:space="0" w:color="auto"/>
        <w:right w:val="none" w:sz="0" w:space="0" w:color="auto"/>
      </w:divBdr>
    </w:div>
    <w:div w:id="352387924">
      <w:bodyDiv w:val="1"/>
      <w:marLeft w:val="0"/>
      <w:marRight w:val="0"/>
      <w:marTop w:val="0"/>
      <w:marBottom w:val="0"/>
      <w:divBdr>
        <w:top w:val="none" w:sz="0" w:space="0" w:color="auto"/>
        <w:left w:val="none" w:sz="0" w:space="0" w:color="auto"/>
        <w:bottom w:val="none" w:sz="0" w:space="0" w:color="auto"/>
        <w:right w:val="none" w:sz="0" w:space="0" w:color="auto"/>
      </w:divBdr>
    </w:div>
    <w:div w:id="367604024">
      <w:bodyDiv w:val="1"/>
      <w:marLeft w:val="0"/>
      <w:marRight w:val="0"/>
      <w:marTop w:val="0"/>
      <w:marBottom w:val="0"/>
      <w:divBdr>
        <w:top w:val="none" w:sz="0" w:space="0" w:color="auto"/>
        <w:left w:val="none" w:sz="0" w:space="0" w:color="auto"/>
        <w:bottom w:val="none" w:sz="0" w:space="0" w:color="auto"/>
        <w:right w:val="none" w:sz="0" w:space="0" w:color="auto"/>
      </w:divBdr>
    </w:div>
    <w:div w:id="408887787">
      <w:bodyDiv w:val="1"/>
      <w:marLeft w:val="0"/>
      <w:marRight w:val="0"/>
      <w:marTop w:val="0"/>
      <w:marBottom w:val="0"/>
      <w:divBdr>
        <w:top w:val="none" w:sz="0" w:space="0" w:color="auto"/>
        <w:left w:val="none" w:sz="0" w:space="0" w:color="auto"/>
        <w:bottom w:val="none" w:sz="0" w:space="0" w:color="auto"/>
        <w:right w:val="none" w:sz="0" w:space="0" w:color="auto"/>
      </w:divBdr>
    </w:div>
    <w:div w:id="410591725">
      <w:bodyDiv w:val="1"/>
      <w:marLeft w:val="0"/>
      <w:marRight w:val="0"/>
      <w:marTop w:val="0"/>
      <w:marBottom w:val="0"/>
      <w:divBdr>
        <w:top w:val="none" w:sz="0" w:space="0" w:color="auto"/>
        <w:left w:val="none" w:sz="0" w:space="0" w:color="auto"/>
        <w:bottom w:val="none" w:sz="0" w:space="0" w:color="auto"/>
        <w:right w:val="none" w:sz="0" w:space="0" w:color="auto"/>
      </w:divBdr>
    </w:div>
    <w:div w:id="436294773">
      <w:bodyDiv w:val="1"/>
      <w:marLeft w:val="0"/>
      <w:marRight w:val="0"/>
      <w:marTop w:val="0"/>
      <w:marBottom w:val="0"/>
      <w:divBdr>
        <w:top w:val="none" w:sz="0" w:space="0" w:color="auto"/>
        <w:left w:val="none" w:sz="0" w:space="0" w:color="auto"/>
        <w:bottom w:val="none" w:sz="0" w:space="0" w:color="auto"/>
        <w:right w:val="none" w:sz="0" w:space="0" w:color="auto"/>
      </w:divBdr>
    </w:div>
    <w:div w:id="472067341">
      <w:bodyDiv w:val="1"/>
      <w:marLeft w:val="0"/>
      <w:marRight w:val="0"/>
      <w:marTop w:val="0"/>
      <w:marBottom w:val="0"/>
      <w:divBdr>
        <w:top w:val="none" w:sz="0" w:space="0" w:color="auto"/>
        <w:left w:val="none" w:sz="0" w:space="0" w:color="auto"/>
        <w:bottom w:val="none" w:sz="0" w:space="0" w:color="auto"/>
        <w:right w:val="none" w:sz="0" w:space="0" w:color="auto"/>
      </w:divBdr>
    </w:div>
    <w:div w:id="478961886">
      <w:bodyDiv w:val="1"/>
      <w:marLeft w:val="0"/>
      <w:marRight w:val="0"/>
      <w:marTop w:val="0"/>
      <w:marBottom w:val="0"/>
      <w:divBdr>
        <w:top w:val="none" w:sz="0" w:space="0" w:color="auto"/>
        <w:left w:val="none" w:sz="0" w:space="0" w:color="auto"/>
        <w:bottom w:val="none" w:sz="0" w:space="0" w:color="auto"/>
        <w:right w:val="none" w:sz="0" w:space="0" w:color="auto"/>
      </w:divBdr>
    </w:div>
    <w:div w:id="507064167">
      <w:bodyDiv w:val="1"/>
      <w:marLeft w:val="0"/>
      <w:marRight w:val="0"/>
      <w:marTop w:val="0"/>
      <w:marBottom w:val="0"/>
      <w:divBdr>
        <w:top w:val="none" w:sz="0" w:space="0" w:color="auto"/>
        <w:left w:val="none" w:sz="0" w:space="0" w:color="auto"/>
        <w:bottom w:val="none" w:sz="0" w:space="0" w:color="auto"/>
        <w:right w:val="none" w:sz="0" w:space="0" w:color="auto"/>
      </w:divBdr>
    </w:div>
    <w:div w:id="543448450">
      <w:bodyDiv w:val="1"/>
      <w:marLeft w:val="0"/>
      <w:marRight w:val="0"/>
      <w:marTop w:val="0"/>
      <w:marBottom w:val="0"/>
      <w:divBdr>
        <w:top w:val="none" w:sz="0" w:space="0" w:color="auto"/>
        <w:left w:val="none" w:sz="0" w:space="0" w:color="auto"/>
        <w:bottom w:val="none" w:sz="0" w:space="0" w:color="auto"/>
        <w:right w:val="none" w:sz="0" w:space="0" w:color="auto"/>
      </w:divBdr>
    </w:div>
    <w:div w:id="561326934">
      <w:bodyDiv w:val="1"/>
      <w:marLeft w:val="0"/>
      <w:marRight w:val="0"/>
      <w:marTop w:val="0"/>
      <w:marBottom w:val="0"/>
      <w:divBdr>
        <w:top w:val="none" w:sz="0" w:space="0" w:color="auto"/>
        <w:left w:val="none" w:sz="0" w:space="0" w:color="auto"/>
        <w:bottom w:val="none" w:sz="0" w:space="0" w:color="auto"/>
        <w:right w:val="none" w:sz="0" w:space="0" w:color="auto"/>
      </w:divBdr>
    </w:div>
    <w:div w:id="587427687">
      <w:bodyDiv w:val="1"/>
      <w:marLeft w:val="0"/>
      <w:marRight w:val="0"/>
      <w:marTop w:val="0"/>
      <w:marBottom w:val="0"/>
      <w:divBdr>
        <w:top w:val="none" w:sz="0" w:space="0" w:color="auto"/>
        <w:left w:val="none" w:sz="0" w:space="0" w:color="auto"/>
        <w:bottom w:val="none" w:sz="0" w:space="0" w:color="auto"/>
        <w:right w:val="none" w:sz="0" w:space="0" w:color="auto"/>
      </w:divBdr>
    </w:div>
    <w:div w:id="599072789">
      <w:bodyDiv w:val="1"/>
      <w:marLeft w:val="0"/>
      <w:marRight w:val="0"/>
      <w:marTop w:val="0"/>
      <w:marBottom w:val="0"/>
      <w:divBdr>
        <w:top w:val="none" w:sz="0" w:space="0" w:color="auto"/>
        <w:left w:val="none" w:sz="0" w:space="0" w:color="auto"/>
        <w:bottom w:val="none" w:sz="0" w:space="0" w:color="auto"/>
        <w:right w:val="none" w:sz="0" w:space="0" w:color="auto"/>
      </w:divBdr>
    </w:div>
    <w:div w:id="625114021">
      <w:bodyDiv w:val="1"/>
      <w:marLeft w:val="0"/>
      <w:marRight w:val="0"/>
      <w:marTop w:val="0"/>
      <w:marBottom w:val="0"/>
      <w:divBdr>
        <w:top w:val="none" w:sz="0" w:space="0" w:color="auto"/>
        <w:left w:val="none" w:sz="0" w:space="0" w:color="auto"/>
        <w:bottom w:val="none" w:sz="0" w:space="0" w:color="auto"/>
        <w:right w:val="none" w:sz="0" w:space="0" w:color="auto"/>
      </w:divBdr>
    </w:div>
    <w:div w:id="640043659">
      <w:bodyDiv w:val="1"/>
      <w:marLeft w:val="0"/>
      <w:marRight w:val="0"/>
      <w:marTop w:val="0"/>
      <w:marBottom w:val="0"/>
      <w:divBdr>
        <w:top w:val="none" w:sz="0" w:space="0" w:color="auto"/>
        <w:left w:val="none" w:sz="0" w:space="0" w:color="auto"/>
        <w:bottom w:val="none" w:sz="0" w:space="0" w:color="auto"/>
        <w:right w:val="none" w:sz="0" w:space="0" w:color="auto"/>
      </w:divBdr>
    </w:div>
    <w:div w:id="688675437">
      <w:bodyDiv w:val="1"/>
      <w:marLeft w:val="0"/>
      <w:marRight w:val="0"/>
      <w:marTop w:val="0"/>
      <w:marBottom w:val="0"/>
      <w:divBdr>
        <w:top w:val="none" w:sz="0" w:space="0" w:color="auto"/>
        <w:left w:val="none" w:sz="0" w:space="0" w:color="auto"/>
        <w:bottom w:val="none" w:sz="0" w:space="0" w:color="auto"/>
        <w:right w:val="none" w:sz="0" w:space="0" w:color="auto"/>
      </w:divBdr>
    </w:div>
    <w:div w:id="695622965">
      <w:bodyDiv w:val="1"/>
      <w:marLeft w:val="0"/>
      <w:marRight w:val="0"/>
      <w:marTop w:val="0"/>
      <w:marBottom w:val="0"/>
      <w:divBdr>
        <w:top w:val="none" w:sz="0" w:space="0" w:color="auto"/>
        <w:left w:val="none" w:sz="0" w:space="0" w:color="auto"/>
        <w:bottom w:val="none" w:sz="0" w:space="0" w:color="auto"/>
        <w:right w:val="none" w:sz="0" w:space="0" w:color="auto"/>
      </w:divBdr>
    </w:div>
    <w:div w:id="742529397">
      <w:bodyDiv w:val="1"/>
      <w:marLeft w:val="0"/>
      <w:marRight w:val="0"/>
      <w:marTop w:val="0"/>
      <w:marBottom w:val="0"/>
      <w:divBdr>
        <w:top w:val="none" w:sz="0" w:space="0" w:color="auto"/>
        <w:left w:val="none" w:sz="0" w:space="0" w:color="auto"/>
        <w:bottom w:val="none" w:sz="0" w:space="0" w:color="auto"/>
        <w:right w:val="none" w:sz="0" w:space="0" w:color="auto"/>
      </w:divBdr>
    </w:div>
    <w:div w:id="756514805">
      <w:bodyDiv w:val="1"/>
      <w:marLeft w:val="0"/>
      <w:marRight w:val="0"/>
      <w:marTop w:val="0"/>
      <w:marBottom w:val="0"/>
      <w:divBdr>
        <w:top w:val="none" w:sz="0" w:space="0" w:color="auto"/>
        <w:left w:val="none" w:sz="0" w:space="0" w:color="auto"/>
        <w:bottom w:val="none" w:sz="0" w:space="0" w:color="auto"/>
        <w:right w:val="none" w:sz="0" w:space="0" w:color="auto"/>
      </w:divBdr>
    </w:div>
    <w:div w:id="758142935">
      <w:bodyDiv w:val="1"/>
      <w:marLeft w:val="0"/>
      <w:marRight w:val="0"/>
      <w:marTop w:val="0"/>
      <w:marBottom w:val="0"/>
      <w:divBdr>
        <w:top w:val="none" w:sz="0" w:space="0" w:color="auto"/>
        <w:left w:val="none" w:sz="0" w:space="0" w:color="auto"/>
        <w:bottom w:val="none" w:sz="0" w:space="0" w:color="auto"/>
        <w:right w:val="none" w:sz="0" w:space="0" w:color="auto"/>
      </w:divBdr>
    </w:div>
    <w:div w:id="799156579">
      <w:bodyDiv w:val="1"/>
      <w:marLeft w:val="0"/>
      <w:marRight w:val="0"/>
      <w:marTop w:val="0"/>
      <w:marBottom w:val="0"/>
      <w:divBdr>
        <w:top w:val="none" w:sz="0" w:space="0" w:color="auto"/>
        <w:left w:val="none" w:sz="0" w:space="0" w:color="auto"/>
        <w:bottom w:val="none" w:sz="0" w:space="0" w:color="auto"/>
        <w:right w:val="none" w:sz="0" w:space="0" w:color="auto"/>
      </w:divBdr>
    </w:div>
    <w:div w:id="801462922">
      <w:bodyDiv w:val="1"/>
      <w:marLeft w:val="0"/>
      <w:marRight w:val="0"/>
      <w:marTop w:val="0"/>
      <w:marBottom w:val="0"/>
      <w:divBdr>
        <w:top w:val="none" w:sz="0" w:space="0" w:color="auto"/>
        <w:left w:val="none" w:sz="0" w:space="0" w:color="auto"/>
        <w:bottom w:val="none" w:sz="0" w:space="0" w:color="auto"/>
        <w:right w:val="none" w:sz="0" w:space="0" w:color="auto"/>
      </w:divBdr>
    </w:div>
    <w:div w:id="848642295">
      <w:bodyDiv w:val="1"/>
      <w:marLeft w:val="0"/>
      <w:marRight w:val="0"/>
      <w:marTop w:val="0"/>
      <w:marBottom w:val="0"/>
      <w:divBdr>
        <w:top w:val="none" w:sz="0" w:space="0" w:color="auto"/>
        <w:left w:val="none" w:sz="0" w:space="0" w:color="auto"/>
        <w:bottom w:val="none" w:sz="0" w:space="0" w:color="auto"/>
        <w:right w:val="none" w:sz="0" w:space="0" w:color="auto"/>
      </w:divBdr>
    </w:div>
    <w:div w:id="854926220">
      <w:bodyDiv w:val="1"/>
      <w:marLeft w:val="0"/>
      <w:marRight w:val="0"/>
      <w:marTop w:val="0"/>
      <w:marBottom w:val="0"/>
      <w:divBdr>
        <w:top w:val="none" w:sz="0" w:space="0" w:color="auto"/>
        <w:left w:val="none" w:sz="0" w:space="0" w:color="auto"/>
        <w:bottom w:val="none" w:sz="0" w:space="0" w:color="auto"/>
        <w:right w:val="none" w:sz="0" w:space="0" w:color="auto"/>
      </w:divBdr>
    </w:div>
    <w:div w:id="862861233">
      <w:bodyDiv w:val="1"/>
      <w:marLeft w:val="0"/>
      <w:marRight w:val="0"/>
      <w:marTop w:val="0"/>
      <w:marBottom w:val="0"/>
      <w:divBdr>
        <w:top w:val="none" w:sz="0" w:space="0" w:color="auto"/>
        <w:left w:val="none" w:sz="0" w:space="0" w:color="auto"/>
        <w:bottom w:val="none" w:sz="0" w:space="0" w:color="auto"/>
        <w:right w:val="none" w:sz="0" w:space="0" w:color="auto"/>
      </w:divBdr>
    </w:div>
    <w:div w:id="1007757111">
      <w:bodyDiv w:val="1"/>
      <w:marLeft w:val="0"/>
      <w:marRight w:val="0"/>
      <w:marTop w:val="0"/>
      <w:marBottom w:val="0"/>
      <w:divBdr>
        <w:top w:val="none" w:sz="0" w:space="0" w:color="auto"/>
        <w:left w:val="none" w:sz="0" w:space="0" w:color="auto"/>
        <w:bottom w:val="none" w:sz="0" w:space="0" w:color="auto"/>
        <w:right w:val="none" w:sz="0" w:space="0" w:color="auto"/>
      </w:divBdr>
    </w:div>
    <w:div w:id="1014377631">
      <w:bodyDiv w:val="1"/>
      <w:marLeft w:val="0"/>
      <w:marRight w:val="0"/>
      <w:marTop w:val="0"/>
      <w:marBottom w:val="0"/>
      <w:divBdr>
        <w:top w:val="none" w:sz="0" w:space="0" w:color="auto"/>
        <w:left w:val="none" w:sz="0" w:space="0" w:color="auto"/>
        <w:bottom w:val="none" w:sz="0" w:space="0" w:color="auto"/>
        <w:right w:val="none" w:sz="0" w:space="0" w:color="auto"/>
      </w:divBdr>
    </w:div>
    <w:div w:id="1043093269">
      <w:bodyDiv w:val="1"/>
      <w:marLeft w:val="0"/>
      <w:marRight w:val="0"/>
      <w:marTop w:val="0"/>
      <w:marBottom w:val="0"/>
      <w:divBdr>
        <w:top w:val="none" w:sz="0" w:space="0" w:color="auto"/>
        <w:left w:val="none" w:sz="0" w:space="0" w:color="auto"/>
        <w:bottom w:val="none" w:sz="0" w:space="0" w:color="auto"/>
        <w:right w:val="none" w:sz="0" w:space="0" w:color="auto"/>
      </w:divBdr>
    </w:div>
    <w:div w:id="1053384464">
      <w:bodyDiv w:val="1"/>
      <w:marLeft w:val="0"/>
      <w:marRight w:val="0"/>
      <w:marTop w:val="0"/>
      <w:marBottom w:val="0"/>
      <w:divBdr>
        <w:top w:val="none" w:sz="0" w:space="0" w:color="auto"/>
        <w:left w:val="none" w:sz="0" w:space="0" w:color="auto"/>
        <w:bottom w:val="none" w:sz="0" w:space="0" w:color="auto"/>
        <w:right w:val="none" w:sz="0" w:space="0" w:color="auto"/>
      </w:divBdr>
    </w:div>
    <w:div w:id="1062407938">
      <w:bodyDiv w:val="1"/>
      <w:marLeft w:val="0"/>
      <w:marRight w:val="0"/>
      <w:marTop w:val="0"/>
      <w:marBottom w:val="0"/>
      <w:divBdr>
        <w:top w:val="none" w:sz="0" w:space="0" w:color="auto"/>
        <w:left w:val="none" w:sz="0" w:space="0" w:color="auto"/>
        <w:bottom w:val="none" w:sz="0" w:space="0" w:color="auto"/>
        <w:right w:val="none" w:sz="0" w:space="0" w:color="auto"/>
      </w:divBdr>
    </w:div>
    <w:div w:id="1080754700">
      <w:bodyDiv w:val="1"/>
      <w:marLeft w:val="0"/>
      <w:marRight w:val="0"/>
      <w:marTop w:val="0"/>
      <w:marBottom w:val="0"/>
      <w:divBdr>
        <w:top w:val="none" w:sz="0" w:space="0" w:color="auto"/>
        <w:left w:val="none" w:sz="0" w:space="0" w:color="auto"/>
        <w:bottom w:val="none" w:sz="0" w:space="0" w:color="auto"/>
        <w:right w:val="none" w:sz="0" w:space="0" w:color="auto"/>
      </w:divBdr>
    </w:div>
    <w:div w:id="1091317943">
      <w:bodyDiv w:val="1"/>
      <w:marLeft w:val="0"/>
      <w:marRight w:val="0"/>
      <w:marTop w:val="0"/>
      <w:marBottom w:val="0"/>
      <w:divBdr>
        <w:top w:val="none" w:sz="0" w:space="0" w:color="auto"/>
        <w:left w:val="none" w:sz="0" w:space="0" w:color="auto"/>
        <w:bottom w:val="none" w:sz="0" w:space="0" w:color="auto"/>
        <w:right w:val="none" w:sz="0" w:space="0" w:color="auto"/>
      </w:divBdr>
    </w:div>
    <w:div w:id="1104426038">
      <w:bodyDiv w:val="1"/>
      <w:marLeft w:val="0"/>
      <w:marRight w:val="0"/>
      <w:marTop w:val="0"/>
      <w:marBottom w:val="0"/>
      <w:divBdr>
        <w:top w:val="none" w:sz="0" w:space="0" w:color="auto"/>
        <w:left w:val="none" w:sz="0" w:space="0" w:color="auto"/>
        <w:bottom w:val="none" w:sz="0" w:space="0" w:color="auto"/>
        <w:right w:val="none" w:sz="0" w:space="0" w:color="auto"/>
      </w:divBdr>
    </w:div>
    <w:div w:id="1134519547">
      <w:bodyDiv w:val="1"/>
      <w:marLeft w:val="0"/>
      <w:marRight w:val="0"/>
      <w:marTop w:val="0"/>
      <w:marBottom w:val="0"/>
      <w:divBdr>
        <w:top w:val="none" w:sz="0" w:space="0" w:color="auto"/>
        <w:left w:val="none" w:sz="0" w:space="0" w:color="auto"/>
        <w:bottom w:val="none" w:sz="0" w:space="0" w:color="auto"/>
        <w:right w:val="none" w:sz="0" w:space="0" w:color="auto"/>
      </w:divBdr>
    </w:div>
    <w:div w:id="1139179476">
      <w:bodyDiv w:val="1"/>
      <w:marLeft w:val="0"/>
      <w:marRight w:val="0"/>
      <w:marTop w:val="0"/>
      <w:marBottom w:val="0"/>
      <w:divBdr>
        <w:top w:val="none" w:sz="0" w:space="0" w:color="auto"/>
        <w:left w:val="none" w:sz="0" w:space="0" w:color="auto"/>
        <w:bottom w:val="none" w:sz="0" w:space="0" w:color="auto"/>
        <w:right w:val="none" w:sz="0" w:space="0" w:color="auto"/>
      </w:divBdr>
    </w:div>
    <w:div w:id="1165440968">
      <w:bodyDiv w:val="1"/>
      <w:marLeft w:val="0"/>
      <w:marRight w:val="0"/>
      <w:marTop w:val="0"/>
      <w:marBottom w:val="0"/>
      <w:divBdr>
        <w:top w:val="none" w:sz="0" w:space="0" w:color="auto"/>
        <w:left w:val="none" w:sz="0" w:space="0" w:color="auto"/>
        <w:bottom w:val="none" w:sz="0" w:space="0" w:color="auto"/>
        <w:right w:val="none" w:sz="0" w:space="0" w:color="auto"/>
      </w:divBdr>
    </w:div>
    <w:div w:id="1256326577">
      <w:bodyDiv w:val="1"/>
      <w:marLeft w:val="0"/>
      <w:marRight w:val="0"/>
      <w:marTop w:val="0"/>
      <w:marBottom w:val="0"/>
      <w:divBdr>
        <w:top w:val="none" w:sz="0" w:space="0" w:color="auto"/>
        <w:left w:val="none" w:sz="0" w:space="0" w:color="auto"/>
        <w:bottom w:val="none" w:sz="0" w:space="0" w:color="auto"/>
        <w:right w:val="none" w:sz="0" w:space="0" w:color="auto"/>
      </w:divBdr>
    </w:div>
    <w:div w:id="1261840731">
      <w:bodyDiv w:val="1"/>
      <w:marLeft w:val="0"/>
      <w:marRight w:val="0"/>
      <w:marTop w:val="0"/>
      <w:marBottom w:val="0"/>
      <w:divBdr>
        <w:top w:val="none" w:sz="0" w:space="0" w:color="auto"/>
        <w:left w:val="none" w:sz="0" w:space="0" w:color="auto"/>
        <w:bottom w:val="none" w:sz="0" w:space="0" w:color="auto"/>
        <w:right w:val="none" w:sz="0" w:space="0" w:color="auto"/>
      </w:divBdr>
    </w:div>
    <w:div w:id="1288970405">
      <w:bodyDiv w:val="1"/>
      <w:marLeft w:val="0"/>
      <w:marRight w:val="0"/>
      <w:marTop w:val="0"/>
      <w:marBottom w:val="0"/>
      <w:divBdr>
        <w:top w:val="none" w:sz="0" w:space="0" w:color="auto"/>
        <w:left w:val="none" w:sz="0" w:space="0" w:color="auto"/>
        <w:bottom w:val="none" w:sz="0" w:space="0" w:color="auto"/>
        <w:right w:val="none" w:sz="0" w:space="0" w:color="auto"/>
      </w:divBdr>
    </w:div>
    <w:div w:id="1335916835">
      <w:bodyDiv w:val="1"/>
      <w:marLeft w:val="0"/>
      <w:marRight w:val="0"/>
      <w:marTop w:val="0"/>
      <w:marBottom w:val="0"/>
      <w:divBdr>
        <w:top w:val="none" w:sz="0" w:space="0" w:color="auto"/>
        <w:left w:val="none" w:sz="0" w:space="0" w:color="auto"/>
        <w:bottom w:val="none" w:sz="0" w:space="0" w:color="auto"/>
        <w:right w:val="none" w:sz="0" w:space="0" w:color="auto"/>
      </w:divBdr>
    </w:div>
    <w:div w:id="1341590304">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59503940">
      <w:bodyDiv w:val="1"/>
      <w:marLeft w:val="0"/>
      <w:marRight w:val="0"/>
      <w:marTop w:val="0"/>
      <w:marBottom w:val="0"/>
      <w:divBdr>
        <w:top w:val="none" w:sz="0" w:space="0" w:color="auto"/>
        <w:left w:val="none" w:sz="0" w:space="0" w:color="auto"/>
        <w:bottom w:val="none" w:sz="0" w:space="0" w:color="auto"/>
        <w:right w:val="none" w:sz="0" w:space="0" w:color="auto"/>
      </w:divBdr>
    </w:div>
    <w:div w:id="1491677604">
      <w:bodyDiv w:val="1"/>
      <w:marLeft w:val="0"/>
      <w:marRight w:val="0"/>
      <w:marTop w:val="0"/>
      <w:marBottom w:val="0"/>
      <w:divBdr>
        <w:top w:val="none" w:sz="0" w:space="0" w:color="auto"/>
        <w:left w:val="none" w:sz="0" w:space="0" w:color="auto"/>
        <w:bottom w:val="none" w:sz="0" w:space="0" w:color="auto"/>
        <w:right w:val="none" w:sz="0" w:space="0" w:color="auto"/>
      </w:divBdr>
    </w:div>
    <w:div w:id="1516922658">
      <w:bodyDiv w:val="1"/>
      <w:marLeft w:val="0"/>
      <w:marRight w:val="0"/>
      <w:marTop w:val="0"/>
      <w:marBottom w:val="0"/>
      <w:divBdr>
        <w:top w:val="none" w:sz="0" w:space="0" w:color="auto"/>
        <w:left w:val="none" w:sz="0" w:space="0" w:color="auto"/>
        <w:bottom w:val="none" w:sz="0" w:space="0" w:color="auto"/>
        <w:right w:val="none" w:sz="0" w:space="0" w:color="auto"/>
      </w:divBdr>
    </w:div>
    <w:div w:id="1558125634">
      <w:bodyDiv w:val="1"/>
      <w:marLeft w:val="0"/>
      <w:marRight w:val="0"/>
      <w:marTop w:val="0"/>
      <w:marBottom w:val="0"/>
      <w:divBdr>
        <w:top w:val="none" w:sz="0" w:space="0" w:color="auto"/>
        <w:left w:val="none" w:sz="0" w:space="0" w:color="auto"/>
        <w:bottom w:val="none" w:sz="0" w:space="0" w:color="auto"/>
        <w:right w:val="none" w:sz="0" w:space="0" w:color="auto"/>
      </w:divBdr>
    </w:div>
    <w:div w:id="1621380024">
      <w:bodyDiv w:val="1"/>
      <w:marLeft w:val="0"/>
      <w:marRight w:val="0"/>
      <w:marTop w:val="0"/>
      <w:marBottom w:val="0"/>
      <w:divBdr>
        <w:top w:val="none" w:sz="0" w:space="0" w:color="auto"/>
        <w:left w:val="none" w:sz="0" w:space="0" w:color="auto"/>
        <w:bottom w:val="none" w:sz="0" w:space="0" w:color="auto"/>
        <w:right w:val="none" w:sz="0" w:space="0" w:color="auto"/>
      </w:divBdr>
    </w:div>
    <w:div w:id="1721590256">
      <w:bodyDiv w:val="1"/>
      <w:marLeft w:val="0"/>
      <w:marRight w:val="0"/>
      <w:marTop w:val="0"/>
      <w:marBottom w:val="0"/>
      <w:divBdr>
        <w:top w:val="none" w:sz="0" w:space="0" w:color="auto"/>
        <w:left w:val="none" w:sz="0" w:space="0" w:color="auto"/>
        <w:bottom w:val="none" w:sz="0" w:space="0" w:color="auto"/>
        <w:right w:val="none" w:sz="0" w:space="0" w:color="auto"/>
      </w:divBdr>
    </w:div>
    <w:div w:id="1723406925">
      <w:bodyDiv w:val="1"/>
      <w:marLeft w:val="0"/>
      <w:marRight w:val="0"/>
      <w:marTop w:val="0"/>
      <w:marBottom w:val="0"/>
      <w:divBdr>
        <w:top w:val="none" w:sz="0" w:space="0" w:color="auto"/>
        <w:left w:val="none" w:sz="0" w:space="0" w:color="auto"/>
        <w:bottom w:val="none" w:sz="0" w:space="0" w:color="auto"/>
        <w:right w:val="none" w:sz="0" w:space="0" w:color="auto"/>
      </w:divBdr>
    </w:div>
    <w:div w:id="1738941558">
      <w:bodyDiv w:val="1"/>
      <w:marLeft w:val="0"/>
      <w:marRight w:val="0"/>
      <w:marTop w:val="0"/>
      <w:marBottom w:val="0"/>
      <w:divBdr>
        <w:top w:val="none" w:sz="0" w:space="0" w:color="auto"/>
        <w:left w:val="none" w:sz="0" w:space="0" w:color="auto"/>
        <w:bottom w:val="none" w:sz="0" w:space="0" w:color="auto"/>
        <w:right w:val="none" w:sz="0" w:space="0" w:color="auto"/>
      </w:divBdr>
    </w:div>
    <w:div w:id="1757240606">
      <w:bodyDiv w:val="1"/>
      <w:marLeft w:val="0"/>
      <w:marRight w:val="0"/>
      <w:marTop w:val="0"/>
      <w:marBottom w:val="0"/>
      <w:divBdr>
        <w:top w:val="none" w:sz="0" w:space="0" w:color="auto"/>
        <w:left w:val="none" w:sz="0" w:space="0" w:color="auto"/>
        <w:bottom w:val="none" w:sz="0" w:space="0" w:color="auto"/>
        <w:right w:val="none" w:sz="0" w:space="0" w:color="auto"/>
      </w:divBdr>
    </w:div>
    <w:div w:id="1776317376">
      <w:bodyDiv w:val="1"/>
      <w:marLeft w:val="0"/>
      <w:marRight w:val="0"/>
      <w:marTop w:val="0"/>
      <w:marBottom w:val="0"/>
      <w:divBdr>
        <w:top w:val="none" w:sz="0" w:space="0" w:color="auto"/>
        <w:left w:val="none" w:sz="0" w:space="0" w:color="auto"/>
        <w:bottom w:val="none" w:sz="0" w:space="0" w:color="auto"/>
        <w:right w:val="none" w:sz="0" w:space="0" w:color="auto"/>
      </w:divBdr>
    </w:div>
    <w:div w:id="1806239754">
      <w:bodyDiv w:val="1"/>
      <w:marLeft w:val="0"/>
      <w:marRight w:val="0"/>
      <w:marTop w:val="0"/>
      <w:marBottom w:val="0"/>
      <w:divBdr>
        <w:top w:val="none" w:sz="0" w:space="0" w:color="auto"/>
        <w:left w:val="none" w:sz="0" w:space="0" w:color="auto"/>
        <w:bottom w:val="none" w:sz="0" w:space="0" w:color="auto"/>
        <w:right w:val="none" w:sz="0" w:space="0" w:color="auto"/>
      </w:divBdr>
    </w:div>
    <w:div w:id="1843157014">
      <w:bodyDiv w:val="1"/>
      <w:marLeft w:val="0"/>
      <w:marRight w:val="0"/>
      <w:marTop w:val="0"/>
      <w:marBottom w:val="0"/>
      <w:divBdr>
        <w:top w:val="none" w:sz="0" w:space="0" w:color="auto"/>
        <w:left w:val="none" w:sz="0" w:space="0" w:color="auto"/>
        <w:bottom w:val="none" w:sz="0" w:space="0" w:color="auto"/>
        <w:right w:val="none" w:sz="0" w:space="0" w:color="auto"/>
      </w:divBdr>
    </w:div>
    <w:div w:id="1907181509">
      <w:bodyDiv w:val="1"/>
      <w:marLeft w:val="0"/>
      <w:marRight w:val="0"/>
      <w:marTop w:val="0"/>
      <w:marBottom w:val="0"/>
      <w:divBdr>
        <w:top w:val="none" w:sz="0" w:space="0" w:color="auto"/>
        <w:left w:val="none" w:sz="0" w:space="0" w:color="auto"/>
        <w:bottom w:val="none" w:sz="0" w:space="0" w:color="auto"/>
        <w:right w:val="none" w:sz="0" w:space="0" w:color="auto"/>
      </w:divBdr>
    </w:div>
    <w:div w:id="1934781241">
      <w:bodyDiv w:val="1"/>
      <w:marLeft w:val="0"/>
      <w:marRight w:val="0"/>
      <w:marTop w:val="0"/>
      <w:marBottom w:val="0"/>
      <w:divBdr>
        <w:top w:val="none" w:sz="0" w:space="0" w:color="auto"/>
        <w:left w:val="none" w:sz="0" w:space="0" w:color="auto"/>
        <w:bottom w:val="none" w:sz="0" w:space="0" w:color="auto"/>
        <w:right w:val="none" w:sz="0" w:space="0" w:color="auto"/>
      </w:divBdr>
    </w:div>
    <w:div w:id="2045667516">
      <w:bodyDiv w:val="1"/>
      <w:marLeft w:val="0"/>
      <w:marRight w:val="0"/>
      <w:marTop w:val="0"/>
      <w:marBottom w:val="0"/>
      <w:divBdr>
        <w:top w:val="none" w:sz="0" w:space="0" w:color="auto"/>
        <w:left w:val="none" w:sz="0" w:space="0" w:color="auto"/>
        <w:bottom w:val="none" w:sz="0" w:space="0" w:color="auto"/>
        <w:right w:val="none" w:sz="0" w:space="0" w:color="auto"/>
      </w:divBdr>
    </w:div>
    <w:div w:id="2058122638">
      <w:bodyDiv w:val="1"/>
      <w:marLeft w:val="0"/>
      <w:marRight w:val="0"/>
      <w:marTop w:val="0"/>
      <w:marBottom w:val="0"/>
      <w:divBdr>
        <w:top w:val="none" w:sz="0" w:space="0" w:color="auto"/>
        <w:left w:val="none" w:sz="0" w:space="0" w:color="auto"/>
        <w:bottom w:val="none" w:sz="0" w:space="0" w:color="auto"/>
        <w:right w:val="none" w:sz="0" w:space="0" w:color="auto"/>
      </w:divBdr>
    </w:div>
    <w:div w:id="2060475789">
      <w:bodyDiv w:val="1"/>
      <w:marLeft w:val="0"/>
      <w:marRight w:val="0"/>
      <w:marTop w:val="0"/>
      <w:marBottom w:val="0"/>
      <w:divBdr>
        <w:top w:val="none" w:sz="0" w:space="0" w:color="auto"/>
        <w:left w:val="none" w:sz="0" w:space="0" w:color="auto"/>
        <w:bottom w:val="none" w:sz="0" w:space="0" w:color="auto"/>
        <w:right w:val="none" w:sz="0" w:space="0" w:color="auto"/>
      </w:divBdr>
    </w:div>
    <w:div w:id="20714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jamanetwork.com/embargoed-jama-report/" TargetMode="External"/><Relationship Id="rId13" Type="http://schemas.openxmlformats.org/officeDocument/2006/relationships/hyperlink" Target="mailto:mediarelations@jamanetwork.org" TargetMode="External"/><Relationship Id="rId3" Type="http://schemas.openxmlformats.org/officeDocument/2006/relationships/settings" Target="settings.xml"/><Relationship Id="rId7" Type="http://schemas.openxmlformats.org/officeDocument/2006/relationships/hyperlink" Target="mailto:Ziba.kashef@yale.edu" TargetMode="External"/><Relationship Id="rId12" Type="http://schemas.openxmlformats.org/officeDocument/2006/relationships/hyperlink" Target="http://media.jamanet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amanetwork.com/journals/jamainternalmedicine/fullarticle/10.1001/jamapediatrics.2016.215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edia.jamanetwork.com/" TargetMode="External"/><Relationship Id="rId4" Type="http://schemas.openxmlformats.org/officeDocument/2006/relationships/webSettings" Target="webSettings.xml"/><Relationship Id="rId9" Type="http://schemas.openxmlformats.org/officeDocument/2006/relationships/hyperlink" Target="mailto:JAMAReport@synapticdigit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c:creator>
  <cp:lastModifiedBy>Dana Hildner</cp:lastModifiedBy>
  <cp:revision>4</cp:revision>
  <cp:lastPrinted>2016-10-12T18:21:00Z</cp:lastPrinted>
  <dcterms:created xsi:type="dcterms:W3CDTF">2016-10-24T20:55:00Z</dcterms:created>
  <dcterms:modified xsi:type="dcterms:W3CDTF">2016-10-27T13:50:00Z</dcterms:modified>
</cp:coreProperties>
</file>