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87" w:rsidRPr="00495287" w:rsidRDefault="00495287" w:rsidP="008C713B">
      <w:pPr>
        <w:autoSpaceDE w:val="0"/>
        <w:autoSpaceDN w:val="0"/>
        <w:spacing w:line="360" w:lineRule="auto"/>
        <w:rPr>
          <w:rFonts w:ascii="Arial" w:hAnsi="Arial"/>
          <w:b/>
          <w:color w:val="0055A4"/>
          <w:sz w:val="12"/>
          <w:szCs w:val="30"/>
        </w:rPr>
      </w:pPr>
    </w:p>
    <w:p w:rsidR="00821CFE" w:rsidRPr="00821CFE" w:rsidRDefault="0064495B" w:rsidP="00821CFE">
      <w:pPr>
        <w:autoSpaceDE w:val="0"/>
        <w:autoSpaceDN w:val="0"/>
        <w:spacing w:line="360" w:lineRule="auto"/>
        <w:rPr>
          <w:rFonts w:ascii="Arial" w:hAnsi="Arial"/>
          <w:b/>
          <w:color w:val="0055A4"/>
          <w:sz w:val="30"/>
          <w:szCs w:val="30"/>
        </w:rPr>
      </w:pPr>
      <w:r w:rsidRPr="00821CFE">
        <w:rPr>
          <w:rFonts w:ascii="Arial" w:hAnsi="Arial"/>
          <w:b/>
          <w:color w:val="0055A4"/>
          <w:sz w:val="30"/>
          <w:szCs w:val="30"/>
        </w:rPr>
        <w:t xml:space="preserve">Goodyear </w:t>
      </w:r>
      <w:r w:rsidR="00821CFE" w:rsidRPr="00821CFE">
        <w:rPr>
          <w:rFonts w:ascii="Arial" w:hAnsi="Arial"/>
          <w:b/>
          <w:color w:val="0055A4"/>
          <w:sz w:val="30"/>
          <w:szCs w:val="30"/>
        </w:rPr>
        <w:t>“torna in pista” con la</w:t>
      </w:r>
      <w:r w:rsidRPr="00821CFE">
        <w:rPr>
          <w:rFonts w:ascii="Arial" w:hAnsi="Arial"/>
          <w:b/>
          <w:color w:val="0055A4"/>
          <w:sz w:val="30"/>
          <w:szCs w:val="30"/>
        </w:rPr>
        <w:t xml:space="preserve"> nuova gamma di pneumatici </w:t>
      </w:r>
      <w:proofErr w:type="spellStart"/>
      <w:r w:rsidRPr="00821CFE">
        <w:rPr>
          <w:rFonts w:ascii="Arial" w:hAnsi="Arial"/>
          <w:b/>
          <w:color w:val="0055A4"/>
          <w:sz w:val="30"/>
          <w:szCs w:val="30"/>
        </w:rPr>
        <w:t>Eagle</w:t>
      </w:r>
      <w:proofErr w:type="spellEnd"/>
      <w:r w:rsidRPr="00821CFE">
        <w:rPr>
          <w:rFonts w:ascii="Arial" w:hAnsi="Arial"/>
          <w:b/>
          <w:color w:val="0055A4"/>
          <w:sz w:val="30"/>
          <w:szCs w:val="30"/>
        </w:rPr>
        <w:t xml:space="preserve"> F1 </w:t>
      </w:r>
      <w:proofErr w:type="spellStart"/>
      <w:r w:rsidRPr="00821CFE">
        <w:rPr>
          <w:rFonts w:ascii="Arial" w:hAnsi="Arial"/>
          <w:b/>
          <w:color w:val="0055A4"/>
          <w:sz w:val="30"/>
          <w:szCs w:val="30"/>
        </w:rPr>
        <w:t>SuperSport</w:t>
      </w:r>
      <w:proofErr w:type="spellEnd"/>
    </w:p>
    <w:p w:rsidR="0064495B" w:rsidRPr="00821CFE" w:rsidRDefault="00821CFE" w:rsidP="00821CFE">
      <w:pPr>
        <w:autoSpaceDE w:val="0"/>
        <w:autoSpaceDN w:val="0"/>
        <w:spacing w:line="360" w:lineRule="auto"/>
        <w:rPr>
          <w:rFonts w:ascii="Arial" w:hAnsi="Arial" w:cs="Arial"/>
          <w:b/>
          <w:color w:val="0055A4"/>
          <w:sz w:val="28"/>
          <w:szCs w:val="30"/>
        </w:rPr>
      </w:pPr>
      <w:r w:rsidRPr="00821CFE">
        <w:rPr>
          <w:rFonts w:ascii="Arial" w:hAnsi="Arial"/>
          <w:b/>
          <w:color w:val="0055A4"/>
          <w:sz w:val="28"/>
          <w:szCs w:val="30"/>
        </w:rPr>
        <w:t>Disegni e tecnologie ispirat</w:t>
      </w:r>
      <w:r>
        <w:rPr>
          <w:rFonts w:ascii="Arial" w:hAnsi="Arial"/>
          <w:b/>
          <w:color w:val="0055A4"/>
          <w:sz w:val="28"/>
          <w:szCs w:val="30"/>
        </w:rPr>
        <w:t>i</w:t>
      </w:r>
      <w:r w:rsidRPr="00821CFE">
        <w:rPr>
          <w:rFonts w:ascii="Arial" w:hAnsi="Arial"/>
          <w:b/>
          <w:color w:val="0055A4"/>
          <w:sz w:val="28"/>
          <w:szCs w:val="30"/>
        </w:rPr>
        <w:t xml:space="preserve"> alle competizioni e pensat</w:t>
      </w:r>
      <w:r>
        <w:rPr>
          <w:rFonts w:ascii="Arial" w:hAnsi="Arial"/>
          <w:b/>
          <w:color w:val="0055A4"/>
          <w:sz w:val="28"/>
          <w:szCs w:val="30"/>
        </w:rPr>
        <w:t>i</w:t>
      </w:r>
      <w:r w:rsidR="0064495B" w:rsidRPr="00821CFE">
        <w:rPr>
          <w:rFonts w:ascii="Arial" w:hAnsi="Arial"/>
          <w:b/>
          <w:color w:val="0055A4"/>
          <w:sz w:val="28"/>
          <w:szCs w:val="30"/>
        </w:rPr>
        <w:t xml:space="preserve"> per la strada e la pista</w:t>
      </w:r>
    </w:p>
    <w:p w:rsidR="0064495B" w:rsidRPr="0064495B" w:rsidRDefault="0064495B" w:rsidP="00495287">
      <w:pPr>
        <w:pStyle w:val="Paragrafoelenco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/>
          <w:b/>
          <w:color w:val="7F7F7F" w:themeColor="text1" w:themeTint="80"/>
          <w:sz w:val="24"/>
          <w:szCs w:val="24"/>
        </w:rPr>
        <w:t xml:space="preserve">Una gamma </w:t>
      </w:r>
      <w:r w:rsidR="00495287">
        <w:rPr>
          <w:rFonts w:ascii="Arial" w:hAnsi="Arial"/>
          <w:b/>
          <w:color w:val="7F7F7F" w:themeColor="text1" w:themeTint="80"/>
          <w:sz w:val="24"/>
          <w:szCs w:val="24"/>
        </w:rPr>
        <w:t>su</w:t>
      </w:r>
      <w:r>
        <w:rPr>
          <w:rFonts w:ascii="Arial" w:hAnsi="Arial"/>
          <w:b/>
          <w:color w:val="7F7F7F" w:themeColor="text1" w:themeTint="80"/>
          <w:sz w:val="24"/>
          <w:szCs w:val="24"/>
        </w:rPr>
        <w:t xml:space="preserve"> tre livelli </w:t>
      </w:r>
      <w:r w:rsidR="00495287">
        <w:rPr>
          <w:rFonts w:ascii="Arial" w:hAnsi="Arial"/>
          <w:b/>
          <w:color w:val="7F7F7F" w:themeColor="text1" w:themeTint="80"/>
          <w:sz w:val="24"/>
          <w:szCs w:val="24"/>
        </w:rPr>
        <w:t>di prestazioni:</w:t>
      </w:r>
      <w:r>
        <w:rPr>
          <w:rFonts w:ascii="Arial" w:hAnsi="Arial"/>
          <w:b/>
          <w:color w:val="7F7F7F" w:themeColor="text1" w:themeTint="80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color w:val="7F7F7F" w:themeColor="text1" w:themeTint="80"/>
          <w:sz w:val="24"/>
          <w:szCs w:val="24"/>
        </w:rPr>
        <w:t>SuperSport</w:t>
      </w:r>
      <w:proofErr w:type="spellEnd"/>
      <w:r>
        <w:rPr>
          <w:rFonts w:ascii="Arial" w:hAnsi="Arial"/>
          <w:b/>
          <w:color w:val="7F7F7F" w:themeColor="text1" w:themeTint="80"/>
          <w:sz w:val="24"/>
          <w:szCs w:val="24"/>
        </w:rPr>
        <w:t xml:space="preserve">, </w:t>
      </w:r>
      <w:proofErr w:type="spellStart"/>
      <w:r>
        <w:rPr>
          <w:rFonts w:ascii="Arial" w:hAnsi="Arial"/>
          <w:b/>
          <w:color w:val="7F7F7F" w:themeColor="text1" w:themeTint="80"/>
          <w:sz w:val="24"/>
          <w:szCs w:val="24"/>
        </w:rPr>
        <w:t>SuperSport</w:t>
      </w:r>
      <w:proofErr w:type="spellEnd"/>
      <w:r>
        <w:rPr>
          <w:rFonts w:ascii="Arial" w:hAnsi="Arial"/>
          <w:b/>
          <w:color w:val="7F7F7F" w:themeColor="text1" w:themeTint="80"/>
          <w:sz w:val="24"/>
          <w:szCs w:val="24"/>
        </w:rPr>
        <w:t xml:space="preserve"> R e </w:t>
      </w:r>
      <w:proofErr w:type="spellStart"/>
      <w:r>
        <w:rPr>
          <w:rFonts w:ascii="Arial" w:hAnsi="Arial"/>
          <w:b/>
          <w:color w:val="7F7F7F" w:themeColor="text1" w:themeTint="80"/>
          <w:sz w:val="24"/>
          <w:szCs w:val="24"/>
        </w:rPr>
        <w:t>SuperSport</w:t>
      </w:r>
      <w:proofErr w:type="spellEnd"/>
      <w:r>
        <w:rPr>
          <w:rFonts w:ascii="Arial" w:hAnsi="Arial"/>
          <w:b/>
          <w:color w:val="7F7F7F" w:themeColor="text1" w:themeTint="80"/>
          <w:sz w:val="24"/>
          <w:szCs w:val="24"/>
        </w:rPr>
        <w:t xml:space="preserve"> RS  </w:t>
      </w:r>
    </w:p>
    <w:p w:rsidR="0064495B" w:rsidRPr="0064495B" w:rsidRDefault="00495287" w:rsidP="00495287">
      <w:pPr>
        <w:pStyle w:val="Paragrafoelenco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/>
          <w:b/>
          <w:color w:val="7F7F7F" w:themeColor="text1" w:themeTint="80"/>
          <w:sz w:val="24"/>
          <w:szCs w:val="24"/>
        </w:rPr>
        <w:t>T</w:t>
      </w:r>
      <w:r w:rsidR="0064495B">
        <w:rPr>
          <w:rFonts w:ascii="Arial" w:hAnsi="Arial"/>
          <w:b/>
          <w:color w:val="7F7F7F" w:themeColor="text1" w:themeTint="80"/>
          <w:sz w:val="24"/>
          <w:szCs w:val="24"/>
        </w:rPr>
        <w:t xml:space="preserve">ecnologie innovative </w:t>
      </w:r>
      <w:r>
        <w:rPr>
          <w:rFonts w:ascii="Arial" w:hAnsi="Arial"/>
          <w:b/>
          <w:color w:val="7F7F7F" w:themeColor="text1" w:themeTint="80"/>
          <w:sz w:val="24"/>
          <w:szCs w:val="24"/>
        </w:rPr>
        <w:t>per offrire</w:t>
      </w:r>
      <w:r w:rsidR="0064495B">
        <w:rPr>
          <w:rFonts w:ascii="Arial" w:hAnsi="Arial"/>
          <w:b/>
          <w:color w:val="7F7F7F" w:themeColor="text1" w:themeTint="80"/>
          <w:sz w:val="24"/>
          <w:szCs w:val="24"/>
        </w:rPr>
        <w:t xml:space="preserve"> importanti miglioramenti in termini di spazio di frenata e tempi sul giro </w:t>
      </w:r>
    </w:p>
    <w:p w:rsidR="0064495B" w:rsidRPr="0064495B" w:rsidRDefault="00495287" w:rsidP="00495287">
      <w:pPr>
        <w:pStyle w:val="Paragrafoelenco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/>
          <w:b/>
          <w:color w:val="7F7F7F" w:themeColor="text1" w:themeTint="80"/>
          <w:sz w:val="24"/>
          <w:szCs w:val="24"/>
        </w:rPr>
        <w:t xml:space="preserve">Gamma concepita per il </w:t>
      </w:r>
      <w:r w:rsidR="0064495B">
        <w:rPr>
          <w:rFonts w:ascii="Arial" w:hAnsi="Arial"/>
          <w:b/>
          <w:color w:val="7F7F7F" w:themeColor="text1" w:themeTint="80"/>
          <w:sz w:val="24"/>
          <w:szCs w:val="24"/>
        </w:rPr>
        <w:t>segmento in crescita delle vetture ultra</w:t>
      </w:r>
      <w:r w:rsidR="00491951">
        <w:rPr>
          <w:rFonts w:ascii="Arial" w:hAnsi="Arial"/>
          <w:b/>
          <w:color w:val="7F7F7F" w:themeColor="text1" w:themeTint="80"/>
          <w:sz w:val="24"/>
          <w:szCs w:val="24"/>
        </w:rPr>
        <w:t>-</w:t>
      </w:r>
      <w:r w:rsidR="0064495B">
        <w:rPr>
          <w:rFonts w:ascii="Arial" w:hAnsi="Arial"/>
          <w:b/>
          <w:color w:val="7F7F7F" w:themeColor="text1" w:themeTint="80"/>
          <w:sz w:val="24"/>
          <w:szCs w:val="24"/>
        </w:rPr>
        <w:t>prestazionali (UUHP)</w:t>
      </w:r>
      <w:r>
        <w:rPr>
          <w:rFonts w:ascii="Arial" w:hAnsi="Arial"/>
          <w:b/>
          <w:color w:val="7F7F7F" w:themeColor="text1" w:themeTint="80"/>
          <w:sz w:val="24"/>
          <w:szCs w:val="24"/>
        </w:rPr>
        <w:t>, con</w:t>
      </w:r>
      <w:r w:rsidR="0064495B">
        <w:rPr>
          <w:rFonts w:ascii="Arial" w:hAnsi="Arial"/>
          <w:b/>
          <w:color w:val="7F7F7F" w:themeColor="text1" w:themeTint="80"/>
          <w:sz w:val="24"/>
          <w:szCs w:val="24"/>
        </w:rPr>
        <w:t xml:space="preserve"> 39 nuovi pneumatici tra febbraio e novembre 2019</w:t>
      </w:r>
    </w:p>
    <w:p w:rsidR="00495287" w:rsidRPr="00495287" w:rsidRDefault="00495287" w:rsidP="00495287">
      <w:pPr>
        <w:autoSpaceDE w:val="0"/>
        <w:autoSpaceDN w:val="0"/>
        <w:spacing w:line="360" w:lineRule="auto"/>
        <w:jc w:val="both"/>
        <w:rPr>
          <w:rFonts w:ascii="Arial" w:hAnsi="Arial"/>
          <w:color w:val="7F7F7F" w:themeColor="text1" w:themeTint="80"/>
          <w:sz w:val="4"/>
        </w:rPr>
      </w:pPr>
    </w:p>
    <w:p w:rsidR="008C713B" w:rsidRDefault="0064495B" w:rsidP="00495287">
      <w:pPr>
        <w:autoSpaceDE w:val="0"/>
        <w:autoSpaceDN w:val="0"/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 xml:space="preserve">Goodyear annuncia il lancio di una nuova gamma di </w:t>
      </w:r>
      <w:r w:rsidR="00495287">
        <w:rPr>
          <w:rFonts w:ascii="Arial" w:hAnsi="Arial"/>
          <w:color w:val="7F7F7F" w:themeColor="text1" w:themeTint="80"/>
        </w:rPr>
        <w:t>3</w:t>
      </w:r>
      <w:r>
        <w:rPr>
          <w:rFonts w:ascii="Arial" w:hAnsi="Arial"/>
          <w:color w:val="7F7F7F" w:themeColor="text1" w:themeTint="80"/>
        </w:rPr>
        <w:t xml:space="preserve"> pneumatici ad altissime prestazioni (UUHP), </w:t>
      </w:r>
      <w:proofErr w:type="spellStart"/>
      <w:r>
        <w:rPr>
          <w:rFonts w:ascii="Arial" w:hAnsi="Arial"/>
          <w:color w:val="7F7F7F" w:themeColor="text1" w:themeTint="80"/>
        </w:rPr>
        <w:t>Eagle</w:t>
      </w:r>
      <w:proofErr w:type="spellEnd"/>
      <w:r>
        <w:rPr>
          <w:rFonts w:ascii="Arial" w:hAnsi="Arial"/>
          <w:color w:val="7F7F7F" w:themeColor="text1" w:themeTint="80"/>
        </w:rPr>
        <w:t xml:space="preserve"> F1 </w:t>
      </w:r>
      <w:proofErr w:type="spellStart"/>
      <w:r>
        <w:rPr>
          <w:rFonts w:ascii="Arial" w:hAnsi="Arial"/>
          <w:color w:val="7F7F7F" w:themeColor="text1" w:themeTint="80"/>
        </w:rPr>
        <w:t>Superspor</w:t>
      </w:r>
      <w:r w:rsidR="00495287">
        <w:rPr>
          <w:rFonts w:ascii="Arial" w:hAnsi="Arial"/>
          <w:color w:val="7F7F7F" w:themeColor="text1" w:themeTint="80"/>
        </w:rPr>
        <w:t>t</w:t>
      </w:r>
      <w:proofErr w:type="spellEnd"/>
      <w:r w:rsidR="00495287">
        <w:rPr>
          <w:rFonts w:ascii="Arial" w:hAnsi="Arial"/>
          <w:color w:val="7F7F7F" w:themeColor="text1" w:themeTint="80"/>
        </w:rPr>
        <w:t xml:space="preserve">, </w:t>
      </w:r>
      <w:proofErr w:type="spellStart"/>
      <w:r w:rsidR="00495287">
        <w:rPr>
          <w:rFonts w:ascii="Arial" w:hAnsi="Arial"/>
          <w:color w:val="7F7F7F" w:themeColor="text1" w:themeTint="80"/>
        </w:rPr>
        <w:t>SuperSport</w:t>
      </w:r>
      <w:proofErr w:type="spellEnd"/>
      <w:r w:rsidR="00495287">
        <w:rPr>
          <w:rFonts w:ascii="Arial" w:hAnsi="Arial"/>
          <w:color w:val="7F7F7F" w:themeColor="text1" w:themeTint="80"/>
        </w:rPr>
        <w:t xml:space="preserve"> R e </w:t>
      </w:r>
      <w:proofErr w:type="spellStart"/>
      <w:r w:rsidR="00495287">
        <w:rPr>
          <w:rFonts w:ascii="Arial" w:hAnsi="Arial"/>
          <w:color w:val="7F7F7F" w:themeColor="text1" w:themeTint="80"/>
        </w:rPr>
        <w:t>SuperSport</w:t>
      </w:r>
      <w:proofErr w:type="spellEnd"/>
      <w:r w:rsidR="00495287">
        <w:rPr>
          <w:rFonts w:ascii="Arial" w:hAnsi="Arial"/>
          <w:color w:val="7F7F7F" w:themeColor="text1" w:themeTint="80"/>
        </w:rPr>
        <w:t xml:space="preserve"> RS, con</w:t>
      </w:r>
      <w:r>
        <w:rPr>
          <w:rFonts w:ascii="Arial" w:hAnsi="Arial"/>
          <w:color w:val="7F7F7F" w:themeColor="text1" w:themeTint="80"/>
        </w:rPr>
        <w:t xml:space="preserve"> tecnologie e mescole innovative che permettono significativi miglioramenti in termini di spazio di frenata e tempi sul giro, senza trascurare elementi </w:t>
      </w:r>
      <w:r w:rsidR="00041C6A">
        <w:rPr>
          <w:rFonts w:ascii="Arial" w:hAnsi="Arial"/>
          <w:color w:val="7F7F7F" w:themeColor="text1" w:themeTint="80"/>
        </w:rPr>
        <w:t xml:space="preserve">chiave </w:t>
      </w:r>
      <w:r w:rsidR="00495287">
        <w:rPr>
          <w:rFonts w:ascii="Arial" w:hAnsi="Arial"/>
          <w:color w:val="7F7F7F" w:themeColor="text1" w:themeTint="80"/>
        </w:rPr>
        <w:t>come il piacere di guida</w:t>
      </w:r>
      <w:r w:rsidR="00041C6A">
        <w:rPr>
          <w:rFonts w:ascii="Arial" w:hAnsi="Arial"/>
          <w:color w:val="7F7F7F" w:themeColor="text1" w:themeTint="80"/>
        </w:rPr>
        <w:t xml:space="preserve"> e</w:t>
      </w:r>
      <w:r w:rsidR="00495287">
        <w:rPr>
          <w:rFonts w:ascii="Arial" w:hAnsi="Arial"/>
          <w:color w:val="7F7F7F" w:themeColor="text1" w:themeTint="80"/>
        </w:rPr>
        <w:t xml:space="preserve"> le</w:t>
      </w:r>
      <w:r>
        <w:rPr>
          <w:rFonts w:ascii="Arial" w:hAnsi="Arial"/>
          <w:color w:val="7F7F7F" w:themeColor="text1" w:themeTint="80"/>
        </w:rPr>
        <w:t xml:space="preserve"> rispost</w:t>
      </w:r>
      <w:r w:rsidR="00495287">
        <w:rPr>
          <w:rFonts w:ascii="Arial" w:hAnsi="Arial"/>
          <w:color w:val="7F7F7F" w:themeColor="text1" w:themeTint="80"/>
        </w:rPr>
        <w:t>e</w:t>
      </w:r>
      <w:r>
        <w:rPr>
          <w:rFonts w:ascii="Arial" w:hAnsi="Arial"/>
          <w:color w:val="7F7F7F" w:themeColor="text1" w:themeTint="80"/>
        </w:rPr>
        <w:t xml:space="preserve"> </w:t>
      </w:r>
      <w:r w:rsidR="00495287">
        <w:rPr>
          <w:rFonts w:ascii="Arial" w:hAnsi="Arial"/>
          <w:color w:val="7F7F7F" w:themeColor="text1" w:themeTint="80"/>
        </w:rPr>
        <w:t>nell’</w:t>
      </w:r>
      <w:r>
        <w:rPr>
          <w:rFonts w:ascii="Arial" w:hAnsi="Arial"/>
          <w:color w:val="7F7F7F" w:themeColor="text1" w:themeTint="80"/>
        </w:rPr>
        <w:t>ingresso</w:t>
      </w:r>
      <w:r w:rsidR="0027432D">
        <w:rPr>
          <w:rFonts w:ascii="Arial" w:hAnsi="Arial"/>
          <w:color w:val="7F7F7F" w:themeColor="text1" w:themeTint="80"/>
        </w:rPr>
        <w:t xml:space="preserve"> </w:t>
      </w:r>
      <w:r>
        <w:rPr>
          <w:rFonts w:ascii="Arial" w:hAnsi="Arial"/>
          <w:color w:val="7F7F7F" w:themeColor="text1" w:themeTint="80"/>
        </w:rPr>
        <w:t>in curva</w:t>
      </w:r>
      <w:r w:rsidR="00041C6A">
        <w:rPr>
          <w:rFonts w:ascii="Arial" w:hAnsi="Arial"/>
          <w:color w:val="7F7F7F" w:themeColor="text1" w:themeTint="80"/>
        </w:rPr>
        <w:t xml:space="preserve"> e</w:t>
      </w:r>
      <w:r w:rsidR="00495287">
        <w:rPr>
          <w:rFonts w:ascii="Arial" w:hAnsi="Arial"/>
          <w:color w:val="7F7F7F" w:themeColor="text1" w:themeTint="80"/>
        </w:rPr>
        <w:t xml:space="preserve"> in</w:t>
      </w:r>
      <w:r>
        <w:rPr>
          <w:rFonts w:ascii="Arial" w:hAnsi="Arial"/>
          <w:color w:val="7F7F7F" w:themeColor="text1" w:themeTint="80"/>
        </w:rPr>
        <w:t xml:space="preserve"> frenata. </w:t>
      </w:r>
    </w:p>
    <w:p w:rsidR="0064495B" w:rsidRPr="0064495B" w:rsidRDefault="0064495B" w:rsidP="00495287">
      <w:pPr>
        <w:autoSpaceDE w:val="0"/>
        <w:autoSpaceDN w:val="0"/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>L’</w:t>
      </w:r>
      <w:proofErr w:type="spellStart"/>
      <w:r>
        <w:rPr>
          <w:rFonts w:ascii="Arial" w:hAnsi="Arial"/>
          <w:b/>
          <w:color w:val="7F7F7F" w:themeColor="text1" w:themeTint="80"/>
        </w:rPr>
        <w:t>Eagle</w:t>
      </w:r>
      <w:proofErr w:type="spellEnd"/>
      <w:r>
        <w:rPr>
          <w:rFonts w:ascii="Arial" w:hAnsi="Arial"/>
          <w:b/>
          <w:color w:val="7F7F7F" w:themeColor="text1" w:themeTint="80"/>
        </w:rPr>
        <w:t xml:space="preserve"> F1 </w:t>
      </w:r>
      <w:proofErr w:type="spellStart"/>
      <w:r>
        <w:rPr>
          <w:rFonts w:ascii="Arial" w:hAnsi="Arial"/>
          <w:b/>
          <w:color w:val="7F7F7F" w:themeColor="text1" w:themeTint="80"/>
        </w:rPr>
        <w:t>SuperSport</w:t>
      </w:r>
      <w:proofErr w:type="spellEnd"/>
      <w:r>
        <w:rPr>
          <w:rFonts w:ascii="Arial" w:hAnsi="Arial"/>
          <w:color w:val="7F7F7F" w:themeColor="text1" w:themeTint="80"/>
        </w:rPr>
        <w:t xml:space="preserve"> sfrutta la profonda esperienza di Goodyear nelle competizioni per offrire comportamento e aderenza eccezionali. La reazione ai cambi di direzione è assicurata da</w:t>
      </w:r>
      <w:r w:rsidR="00821CFE">
        <w:rPr>
          <w:rFonts w:ascii="Arial" w:hAnsi="Arial"/>
          <w:color w:val="7F7F7F" w:themeColor="text1" w:themeTint="80"/>
        </w:rPr>
        <w:t xml:space="preserve">lle robuste costolature del battistrada, mentre un disegno </w:t>
      </w:r>
      <w:r>
        <w:rPr>
          <w:rFonts w:ascii="Arial" w:hAnsi="Arial"/>
          <w:color w:val="7F7F7F" w:themeColor="text1" w:themeTint="80"/>
        </w:rPr>
        <w:t xml:space="preserve">chiuso </w:t>
      </w:r>
      <w:r w:rsidR="00204960">
        <w:rPr>
          <w:rFonts w:ascii="Arial" w:hAnsi="Arial"/>
          <w:color w:val="7F7F7F" w:themeColor="text1" w:themeTint="80"/>
        </w:rPr>
        <w:t xml:space="preserve">sulla spalla </w:t>
      </w:r>
      <w:r>
        <w:rPr>
          <w:rFonts w:ascii="Arial" w:hAnsi="Arial"/>
          <w:color w:val="7F7F7F" w:themeColor="text1" w:themeTint="80"/>
        </w:rPr>
        <w:t>del pneumatico</w:t>
      </w:r>
      <w:r w:rsidR="00821CFE">
        <w:rPr>
          <w:rFonts w:ascii="Arial" w:hAnsi="Arial"/>
          <w:color w:val="7F7F7F" w:themeColor="text1" w:themeTint="80"/>
        </w:rPr>
        <w:t xml:space="preserve"> garantisce il controllo nella fase di trasferimento del peso in curva. U</w:t>
      </w:r>
      <w:r>
        <w:rPr>
          <w:rFonts w:ascii="Arial" w:hAnsi="Arial"/>
          <w:color w:val="7F7F7F" w:themeColor="text1" w:themeTint="80"/>
        </w:rPr>
        <w:t xml:space="preserve">n fianco estremamente </w:t>
      </w:r>
      <w:r w:rsidR="00821CFE">
        <w:rPr>
          <w:rFonts w:ascii="Arial" w:hAnsi="Arial"/>
          <w:color w:val="7F7F7F" w:themeColor="text1" w:themeTint="80"/>
        </w:rPr>
        <w:t>robusto</w:t>
      </w:r>
      <w:r>
        <w:rPr>
          <w:rFonts w:ascii="Arial" w:hAnsi="Arial"/>
          <w:color w:val="7F7F7F" w:themeColor="text1" w:themeTint="80"/>
        </w:rPr>
        <w:t xml:space="preserve"> migliora ulteriormente il comportamento senza compromettere il comfort di marcia. Anche se </w:t>
      </w:r>
      <w:r w:rsidR="00FF2D78">
        <w:rPr>
          <w:rFonts w:ascii="Arial" w:hAnsi="Arial"/>
          <w:color w:val="7F7F7F" w:themeColor="text1" w:themeTint="80"/>
        </w:rPr>
        <w:t xml:space="preserve">il pneumatico è </w:t>
      </w:r>
      <w:r w:rsidR="00204960">
        <w:rPr>
          <w:rFonts w:ascii="Arial" w:hAnsi="Arial"/>
          <w:color w:val="7F7F7F" w:themeColor="text1" w:themeTint="80"/>
        </w:rPr>
        <w:t xml:space="preserve">stato </w:t>
      </w:r>
      <w:r>
        <w:rPr>
          <w:rFonts w:ascii="Arial" w:hAnsi="Arial"/>
          <w:color w:val="7F7F7F" w:themeColor="text1" w:themeTint="80"/>
        </w:rPr>
        <w:t xml:space="preserve">sviluppato principalmente per le condizioni di asciutto, Goodyear ha </w:t>
      </w:r>
      <w:r w:rsidR="00204960">
        <w:rPr>
          <w:rFonts w:ascii="Arial" w:hAnsi="Arial"/>
          <w:color w:val="7F7F7F" w:themeColor="text1" w:themeTint="80"/>
        </w:rPr>
        <w:t xml:space="preserve">curato </w:t>
      </w:r>
      <w:r>
        <w:rPr>
          <w:rFonts w:ascii="Arial" w:hAnsi="Arial"/>
          <w:color w:val="7F7F7F" w:themeColor="text1" w:themeTint="80"/>
        </w:rPr>
        <w:t xml:space="preserve">in </w:t>
      </w:r>
      <w:r w:rsidR="00204960">
        <w:rPr>
          <w:rFonts w:ascii="Arial" w:hAnsi="Arial"/>
          <w:color w:val="7F7F7F" w:themeColor="text1" w:themeTint="80"/>
        </w:rPr>
        <w:t xml:space="preserve">maniera </w:t>
      </w:r>
      <w:r>
        <w:rPr>
          <w:rFonts w:ascii="Arial" w:hAnsi="Arial"/>
          <w:color w:val="7F7F7F" w:themeColor="text1" w:themeTint="80"/>
        </w:rPr>
        <w:t>innovativ</w:t>
      </w:r>
      <w:r w:rsidR="00204960">
        <w:rPr>
          <w:rFonts w:ascii="Arial" w:hAnsi="Arial"/>
          <w:color w:val="7F7F7F" w:themeColor="text1" w:themeTint="80"/>
        </w:rPr>
        <w:t>a</w:t>
      </w:r>
      <w:r>
        <w:rPr>
          <w:rFonts w:ascii="Arial" w:hAnsi="Arial"/>
          <w:color w:val="7F7F7F" w:themeColor="text1" w:themeTint="80"/>
        </w:rPr>
        <w:t xml:space="preserve"> le prestazioni sul bagnato mediante l’adozione di una combinazione di mescole che</w:t>
      </w:r>
      <w:r w:rsidR="008D26DC">
        <w:rPr>
          <w:rFonts w:ascii="Arial" w:hAnsi="Arial"/>
          <w:color w:val="7F7F7F" w:themeColor="text1" w:themeTint="80"/>
        </w:rPr>
        <w:t xml:space="preserve"> prevede l’affiancamento di sezioni</w:t>
      </w:r>
      <w:r>
        <w:rPr>
          <w:rFonts w:ascii="Arial" w:hAnsi="Arial"/>
          <w:color w:val="7F7F7F" w:themeColor="text1" w:themeTint="80"/>
        </w:rPr>
        <w:t xml:space="preserve"> esterne ottimizzate per l'asciutto a tre segmenti centrali ottimizzati per il bagnato</w:t>
      </w:r>
      <w:r w:rsidR="0030712F">
        <w:rPr>
          <w:rFonts w:ascii="Arial" w:hAnsi="Arial"/>
          <w:color w:val="7F7F7F" w:themeColor="text1" w:themeTint="80"/>
        </w:rPr>
        <w:t xml:space="preserve">: questo </w:t>
      </w:r>
      <w:r>
        <w:rPr>
          <w:rFonts w:ascii="Arial" w:hAnsi="Arial"/>
          <w:color w:val="7F7F7F" w:themeColor="text1" w:themeTint="80"/>
        </w:rPr>
        <w:t>permette agli automobilisti di spingere più a fondo in curva nelle strade asciutte e al contempo di usufruire di eccezionali prestazioni di frenata sul bagnato.</w:t>
      </w:r>
    </w:p>
    <w:p w:rsidR="0064495B" w:rsidRPr="00C3635B" w:rsidRDefault="0064495B" w:rsidP="00495287">
      <w:pPr>
        <w:autoSpaceDE w:val="0"/>
        <w:autoSpaceDN w:val="0"/>
        <w:spacing w:line="360" w:lineRule="auto"/>
        <w:jc w:val="both"/>
        <w:rPr>
          <w:rFonts w:ascii="Arial" w:hAnsi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lastRenderedPageBreak/>
        <w:t xml:space="preserve">Tra febbraio e maggio 2019 saranno lanciati 25 nuovi pneumatici </w:t>
      </w:r>
      <w:proofErr w:type="spellStart"/>
      <w:r>
        <w:rPr>
          <w:rFonts w:ascii="Arial" w:hAnsi="Arial"/>
          <w:color w:val="7F7F7F" w:themeColor="text1" w:themeTint="80"/>
        </w:rPr>
        <w:t>Eagle</w:t>
      </w:r>
      <w:proofErr w:type="spellEnd"/>
      <w:r>
        <w:rPr>
          <w:rFonts w:ascii="Arial" w:hAnsi="Arial"/>
          <w:color w:val="7F7F7F" w:themeColor="text1" w:themeTint="80"/>
        </w:rPr>
        <w:t xml:space="preserve"> F1 </w:t>
      </w:r>
      <w:proofErr w:type="spellStart"/>
      <w:r>
        <w:rPr>
          <w:rFonts w:ascii="Arial" w:hAnsi="Arial"/>
          <w:color w:val="7F7F7F" w:themeColor="text1" w:themeTint="80"/>
        </w:rPr>
        <w:t>SuperSport</w:t>
      </w:r>
      <w:proofErr w:type="spellEnd"/>
      <w:r>
        <w:rPr>
          <w:rFonts w:ascii="Arial" w:hAnsi="Arial"/>
          <w:color w:val="7F7F7F" w:themeColor="text1" w:themeTint="80"/>
        </w:rPr>
        <w:t xml:space="preserve">, con diametri </w:t>
      </w:r>
      <w:r w:rsidR="008D26DC">
        <w:rPr>
          <w:rFonts w:ascii="Arial" w:hAnsi="Arial"/>
          <w:color w:val="7F7F7F" w:themeColor="text1" w:themeTint="80"/>
        </w:rPr>
        <w:t xml:space="preserve">del cerchio </w:t>
      </w:r>
      <w:r>
        <w:rPr>
          <w:rFonts w:ascii="Arial" w:hAnsi="Arial"/>
          <w:color w:val="7F7F7F" w:themeColor="text1" w:themeTint="80"/>
        </w:rPr>
        <w:t xml:space="preserve">da 18” a 21”, larghezze da 205 a 305mm e </w:t>
      </w:r>
      <w:r w:rsidR="008D26DC">
        <w:rPr>
          <w:rFonts w:ascii="Arial" w:hAnsi="Arial"/>
          <w:color w:val="7F7F7F" w:themeColor="text1" w:themeTint="80"/>
        </w:rPr>
        <w:t>rapporto d’aspetto</w:t>
      </w:r>
      <w:r>
        <w:rPr>
          <w:rFonts w:ascii="Arial" w:hAnsi="Arial"/>
          <w:color w:val="7F7F7F" w:themeColor="text1" w:themeTint="80"/>
        </w:rPr>
        <w:t xml:space="preserve"> da 45 a 30. </w:t>
      </w:r>
      <w:proofErr w:type="spellStart"/>
      <w:r>
        <w:rPr>
          <w:rFonts w:ascii="Arial" w:hAnsi="Arial"/>
          <w:color w:val="7F7F7F" w:themeColor="text1" w:themeTint="80"/>
        </w:rPr>
        <w:t>Eagle</w:t>
      </w:r>
      <w:proofErr w:type="spellEnd"/>
      <w:r>
        <w:rPr>
          <w:rFonts w:ascii="Arial" w:hAnsi="Arial"/>
          <w:color w:val="7F7F7F" w:themeColor="text1" w:themeTint="80"/>
        </w:rPr>
        <w:t xml:space="preserve"> F1 </w:t>
      </w:r>
      <w:proofErr w:type="spellStart"/>
      <w:r>
        <w:rPr>
          <w:rFonts w:ascii="Arial" w:hAnsi="Arial"/>
          <w:color w:val="7F7F7F" w:themeColor="text1" w:themeTint="80"/>
        </w:rPr>
        <w:t>SuperSport</w:t>
      </w:r>
      <w:proofErr w:type="spellEnd"/>
      <w:r>
        <w:rPr>
          <w:rFonts w:ascii="Arial" w:hAnsi="Arial"/>
          <w:color w:val="7F7F7F" w:themeColor="text1" w:themeTint="80"/>
        </w:rPr>
        <w:t xml:space="preserve"> è progettato per le berline due volumi veloci come la Volkswagen Golf </w:t>
      </w:r>
      <w:r w:rsidR="00C3635B">
        <w:rPr>
          <w:rFonts w:ascii="Arial" w:hAnsi="Arial"/>
          <w:color w:val="7F7F7F" w:themeColor="text1" w:themeTint="80"/>
        </w:rPr>
        <w:t>GTI</w:t>
      </w:r>
      <w:r>
        <w:rPr>
          <w:rFonts w:ascii="Arial" w:hAnsi="Arial"/>
          <w:color w:val="7F7F7F" w:themeColor="text1" w:themeTint="80"/>
        </w:rPr>
        <w:t xml:space="preserve">, le berline ad alte prestazioni </w:t>
      </w:r>
      <w:r w:rsidR="008D26DC">
        <w:rPr>
          <w:rFonts w:ascii="Arial" w:hAnsi="Arial"/>
          <w:color w:val="7F7F7F" w:themeColor="text1" w:themeTint="80"/>
        </w:rPr>
        <w:t>come</w:t>
      </w:r>
      <w:r>
        <w:rPr>
          <w:rFonts w:ascii="Arial" w:hAnsi="Arial"/>
          <w:color w:val="7F7F7F" w:themeColor="text1" w:themeTint="80"/>
        </w:rPr>
        <w:t xml:space="preserve"> </w:t>
      </w:r>
      <w:r w:rsidR="008D26DC">
        <w:rPr>
          <w:rFonts w:ascii="Arial" w:hAnsi="Arial"/>
          <w:color w:val="7F7F7F" w:themeColor="text1" w:themeTint="80"/>
        </w:rPr>
        <w:t>la BMW M3 e la Mercedes-AMG C63</w:t>
      </w:r>
      <w:r>
        <w:rPr>
          <w:rFonts w:ascii="Arial" w:hAnsi="Arial"/>
          <w:color w:val="7F7F7F" w:themeColor="text1" w:themeTint="80"/>
        </w:rPr>
        <w:t xml:space="preserve"> e le </w:t>
      </w:r>
      <w:proofErr w:type="spellStart"/>
      <w:r>
        <w:rPr>
          <w:rFonts w:ascii="Arial" w:hAnsi="Arial"/>
          <w:color w:val="7F7F7F" w:themeColor="text1" w:themeTint="80"/>
        </w:rPr>
        <w:t>supercar</w:t>
      </w:r>
      <w:proofErr w:type="spellEnd"/>
      <w:r>
        <w:rPr>
          <w:rFonts w:ascii="Arial" w:hAnsi="Arial"/>
          <w:color w:val="7F7F7F" w:themeColor="text1" w:themeTint="80"/>
        </w:rPr>
        <w:t xml:space="preserve"> </w:t>
      </w:r>
      <w:r w:rsidR="00C3635B">
        <w:rPr>
          <w:rFonts w:ascii="Arial" w:hAnsi="Arial"/>
          <w:color w:val="7F7F7F" w:themeColor="text1" w:themeTint="80"/>
        </w:rPr>
        <w:t>adatte all’</w:t>
      </w:r>
      <w:r>
        <w:rPr>
          <w:rFonts w:ascii="Arial" w:hAnsi="Arial"/>
          <w:color w:val="7F7F7F" w:themeColor="text1" w:themeTint="80"/>
        </w:rPr>
        <w:t>uso quotidiano come la Porsche 911 Turbo.</w:t>
      </w:r>
    </w:p>
    <w:p w:rsidR="0064495B" w:rsidRPr="0064495B" w:rsidRDefault="0064495B" w:rsidP="00495287">
      <w:pPr>
        <w:autoSpaceDE w:val="0"/>
        <w:autoSpaceDN w:val="0"/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proofErr w:type="spellStart"/>
      <w:r>
        <w:rPr>
          <w:rFonts w:ascii="Arial" w:hAnsi="Arial"/>
          <w:b/>
          <w:color w:val="7F7F7F" w:themeColor="text1" w:themeTint="80"/>
        </w:rPr>
        <w:t>Eagle</w:t>
      </w:r>
      <w:proofErr w:type="spellEnd"/>
      <w:r>
        <w:rPr>
          <w:rFonts w:ascii="Arial" w:hAnsi="Arial"/>
          <w:b/>
          <w:color w:val="7F7F7F" w:themeColor="text1" w:themeTint="80"/>
        </w:rPr>
        <w:t xml:space="preserve"> F1 </w:t>
      </w:r>
      <w:proofErr w:type="spellStart"/>
      <w:r>
        <w:rPr>
          <w:rFonts w:ascii="Arial" w:hAnsi="Arial"/>
          <w:b/>
          <w:color w:val="7F7F7F" w:themeColor="text1" w:themeTint="80"/>
        </w:rPr>
        <w:t>SuperSport</w:t>
      </w:r>
      <w:proofErr w:type="spellEnd"/>
      <w:r>
        <w:rPr>
          <w:rFonts w:ascii="Arial" w:hAnsi="Arial"/>
          <w:b/>
          <w:color w:val="7F7F7F" w:themeColor="text1" w:themeTint="80"/>
        </w:rPr>
        <w:t xml:space="preserve"> R</w:t>
      </w:r>
      <w:r>
        <w:rPr>
          <w:rFonts w:ascii="Arial" w:hAnsi="Arial"/>
          <w:color w:val="7F7F7F" w:themeColor="text1" w:themeTint="80"/>
        </w:rPr>
        <w:t xml:space="preserve"> aumenta ulteriormente i livelli di aderenza e di precisione di sterzata in pista e su strada. I livelli di aderenza sono</w:t>
      </w:r>
      <w:r w:rsidR="008D26DC">
        <w:rPr>
          <w:rFonts w:ascii="Arial" w:hAnsi="Arial"/>
          <w:color w:val="7F7F7F" w:themeColor="text1" w:themeTint="80"/>
        </w:rPr>
        <w:t xml:space="preserve"> enfatizzati dall’impiego di una mescola a</w:t>
      </w:r>
      <w:r>
        <w:rPr>
          <w:rFonts w:ascii="Arial" w:hAnsi="Arial"/>
          <w:color w:val="7F7F7F" w:themeColor="text1" w:themeTint="80"/>
        </w:rPr>
        <w:t xml:space="preserve"> elevato attrito che offre eccezionali livelli di </w:t>
      </w:r>
      <w:proofErr w:type="spellStart"/>
      <w:r w:rsidR="008D26DC">
        <w:rPr>
          <w:rFonts w:ascii="Arial" w:hAnsi="Arial"/>
          <w:color w:val="7F7F7F" w:themeColor="text1" w:themeTint="80"/>
        </w:rPr>
        <w:t>grip</w:t>
      </w:r>
      <w:proofErr w:type="spellEnd"/>
      <w:r w:rsidR="008D26DC">
        <w:rPr>
          <w:rFonts w:ascii="Arial" w:hAnsi="Arial"/>
          <w:color w:val="7F7F7F" w:themeColor="text1" w:themeTint="80"/>
        </w:rPr>
        <w:t xml:space="preserve"> su </w:t>
      </w:r>
      <w:r>
        <w:rPr>
          <w:rFonts w:ascii="Arial" w:hAnsi="Arial"/>
          <w:color w:val="7F7F7F" w:themeColor="text1" w:themeTint="80"/>
        </w:rPr>
        <w:t xml:space="preserve">asciutto, mentre l’eccellente stabilità in curva è assicurata da ponti nella scanalatura interna del battistrada che riducono la deformazione dei tasselli quando sono sottoposti a forze laterali estreme. La precisione e la risposta dello sterzo sono </w:t>
      </w:r>
      <w:r w:rsidR="008D26DC">
        <w:rPr>
          <w:rFonts w:ascii="Arial" w:hAnsi="Arial"/>
          <w:color w:val="7F7F7F" w:themeColor="text1" w:themeTint="80"/>
        </w:rPr>
        <w:t>massimizzate dall’ottimizzazione dell</w:t>
      </w:r>
      <w:r>
        <w:rPr>
          <w:rFonts w:ascii="Arial" w:hAnsi="Arial"/>
          <w:color w:val="7F7F7F" w:themeColor="text1" w:themeTint="80"/>
        </w:rPr>
        <w:t xml:space="preserve">’impronta </w:t>
      </w:r>
      <w:r w:rsidR="008D26DC">
        <w:rPr>
          <w:rFonts w:ascii="Arial" w:hAnsi="Arial"/>
          <w:color w:val="7F7F7F" w:themeColor="text1" w:themeTint="80"/>
        </w:rPr>
        <w:t>a terra che garantisce</w:t>
      </w:r>
      <w:r>
        <w:rPr>
          <w:rFonts w:ascii="Arial" w:hAnsi="Arial"/>
          <w:color w:val="7F7F7F" w:themeColor="text1" w:themeTint="80"/>
        </w:rPr>
        <w:t xml:space="preserve"> una distribuzione della pressione più uniforme.</w:t>
      </w:r>
    </w:p>
    <w:p w:rsidR="0064495B" w:rsidRDefault="0064495B" w:rsidP="00495287">
      <w:pPr>
        <w:autoSpaceDE w:val="0"/>
        <w:autoSpaceDN w:val="0"/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 xml:space="preserve">Il lancio di 10 nuovi pneumatici </w:t>
      </w:r>
      <w:proofErr w:type="spellStart"/>
      <w:r>
        <w:rPr>
          <w:rFonts w:ascii="Arial" w:hAnsi="Arial"/>
          <w:color w:val="7F7F7F" w:themeColor="text1" w:themeTint="80"/>
        </w:rPr>
        <w:t>Eagle</w:t>
      </w:r>
      <w:proofErr w:type="spellEnd"/>
      <w:r>
        <w:rPr>
          <w:rFonts w:ascii="Arial" w:hAnsi="Arial"/>
          <w:color w:val="7F7F7F" w:themeColor="text1" w:themeTint="80"/>
        </w:rPr>
        <w:t xml:space="preserve"> F1 </w:t>
      </w:r>
      <w:proofErr w:type="spellStart"/>
      <w:r>
        <w:rPr>
          <w:rFonts w:ascii="Arial" w:hAnsi="Arial"/>
          <w:color w:val="7F7F7F" w:themeColor="text1" w:themeTint="80"/>
        </w:rPr>
        <w:t>SuperSport</w:t>
      </w:r>
      <w:proofErr w:type="spellEnd"/>
      <w:r>
        <w:rPr>
          <w:rFonts w:ascii="Arial" w:hAnsi="Arial"/>
          <w:color w:val="7F7F7F" w:themeColor="text1" w:themeTint="80"/>
        </w:rPr>
        <w:t xml:space="preserve"> </w:t>
      </w:r>
      <w:r w:rsidR="00CA27FE">
        <w:rPr>
          <w:rFonts w:ascii="Arial" w:hAnsi="Arial"/>
          <w:color w:val="7F7F7F" w:themeColor="text1" w:themeTint="80"/>
        </w:rPr>
        <w:t xml:space="preserve">R </w:t>
      </w:r>
      <w:r>
        <w:rPr>
          <w:rFonts w:ascii="Arial" w:hAnsi="Arial"/>
          <w:color w:val="7F7F7F" w:themeColor="text1" w:themeTint="80"/>
        </w:rPr>
        <w:t>è previsto tra febbraio e novembre 2019</w:t>
      </w:r>
      <w:r w:rsidR="00CA27FE">
        <w:rPr>
          <w:rFonts w:ascii="Arial" w:hAnsi="Arial"/>
          <w:color w:val="7F7F7F" w:themeColor="text1" w:themeTint="80"/>
        </w:rPr>
        <w:t xml:space="preserve"> con </w:t>
      </w:r>
      <w:r>
        <w:rPr>
          <w:rFonts w:ascii="Arial" w:hAnsi="Arial"/>
          <w:color w:val="7F7F7F" w:themeColor="text1" w:themeTint="80"/>
        </w:rPr>
        <w:t xml:space="preserve">diametri </w:t>
      </w:r>
      <w:r w:rsidR="008D26DC">
        <w:rPr>
          <w:rFonts w:ascii="Arial" w:hAnsi="Arial"/>
          <w:color w:val="7F7F7F" w:themeColor="text1" w:themeTint="80"/>
        </w:rPr>
        <w:t xml:space="preserve">del cerchio </w:t>
      </w:r>
      <w:r>
        <w:rPr>
          <w:rFonts w:ascii="Arial" w:hAnsi="Arial"/>
          <w:color w:val="7F7F7F" w:themeColor="text1" w:themeTint="80"/>
        </w:rPr>
        <w:t xml:space="preserve">da 18” a 21”, larghezze da 205 a 305mm e </w:t>
      </w:r>
      <w:r w:rsidR="008D26DC">
        <w:rPr>
          <w:rFonts w:ascii="Arial" w:hAnsi="Arial"/>
          <w:color w:val="7F7F7F" w:themeColor="text1" w:themeTint="80"/>
        </w:rPr>
        <w:t>rapporto d’aspetto</w:t>
      </w:r>
      <w:r>
        <w:rPr>
          <w:rFonts w:ascii="Arial" w:hAnsi="Arial"/>
          <w:color w:val="7F7F7F" w:themeColor="text1" w:themeTint="80"/>
        </w:rPr>
        <w:t xml:space="preserve"> da 25 a 40. </w:t>
      </w:r>
      <w:proofErr w:type="spellStart"/>
      <w:r>
        <w:rPr>
          <w:rFonts w:ascii="Arial" w:hAnsi="Arial"/>
          <w:color w:val="7F7F7F" w:themeColor="text1" w:themeTint="80"/>
        </w:rPr>
        <w:t>Eagle</w:t>
      </w:r>
      <w:proofErr w:type="spellEnd"/>
      <w:r>
        <w:rPr>
          <w:rFonts w:ascii="Arial" w:hAnsi="Arial"/>
          <w:color w:val="7F7F7F" w:themeColor="text1" w:themeTint="80"/>
        </w:rPr>
        <w:t xml:space="preserve"> F1 </w:t>
      </w:r>
      <w:proofErr w:type="spellStart"/>
      <w:r>
        <w:rPr>
          <w:rFonts w:ascii="Arial" w:hAnsi="Arial"/>
          <w:color w:val="7F7F7F" w:themeColor="text1" w:themeTint="80"/>
        </w:rPr>
        <w:t>SuperSport</w:t>
      </w:r>
      <w:proofErr w:type="spellEnd"/>
      <w:r>
        <w:rPr>
          <w:rFonts w:ascii="Arial" w:hAnsi="Arial"/>
          <w:color w:val="7F7F7F" w:themeColor="text1" w:themeTint="80"/>
        </w:rPr>
        <w:t xml:space="preserve"> R è stato sviluppato per </w:t>
      </w:r>
      <w:r w:rsidR="008D26DC">
        <w:rPr>
          <w:rFonts w:ascii="Arial" w:hAnsi="Arial"/>
          <w:color w:val="7F7F7F" w:themeColor="text1" w:themeTint="80"/>
        </w:rPr>
        <w:t xml:space="preserve">i modelli votati </w:t>
      </w:r>
      <w:r w:rsidR="00041C6A">
        <w:rPr>
          <w:rFonts w:ascii="Arial" w:hAnsi="Arial"/>
          <w:color w:val="7F7F7F" w:themeColor="text1" w:themeTint="80"/>
        </w:rPr>
        <w:t>alle prestazioni in pista</w:t>
      </w:r>
      <w:r>
        <w:rPr>
          <w:rFonts w:ascii="Arial" w:hAnsi="Arial"/>
          <w:color w:val="7F7F7F" w:themeColor="text1" w:themeTint="80"/>
        </w:rPr>
        <w:t xml:space="preserve">, come la Volkswagen Golf </w:t>
      </w:r>
      <w:proofErr w:type="spellStart"/>
      <w:r>
        <w:rPr>
          <w:rFonts w:ascii="Arial" w:hAnsi="Arial"/>
          <w:color w:val="7F7F7F" w:themeColor="text1" w:themeTint="80"/>
        </w:rPr>
        <w:t>Clubsport</w:t>
      </w:r>
      <w:proofErr w:type="spellEnd"/>
      <w:r>
        <w:rPr>
          <w:rFonts w:ascii="Arial" w:hAnsi="Arial"/>
          <w:color w:val="7F7F7F" w:themeColor="text1" w:themeTint="80"/>
        </w:rPr>
        <w:t>, la BMW M4 CS e la Porsche 911 GT3.</w:t>
      </w:r>
    </w:p>
    <w:p w:rsidR="0064495B" w:rsidRDefault="0064495B" w:rsidP="00495287">
      <w:pPr>
        <w:autoSpaceDE w:val="0"/>
        <w:autoSpaceDN w:val="0"/>
        <w:spacing w:line="360" w:lineRule="auto"/>
        <w:jc w:val="both"/>
        <w:rPr>
          <w:rFonts w:ascii="Arial" w:hAnsi="Arial"/>
          <w:color w:val="7F7F7F" w:themeColor="text1" w:themeTint="80"/>
        </w:rPr>
      </w:pPr>
      <w:proofErr w:type="spellStart"/>
      <w:r>
        <w:rPr>
          <w:rFonts w:ascii="Arial" w:hAnsi="Arial"/>
          <w:b/>
          <w:color w:val="7F7F7F" w:themeColor="text1" w:themeTint="80"/>
        </w:rPr>
        <w:t>Eagle</w:t>
      </w:r>
      <w:proofErr w:type="spellEnd"/>
      <w:r>
        <w:rPr>
          <w:rFonts w:ascii="Arial" w:hAnsi="Arial"/>
          <w:b/>
          <w:color w:val="7F7F7F" w:themeColor="text1" w:themeTint="80"/>
        </w:rPr>
        <w:t xml:space="preserve"> F1 </w:t>
      </w:r>
      <w:proofErr w:type="spellStart"/>
      <w:r>
        <w:rPr>
          <w:rFonts w:ascii="Arial" w:hAnsi="Arial"/>
          <w:b/>
          <w:color w:val="7F7F7F" w:themeColor="text1" w:themeTint="80"/>
        </w:rPr>
        <w:t>SuperSport</w:t>
      </w:r>
      <w:proofErr w:type="spellEnd"/>
      <w:r>
        <w:rPr>
          <w:rFonts w:ascii="Arial" w:hAnsi="Arial"/>
          <w:b/>
          <w:color w:val="7F7F7F" w:themeColor="text1" w:themeTint="80"/>
        </w:rPr>
        <w:t xml:space="preserve"> RS</w:t>
      </w:r>
      <w:r>
        <w:rPr>
          <w:rFonts w:ascii="Arial" w:hAnsi="Arial"/>
          <w:color w:val="7F7F7F" w:themeColor="text1" w:themeTint="80"/>
        </w:rPr>
        <w:t xml:space="preserve"> è il </w:t>
      </w:r>
      <w:r w:rsidR="00041C6A">
        <w:rPr>
          <w:rFonts w:ascii="Arial" w:hAnsi="Arial"/>
          <w:color w:val="7F7F7F" w:themeColor="text1" w:themeTint="80"/>
        </w:rPr>
        <w:t xml:space="preserve">nuovo </w:t>
      </w:r>
      <w:r>
        <w:rPr>
          <w:rFonts w:ascii="Arial" w:hAnsi="Arial"/>
          <w:color w:val="7F7F7F" w:themeColor="text1" w:themeTint="80"/>
        </w:rPr>
        <w:t>pneumatic</w:t>
      </w:r>
      <w:r w:rsidR="008D26DC">
        <w:rPr>
          <w:rFonts w:ascii="Arial" w:hAnsi="Arial"/>
          <w:color w:val="7F7F7F" w:themeColor="text1" w:themeTint="80"/>
        </w:rPr>
        <w:t>o di Goodyear più orientato alla pista</w:t>
      </w:r>
      <w:r>
        <w:rPr>
          <w:rFonts w:ascii="Arial" w:hAnsi="Arial"/>
          <w:color w:val="7F7F7F" w:themeColor="text1" w:themeTint="80"/>
        </w:rPr>
        <w:t xml:space="preserve">, progettato per superare i limiti in </w:t>
      </w:r>
      <w:r w:rsidR="008D26DC">
        <w:rPr>
          <w:rFonts w:ascii="Arial" w:hAnsi="Arial"/>
          <w:color w:val="7F7F7F" w:themeColor="text1" w:themeTint="80"/>
        </w:rPr>
        <w:t>circuito</w:t>
      </w:r>
      <w:r>
        <w:rPr>
          <w:rFonts w:ascii="Arial" w:hAnsi="Arial"/>
          <w:color w:val="7F7F7F" w:themeColor="text1" w:themeTint="80"/>
        </w:rPr>
        <w:t>, pur rimanendo omologato per la strada</w:t>
      </w:r>
      <w:r w:rsidR="00DE4A4C">
        <w:rPr>
          <w:rFonts w:ascii="Arial" w:hAnsi="Arial"/>
          <w:color w:val="7F7F7F" w:themeColor="text1" w:themeTint="80"/>
        </w:rPr>
        <w:t>, con u</w:t>
      </w:r>
      <w:r>
        <w:rPr>
          <w:rFonts w:ascii="Arial" w:hAnsi="Arial"/>
          <w:color w:val="7F7F7F" w:themeColor="text1" w:themeTint="80"/>
        </w:rPr>
        <w:t xml:space="preserve">na mescola da corsa altamente specializzata </w:t>
      </w:r>
      <w:r w:rsidR="00DE4A4C">
        <w:rPr>
          <w:rFonts w:ascii="Arial" w:hAnsi="Arial"/>
          <w:color w:val="7F7F7F" w:themeColor="text1" w:themeTint="80"/>
        </w:rPr>
        <w:t xml:space="preserve">che </w:t>
      </w:r>
      <w:r>
        <w:rPr>
          <w:rFonts w:ascii="Arial" w:hAnsi="Arial"/>
          <w:color w:val="7F7F7F" w:themeColor="text1" w:themeTint="80"/>
        </w:rPr>
        <w:t xml:space="preserve">offre aderenza e prestazioni ai massimi livelli in condizioni di asciutto. </w:t>
      </w:r>
      <w:r w:rsidR="00575B40">
        <w:rPr>
          <w:rFonts w:ascii="Arial" w:hAnsi="Arial"/>
          <w:color w:val="7F7F7F" w:themeColor="text1" w:themeTint="80"/>
        </w:rPr>
        <w:t xml:space="preserve">A </w:t>
      </w:r>
      <w:r>
        <w:rPr>
          <w:rFonts w:ascii="Arial" w:hAnsi="Arial"/>
          <w:color w:val="7F7F7F" w:themeColor="text1" w:themeTint="80"/>
        </w:rPr>
        <w:t xml:space="preserve">marzo 2019 saranno commercializzati due pneumatici nelle misure 265/35 ZR20 e 325/30 ZR21. </w:t>
      </w:r>
    </w:p>
    <w:p w:rsidR="008D26DC" w:rsidRDefault="008D26DC" w:rsidP="00495287">
      <w:pPr>
        <w:autoSpaceDE w:val="0"/>
        <w:autoSpaceDN w:val="0"/>
        <w:spacing w:line="360" w:lineRule="auto"/>
        <w:jc w:val="both"/>
        <w:rPr>
          <w:rFonts w:ascii="Arial" w:hAnsi="Arial"/>
          <w:color w:val="7F7F7F" w:themeColor="text1" w:themeTint="80"/>
        </w:rPr>
      </w:pPr>
    </w:p>
    <w:p w:rsidR="008D26DC" w:rsidRDefault="008D26DC" w:rsidP="00495287">
      <w:pPr>
        <w:autoSpaceDE w:val="0"/>
        <w:autoSpaceDN w:val="0"/>
        <w:spacing w:line="360" w:lineRule="auto"/>
        <w:jc w:val="both"/>
        <w:rPr>
          <w:rFonts w:ascii="Arial" w:hAnsi="Arial"/>
          <w:color w:val="7F7F7F" w:themeColor="text1" w:themeTint="80"/>
        </w:rPr>
      </w:pPr>
    </w:p>
    <w:p w:rsidR="008D26DC" w:rsidRDefault="008D26DC" w:rsidP="00495287">
      <w:pPr>
        <w:autoSpaceDE w:val="0"/>
        <w:autoSpaceDN w:val="0"/>
        <w:spacing w:line="360" w:lineRule="auto"/>
        <w:jc w:val="both"/>
        <w:rPr>
          <w:rFonts w:ascii="Arial" w:hAnsi="Arial"/>
          <w:color w:val="7F7F7F" w:themeColor="text1" w:themeTint="80"/>
        </w:rPr>
      </w:pPr>
    </w:p>
    <w:p w:rsidR="008D26DC" w:rsidRDefault="008D26DC" w:rsidP="00495287">
      <w:pPr>
        <w:autoSpaceDE w:val="0"/>
        <w:autoSpaceDN w:val="0"/>
        <w:spacing w:line="360" w:lineRule="auto"/>
        <w:jc w:val="both"/>
        <w:rPr>
          <w:rFonts w:ascii="Arial" w:hAnsi="Arial" w:cs="Arial"/>
          <w:color w:val="7F7F7F" w:themeColor="text1" w:themeTint="80"/>
        </w:rPr>
      </w:pPr>
    </w:p>
    <w:p w:rsidR="00CF25BF" w:rsidRDefault="00CF25BF" w:rsidP="00CF25BF">
      <w:pPr>
        <w:autoSpaceDE w:val="0"/>
        <w:autoSpaceDN w:val="0"/>
        <w:spacing w:line="360" w:lineRule="auto"/>
        <w:rPr>
          <w:rFonts w:ascii="Arial" w:hAnsi="Arial" w:cs="Arial"/>
          <w:color w:val="0055A4"/>
          <w:sz w:val="18"/>
          <w:szCs w:val="18"/>
        </w:rPr>
      </w:pPr>
      <w:r>
        <w:rPr>
          <w:rFonts w:ascii="Arial" w:hAnsi="Arial"/>
          <w:color w:val="0055A4"/>
          <w:sz w:val="18"/>
          <w:szCs w:val="18"/>
        </w:rPr>
        <w:t>Goodyear</w:t>
      </w:r>
    </w:p>
    <w:p w:rsidR="00861C0D" w:rsidRDefault="00861C0D" w:rsidP="00861C0D">
      <w:pPr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/>
          <w:color w:val="404040"/>
          <w:sz w:val="18"/>
          <w:szCs w:val="18"/>
        </w:rPr>
        <w:t>Goodyear è una delle principali aziende costruttrici di pneumatici del mondo. Ha un organico di circa 64.000 dipendenti e fabbrica i suoi prodotti in 4</w:t>
      </w:r>
      <w:r w:rsidR="00EE5C31">
        <w:rPr>
          <w:rFonts w:ascii="Arial" w:hAnsi="Arial"/>
          <w:color w:val="404040"/>
          <w:sz w:val="18"/>
          <w:szCs w:val="18"/>
        </w:rPr>
        <w:t>7</w:t>
      </w:r>
      <w:r>
        <w:rPr>
          <w:rFonts w:ascii="Arial" w:hAnsi="Arial"/>
          <w:color w:val="404040"/>
          <w:sz w:val="18"/>
          <w:szCs w:val="18"/>
        </w:rPr>
        <w:t xml:space="preserve"> stabilimenti in 2</w:t>
      </w:r>
      <w:r w:rsidR="00EE5C31">
        <w:rPr>
          <w:rFonts w:ascii="Arial" w:hAnsi="Arial"/>
          <w:color w:val="404040"/>
          <w:sz w:val="18"/>
          <w:szCs w:val="18"/>
        </w:rPr>
        <w:t>1</w:t>
      </w:r>
      <w:bookmarkStart w:id="0" w:name="_GoBack"/>
      <w:bookmarkEnd w:id="0"/>
      <w:r>
        <w:rPr>
          <w:rFonts w:ascii="Arial" w:hAnsi="Arial"/>
          <w:color w:val="404040"/>
          <w:sz w:val="18"/>
          <w:szCs w:val="18"/>
        </w:rPr>
        <w:t xml:space="preserve"> paesi del mondo. I suoi due Centri di Innovazione, ad Akron, nello Stato </w:t>
      </w:r>
      <w:r>
        <w:rPr>
          <w:rFonts w:ascii="Arial" w:hAnsi="Arial"/>
          <w:color w:val="404040"/>
          <w:sz w:val="18"/>
          <w:szCs w:val="18"/>
        </w:rPr>
        <w:lastRenderedPageBreak/>
        <w:t>dell’Ohio (USA), e a Colmar-</w:t>
      </w:r>
      <w:proofErr w:type="spellStart"/>
      <w:r>
        <w:rPr>
          <w:rFonts w:ascii="Arial" w:hAnsi="Arial"/>
          <w:color w:val="404040"/>
          <w:sz w:val="18"/>
          <w:szCs w:val="18"/>
        </w:rPr>
        <w:t>Berg</w:t>
      </w:r>
      <w:proofErr w:type="spellEnd"/>
      <w:r>
        <w:rPr>
          <w:rFonts w:ascii="Arial" w:hAnsi="Arial"/>
          <w:color w:val="404040"/>
          <w:sz w:val="18"/>
          <w:szCs w:val="18"/>
        </w:rPr>
        <w:t xml:space="preserve">, in Lussemburgo, si impegnano per sviluppare prodotti e servizi all'avanguardia, che costituiscono un punto di riferimento per l’industria in termini di prestazioni e tecnologie. Per maggiori informazioni su Goodyear e i suoi prodotti, visitare il sito </w:t>
      </w:r>
      <w:hyperlink r:id="rId9" w:history="1">
        <w:r>
          <w:rPr>
            <w:rStyle w:val="Collegamentoipertestuale"/>
            <w:rFonts w:ascii="Arial" w:hAnsi="Arial"/>
            <w:sz w:val="18"/>
            <w:szCs w:val="18"/>
          </w:rPr>
          <w:t>https://www.goodyear.eu/corporate_emea/</w:t>
        </w:r>
      </w:hyperlink>
      <w:r>
        <w:rPr>
          <w:rFonts w:ascii="Arial" w:hAnsi="Arial"/>
          <w:color w:val="404040"/>
          <w:sz w:val="18"/>
          <w:szCs w:val="18"/>
        </w:rPr>
        <w:t xml:space="preserve">.   </w:t>
      </w:r>
    </w:p>
    <w:p w:rsidR="00CF25BF" w:rsidRDefault="00CF25BF" w:rsidP="00CF25BF">
      <w:pPr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/>
          <w:color w:val="0055A4"/>
          <w:sz w:val="18"/>
          <w:szCs w:val="18"/>
        </w:rPr>
        <w:t xml:space="preserve">Per ottenere altre immagini, </w:t>
      </w:r>
      <w:r>
        <w:rPr>
          <w:rFonts w:ascii="Arial" w:hAnsi="Arial"/>
          <w:color w:val="404040"/>
          <w:sz w:val="18"/>
          <w:szCs w:val="18"/>
        </w:rPr>
        <w:t xml:space="preserve">visitate la </w:t>
      </w:r>
      <w:proofErr w:type="spellStart"/>
      <w:r>
        <w:rPr>
          <w:rFonts w:ascii="Arial" w:hAnsi="Arial"/>
          <w:color w:val="404040"/>
          <w:sz w:val="18"/>
          <w:szCs w:val="18"/>
        </w:rPr>
        <w:t>newsroom</w:t>
      </w:r>
      <w:proofErr w:type="spellEnd"/>
      <w:r>
        <w:rPr>
          <w:rFonts w:ascii="Arial" w:hAnsi="Arial"/>
          <w:color w:val="404040"/>
          <w:sz w:val="18"/>
          <w:szCs w:val="18"/>
        </w:rPr>
        <w:t xml:space="preserve"> online: </w:t>
      </w:r>
      <w:hyperlink r:id="rId10" w:history="1">
        <w:r>
          <w:rPr>
            <w:rStyle w:val="Collegamentoipertestuale"/>
            <w:rFonts w:ascii="Arial" w:hAnsi="Arial"/>
            <w:color w:val="404040"/>
            <w:sz w:val="18"/>
            <w:szCs w:val="18"/>
          </w:rPr>
          <w:t>http://news.goodyear.eu</w:t>
        </w:r>
      </w:hyperlink>
      <w:r>
        <w:rPr>
          <w:rFonts w:ascii="Arial" w:hAnsi="Arial"/>
          <w:color w:val="404040"/>
          <w:sz w:val="18"/>
          <w:szCs w:val="18"/>
        </w:rPr>
        <w:t xml:space="preserve">.  </w:t>
      </w:r>
    </w:p>
    <w:p w:rsidR="00CF25BF" w:rsidRDefault="00CF25BF" w:rsidP="00CF25BF">
      <w:pPr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/>
          <w:color w:val="0055A4"/>
          <w:sz w:val="18"/>
          <w:szCs w:val="18"/>
        </w:rPr>
        <w:t xml:space="preserve">Seguiteci </w:t>
      </w:r>
      <w:r>
        <w:rPr>
          <w:rFonts w:ascii="Arial" w:hAnsi="Arial"/>
          <w:color w:val="404040"/>
          <w:sz w:val="18"/>
          <w:szCs w:val="18"/>
        </w:rPr>
        <w:t xml:space="preserve">su </w:t>
      </w:r>
      <w:proofErr w:type="spellStart"/>
      <w:r>
        <w:rPr>
          <w:rFonts w:ascii="Arial" w:hAnsi="Arial"/>
          <w:color w:val="404040"/>
          <w:sz w:val="18"/>
          <w:szCs w:val="18"/>
        </w:rPr>
        <w:t>Twitter</w:t>
      </w:r>
      <w:proofErr w:type="spellEnd"/>
      <w:r>
        <w:rPr>
          <w:rFonts w:ascii="Arial" w:hAnsi="Arial"/>
          <w:color w:val="404040"/>
          <w:sz w:val="18"/>
          <w:szCs w:val="18"/>
        </w:rPr>
        <w:t xml:space="preserve"> @</w:t>
      </w:r>
      <w:proofErr w:type="spellStart"/>
      <w:r>
        <w:rPr>
          <w:rFonts w:ascii="Arial" w:hAnsi="Arial"/>
          <w:color w:val="404040"/>
          <w:sz w:val="18"/>
          <w:szCs w:val="18"/>
        </w:rPr>
        <w:t>Goodyearpress</w:t>
      </w:r>
      <w:proofErr w:type="spellEnd"/>
      <w:r>
        <w:rPr>
          <w:rFonts w:ascii="Arial" w:hAnsi="Arial"/>
          <w:color w:val="404040"/>
          <w:sz w:val="18"/>
          <w:szCs w:val="18"/>
        </w:rPr>
        <w:t xml:space="preserve"> e unitevi al nostro </w:t>
      </w:r>
      <w:proofErr w:type="spellStart"/>
      <w:r>
        <w:rPr>
          <w:rFonts w:ascii="Arial" w:hAnsi="Arial"/>
          <w:color w:val="404040"/>
          <w:sz w:val="18"/>
          <w:szCs w:val="18"/>
        </w:rPr>
        <w:t>ThinkGoodMobility</w:t>
      </w:r>
      <w:proofErr w:type="spellEnd"/>
      <w:r>
        <w:rPr>
          <w:rFonts w:ascii="Arial" w:hAnsi="Arial"/>
          <w:color w:val="40404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404040"/>
          <w:sz w:val="18"/>
          <w:szCs w:val="18"/>
        </w:rPr>
        <w:t>group</w:t>
      </w:r>
      <w:proofErr w:type="spellEnd"/>
      <w:r>
        <w:rPr>
          <w:rFonts w:ascii="Arial" w:hAnsi="Arial"/>
          <w:color w:val="404040"/>
          <w:sz w:val="18"/>
          <w:szCs w:val="18"/>
        </w:rPr>
        <w:t xml:space="preserve"> su </w:t>
      </w:r>
      <w:proofErr w:type="spellStart"/>
      <w:r>
        <w:rPr>
          <w:rFonts w:ascii="Arial" w:hAnsi="Arial"/>
          <w:color w:val="404040"/>
          <w:sz w:val="18"/>
          <w:szCs w:val="18"/>
        </w:rPr>
        <w:t>LinkedIn</w:t>
      </w:r>
      <w:proofErr w:type="spellEnd"/>
      <w:r>
        <w:rPr>
          <w:rFonts w:ascii="Arial" w:hAnsi="Arial"/>
          <w:color w:val="404040"/>
          <w:sz w:val="18"/>
          <w:szCs w:val="18"/>
        </w:rPr>
        <w:t xml:space="preserve">. </w:t>
      </w:r>
    </w:p>
    <w:p w:rsidR="008C713B" w:rsidRDefault="008C713B"/>
    <w:sectPr w:rsidR="008C713B" w:rsidSect="00495287">
      <w:headerReference w:type="default" r:id="rId11"/>
      <w:pgSz w:w="12240" w:h="15840"/>
      <w:pgMar w:top="3402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4E" w:rsidRDefault="00731C4E" w:rsidP="00C20EE5">
      <w:pPr>
        <w:spacing w:after="0" w:line="240" w:lineRule="auto"/>
      </w:pPr>
      <w:r>
        <w:separator/>
      </w:r>
    </w:p>
  </w:endnote>
  <w:endnote w:type="continuationSeparator" w:id="0">
    <w:p w:rsidR="00731C4E" w:rsidRDefault="00731C4E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4E" w:rsidRDefault="00731C4E" w:rsidP="00C20EE5">
      <w:pPr>
        <w:spacing w:after="0" w:line="240" w:lineRule="auto"/>
      </w:pPr>
      <w:r>
        <w:separator/>
      </w:r>
    </w:p>
  </w:footnote>
  <w:footnote w:type="continuationSeparator" w:id="0">
    <w:p w:rsidR="00731C4E" w:rsidRDefault="00731C4E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E5" w:rsidRDefault="00A87D5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3" behindDoc="0" locked="0" layoutInCell="1" allowOverlap="1" wp14:anchorId="77943F23" wp14:editId="77943F24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77943F27" wp14:editId="77943F28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943F29" wp14:editId="6AFF003B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ACBCF1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943F2D" wp14:editId="77943F2E">
              <wp:simplePos x="0" y="0"/>
              <wp:positionH relativeFrom="margin">
                <wp:posOffset>-91278</wp:posOffset>
              </wp:positionH>
              <wp:positionV relativeFrom="paragraph">
                <wp:posOffset>449580</wp:posOffset>
              </wp:positionV>
              <wp:extent cx="197167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EE5" w:rsidRPr="00C20EE5" w:rsidRDefault="00C20EE5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7943F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2pt;margin-top:35.4pt;width:155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" filled="f" stroked="f">
              <v:textbox>
                <w:txbxContent>
                  <w:p w:rsidR="00C20EE5" w:rsidRPr="00C20EE5" w:rsidRDefault="00C20EE5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0"/>
                      </w:rPr>
                      <w:t>COMUNICATO 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20EE5" w:rsidRDefault="00C20E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9A1"/>
    <w:multiLevelType w:val="hybridMultilevel"/>
    <w:tmpl w:val="EBE4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D6"/>
    <w:rsid w:val="00041C6A"/>
    <w:rsid w:val="001E7F5F"/>
    <w:rsid w:val="00204960"/>
    <w:rsid w:val="002705C4"/>
    <w:rsid w:val="0027432D"/>
    <w:rsid w:val="002E0615"/>
    <w:rsid w:val="00302E7A"/>
    <w:rsid w:val="0030712F"/>
    <w:rsid w:val="00322595"/>
    <w:rsid w:val="00324E53"/>
    <w:rsid w:val="00330CB1"/>
    <w:rsid w:val="003B138F"/>
    <w:rsid w:val="003B7FCC"/>
    <w:rsid w:val="00417C0C"/>
    <w:rsid w:val="00427D5C"/>
    <w:rsid w:val="00481F3A"/>
    <w:rsid w:val="00491951"/>
    <w:rsid w:val="00495287"/>
    <w:rsid w:val="004E1B5C"/>
    <w:rsid w:val="004E708A"/>
    <w:rsid w:val="004F6D4C"/>
    <w:rsid w:val="00575B40"/>
    <w:rsid w:val="005A0FB4"/>
    <w:rsid w:val="005C4843"/>
    <w:rsid w:val="00611389"/>
    <w:rsid w:val="0064495B"/>
    <w:rsid w:val="00653A32"/>
    <w:rsid w:val="0068556C"/>
    <w:rsid w:val="006B413B"/>
    <w:rsid w:val="006F2CC8"/>
    <w:rsid w:val="00704022"/>
    <w:rsid w:val="00712FD6"/>
    <w:rsid w:val="00731C4E"/>
    <w:rsid w:val="007C6DDC"/>
    <w:rsid w:val="007D247E"/>
    <w:rsid w:val="007F3C8C"/>
    <w:rsid w:val="00806346"/>
    <w:rsid w:val="00807883"/>
    <w:rsid w:val="00821CFE"/>
    <w:rsid w:val="00861C0D"/>
    <w:rsid w:val="00886F2A"/>
    <w:rsid w:val="008964E7"/>
    <w:rsid w:val="008C713B"/>
    <w:rsid w:val="008D26DC"/>
    <w:rsid w:val="009124D6"/>
    <w:rsid w:val="00915A8E"/>
    <w:rsid w:val="00984F7F"/>
    <w:rsid w:val="009E6F52"/>
    <w:rsid w:val="00A529D8"/>
    <w:rsid w:val="00A83189"/>
    <w:rsid w:val="00A87D50"/>
    <w:rsid w:val="00AA5835"/>
    <w:rsid w:val="00B20621"/>
    <w:rsid w:val="00B232A4"/>
    <w:rsid w:val="00B70176"/>
    <w:rsid w:val="00BE3F8B"/>
    <w:rsid w:val="00C00B9B"/>
    <w:rsid w:val="00C20EE5"/>
    <w:rsid w:val="00C3635B"/>
    <w:rsid w:val="00C45DD6"/>
    <w:rsid w:val="00C81F25"/>
    <w:rsid w:val="00CA1170"/>
    <w:rsid w:val="00CA27FE"/>
    <w:rsid w:val="00CF25BF"/>
    <w:rsid w:val="00DC5C22"/>
    <w:rsid w:val="00DE4A4C"/>
    <w:rsid w:val="00EE5C31"/>
    <w:rsid w:val="00FA5991"/>
    <w:rsid w:val="00FA7353"/>
    <w:rsid w:val="00FB2F17"/>
    <w:rsid w:val="00FF2D78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character" w:styleId="Collegamentoipertestuale">
    <w:name w:val="Hyperlink"/>
    <w:basedOn w:val="Carpredefinitoparagrafo"/>
    <w:uiPriority w:val="99"/>
    <w:unhideWhenUsed/>
    <w:rsid w:val="00CF25B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449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02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05C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05C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05C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E1B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1B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1B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1B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1B5C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DC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character" w:styleId="Collegamentoipertestuale">
    <w:name w:val="Hyperlink"/>
    <w:basedOn w:val="Carpredefinitoparagrafo"/>
    <w:uiPriority w:val="99"/>
    <w:unhideWhenUsed/>
    <w:rsid w:val="00CF25B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449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02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05C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05C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05C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E1B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1B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1B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1B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1B5C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DC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ews.goodyear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dyear.eu/corporate_eme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24E2-4F4A-440F-9CDF-1E63CEC9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Roelants</dc:creator>
  <cp:lastModifiedBy>Buccino Marco</cp:lastModifiedBy>
  <cp:revision>22</cp:revision>
  <cp:lastPrinted>2019-01-04T08:52:00Z</cp:lastPrinted>
  <dcterms:created xsi:type="dcterms:W3CDTF">2018-12-05T13:57:00Z</dcterms:created>
  <dcterms:modified xsi:type="dcterms:W3CDTF">2019-01-04T08:53:00Z</dcterms:modified>
</cp:coreProperties>
</file>