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7649B" w14:textId="537F5E7A" w:rsidR="008C713B" w:rsidRPr="00DC514B" w:rsidRDefault="005566F8" w:rsidP="005566F8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  <w:lang w:val="it-IT"/>
        </w:rPr>
      </w:pPr>
      <w:bookmarkStart w:id="0" w:name="_GoBack"/>
      <w:bookmarkEnd w:id="0"/>
      <w:r w:rsidRPr="00DC514B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Goodyear </w:t>
      </w:r>
      <w:r w:rsidR="00F524AB">
        <w:rPr>
          <w:rFonts w:ascii="Arial" w:hAnsi="Arial" w:cs="Arial"/>
          <w:b/>
          <w:color w:val="0055A4"/>
          <w:sz w:val="30"/>
          <w:szCs w:val="30"/>
          <w:lang w:val="it-IT"/>
        </w:rPr>
        <w:t>presenta</w:t>
      </w:r>
      <w:r w:rsidR="00F63771" w:rsidRPr="00DC514B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la </w:t>
      </w:r>
      <w:r w:rsidR="000B6867">
        <w:rPr>
          <w:rFonts w:ascii="Arial" w:hAnsi="Arial" w:cs="Arial"/>
          <w:b/>
          <w:color w:val="0055A4"/>
          <w:sz w:val="30"/>
          <w:szCs w:val="30"/>
          <w:lang w:val="it-IT"/>
        </w:rPr>
        <w:t>A</w:t>
      </w:r>
      <w:r w:rsidR="000B6867" w:rsidRPr="00DC514B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irless </w:t>
      </w:r>
      <w:r w:rsidR="000B6867">
        <w:rPr>
          <w:rFonts w:ascii="Arial" w:hAnsi="Arial" w:cs="Arial"/>
          <w:b/>
          <w:color w:val="0055A4"/>
          <w:sz w:val="30"/>
          <w:szCs w:val="30"/>
          <w:lang w:val="it-IT"/>
        </w:rPr>
        <w:t>Technology: pneumatici “senza aria”</w:t>
      </w:r>
      <w:r w:rsidR="00F63771" w:rsidRPr="00DC514B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per </w:t>
      </w:r>
      <w:r w:rsidR="00F524AB">
        <w:rPr>
          <w:rFonts w:ascii="Arial" w:hAnsi="Arial" w:cs="Arial"/>
          <w:b/>
          <w:color w:val="0055A4"/>
          <w:sz w:val="30"/>
          <w:szCs w:val="30"/>
          <w:lang w:val="it-IT"/>
        </w:rPr>
        <w:t>tagliaerba professionali</w:t>
      </w:r>
    </w:p>
    <w:p w14:paraId="46C86EEF" w14:textId="77777777" w:rsidR="005566F8" w:rsidRPr="00DC514B" w:rsidRDefault="005566F8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</w:p>
    <w:p w14:paraId="337AE8E1" w14:textId="1A4F8FB8" w:rsidR="005566F8" w:rsidRPr="00DC514B" w:rsidRDefault="005566F8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DC514B">
        <w:rPr>
          <w:rFonts w:ascii="Arial" w:hAnsi="Arial" w:cs="Arial"/>
          <w:lang w:val="it-IT"/>
        </w:rPr>
        <w:t xml:space="preserve">Goodyear </w:t>
      </w:r>
      <w:r w:rsidR="00805FAE" w:rsidRPr="00DC514B">
        <w:rPr>
          <w:rFonts w:ascii="Arial" w:hAnsi="Arial" w:cs="Arial"/>
          <w:lang w:val="it-IT"/>
        </w:rPr>
        <w:t>presenta un</w:t>
      </w:r>
      <w:r w:rsidR="00953D4D">
        <w:rPr>
          <w:rFonts w:ascii="Arial" w:hAnsi="Arial" w:cs="Arial"/>
          <w:lang w:val="it-IT"/>
        </w:rPr>
        <w:t>a gomma</w:t>
      </w:r>
      <w:r w:rsidR="000B6867">
        <w:rPr>
          <w:rFonts w:ascii="Arial" w:hAnsi="Arial" w:cs="Arial"/>
          <w:lang w:val="it-IT"/>
        </w:rPr>
        <w:t xml:space="preserve"> </w:t>
      </w:r>
      <w:r w:rsidR="000B6867" w:rsidRPr="000B6867">
        <w:rPr>
          <w:rFonts w:ascii="Arial" w:hAnsi="Arial" w:cs="Arial"/>
          <w:b/>
          <w:lang w:val="it-IT"/>
        </w:rPr>
        <w:t>airless</w:t>
      </w:r>
      <w:r w:rsidR="000B6867">
        <w:rPr>
          <w:rFonts w:ascii="Arial" w:hAnsi="Arial" w:cs="Arial"/>
          <w:b/>
          <w:lang w:val="it-IT"/>
        </w:rPr>
        <w:t xml:space="preserve">, </w:t>
      </w:r>
      <w:r w:rsidR="00953D4D">
        <w:rPr>
          <w:rFonts w:ascii="Arial" w:hAnsi="Arial" w:cs="Arial"/>
          <w:lang w:val="it-IT"/>
        </w:rPr>
        <w:t>non p</w:t>
      </w:r>
      <w:r w:rsidR="00805FAE" w:rsidRPr="00DC514B">
        <w:rPr>
          <w:rFonts w:ascii="Arial" w:hAnsi="Arial" w:cs="Arial"/>
          <w:lang w:val="it-IT"/>
        </w:rPr>
        <w:t>neumatic</w:t>
      </w:r>
      <w:r w:rsidR="00953D4D">
        <w:rPr>
          <w:rFonts w:ascii="Arial" w:hAnsi="Arial" w:cs="Arial"/>
          <w:lang w:val="it-IT"/>
        </w:rPr>
        <w:t xml:space="preserve">a, </w:t>
      </w:r>
      <w:r w:rsidR="000B6867">
        <w:rPr>
          <w:rFonts w:ascii="Arial" w:hAnsi="Arial" w:cs="Arial"/>
          <w:lang w:val="it-IT"/>
        </w:rPr>
        <w:t>per tutti quegli</w:t>
      </w:r>
      <w:r w:rsidR="00805FAE" w:rsidRPr="00DC514B">
        <w:rPr>
          <w:rFonts w:ascii="Arial" w:hAnsi="Arial" w:cs="Arial"/>
          <w:lang w:val="it-IT"/>
        </w:rPr>
        <w:t xml:space="preserve"> utilizzatori alla ricerca di </w:t>
      </w:r>
      <w:r w:rsidR="00F524AB">
        <w:rPr>
          <w:rFonts w:ascii="Arial" w:hAnsi="Arial" w:cs="Arial"/>
          <w:lang w:val="it-IT"/>
        </w:rPr>
        <w:t>alte prestazioni senza</w:t>
      </w:r>
      <w:r w:rsidR="000B6867">
        <w:rPr>
          <w:rFonts w:ascii="Arial" w:hAnsi="Arial" w:cs="Arial"/>
          <w:lang w:val="it-IT"/>
        </w:rPr>
        <w:t xml:space="preserve"> preoccupazioni</w:t>
      </w:r>
      <w:r w:rsidRPr="00DC514B">
        <w:rPr>
          <w:rFonts w:ascii="Arial" w:hAnsi="Arial" w:cs="Arial"/>
          <w:lang w:val="it-IT"/>
        </w:rPr>
        <w:t>.</w:t>
      </w:r>
    </w:p>
    <w:p w14:paraId="0D44D48F" w14:textId="084BC1C9" w:rsidR="005566F8" w:rsidRPr="00DC514B" w:rsidRDefault="00805FAE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DC514B">
        <w:rPr>
          <w:rFonts w:ascii="Arial" w:hAnsi="Arial" w:cs="Arial"/>
          <w:lang w:val="it-IT"/>
        </w:rPr>
        <w:t xml:space="preserve">Il pneumatico è proposto </w:t>
      </w:r>
      <w:r w:rsidR="00F524AB">
        <w:rPr>
          <w:rFonts w:ascii="Arial" w:hAnsi="Arial" w:cs="Arial"/>
          <w:lang w:val="it-IT"/>
        </w:rPr>
        <w:t xml:space="preserve">negli Stati Uniti </w:t>
      </w:r>
      <w:r w:rsidRPr="00DC514B">
        <w:rPr>
          <w:rFonts w:ascii="Arial" w:hAnsi="Arial" w:cs="Arial"/>
          <w:lang w:val="it-IT"/>
        </w:rPr>
        <w:t>come optional sul</w:t>
      </w:r>
      <w:r w:rsidR="00F524AB">
        <w:rPr>
          <w:rFonts w:ascii="Arial" w:hAnsi="Arial" w:cs="Arial"/>
          <w:lang w:val="it-IT"/>
        </w:rPr>
        <w:t xml:space="preserve"> tosaerba</w:t>
      </w:r>
      <w:r w:rsidR="005566F8" w:rsidRPr="00DC514B">
        <w:rPr>
          <w:rFonts w:ascii="Arial" w:hAnsi="Arial" w:cs="Arial"/>
          <w:lang w:val="it-IT"/>
        </w:rPr>
        <w:t xml:space="preserve"> Outlaw XP</w:t>
      </w:r>
      <w:r w:rsidR="00953D4D">
        <w:rPr>
          <w:rFonts w:ascii="Arial" w:hAnsi="Arial" w:cs="Arial"/>
          <w:lang w:val="it-IT"/>
        </w:rPr>
        <w:t xml:space="preserve"> dell’azienda </w:t>
      </w:r>
      <w:r w:rsidR="00953D4D" w:rsidRPr="000B6867">
        <w:rPr>
          <w:rFonts w:ascii="Arial" w:hAnsi="Arial" w:cs="Arial"/>
          <w:i/>
          <w:lang w:val="it-IT"/>
        </w:rPr>
        <w:t>Bad Boy Mowers</w:t>
      </w:r>
      <w:r w:rsidR="005566F8" w:rsidRPr="00DC514B">
        <w:rPr>
          <w:rFonts w:ascii="Arial" w:hAnsi="Arial" w:cs="Arial"/>
          <w:lang w:val="it-IT"/>
        </w:rPr>
        <w:t xml:space="preserve">, </w:t>
      </w:r>
      <w:r w:rsidRPr="00DC514B">
        <w:rPr>
          <w:rFonts w:ascii="Arial" w:hAnsi="Arial" w:cs="Arial"/>
          <w:lang w:val="it-IT"/>
        </w:rPr>
        <w:t>un modello con raggio di curvatur</w:t>
      </w:r>
      <w:r w:rsidR="00DC514B">
        <w:rPr>
          <w:rFonts w:ascii="Arial" w:hAnsi="Arial" w:cs="Arial"/>
          <w:lang w:val="it-IT"/>
        </w:rPr>
        <w:t>a</w:t>
      </w:r>
      <w:r w:rsidRPr="00DC514B">
        <w:rPr>
          <w:rFonts w:ascii="Arial" w:hAnsi="Arial" w:cs="Arial"/>
          <w:lang w:val="it-IT"/>
        </w:rPr>
        <w:t xml:space="preserve"> zero, in vendita </w:t>
      </w:r>
      <w:r w:rsidR="000B6867">
        <w:rPr>
          <w:rFonts w:ascii="Arial" w:hAnsi="Arial" w:cs="Arial"/>
          <w:lang w:val="it-IT"/>
        </w:rPr>
        <w:t>d</w:t>
      </w:r>
      <w:r w:rsidRPr="00DC514B">
        <w:rPr>
          <w:rFonts w:ascii="Arial" w:hAnsi="Arial" w:cs="Arial"/>
          <w:lang w:val="it-IT"/>
        </w:rPr>
        <w:t>all’inizio del 2018</w:t>
      </w:r>
      <w:r w:rsidR="005566F8" w:rsidRPr="00DC514B">
        <w:rPr>
          <w:rFonts w:ascii="Arial" w:hAnsi="Arial" w:cs="Arial"/>
          <w:lang w:val="it-IT"/>
        </w:rPr>
        <w:t>.</w:t>
      </w:r>
    </w:p>
    <w:p w14:paraId="249B3D1B" w14:textId="52CB9A57" w:rsidR="005566F8" w:rsidRPr="00DC514B" w:rsidRDefault="000B6867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Airless </w:t>
      </w:r>
      <w:r w:rsidR="00F524AB">
        <w:rPr>
          <w:rFonts w:ascii="Arial" w:hAnsi="Arial" w:cs="Arial"/>
          <w:lang w:val="it-IT"/>
        </w:rPr>
        <w:t xml:space="preserve">Technology </w:t>
      </w:r>
      <w:r>
        <w:rPr>
          <w:rFonts w:ascii="Arial" w:hAnsi="Arial" w:cs="Arial"/>
          <w:lang w:val="it-IT"/>
        </w:rPr>
        <w:t xml:space="preserve">rientra </w:t>
      </w:r>
      <w:r w:rsidR="00874870">
        <w:rPr>
          <w:rFonts w:ascii="Arial" w:hAnsi="Arial" w:cs="Arial"/>
          <w:lang w:val="it-IT"/>
        </w:rPr>
        <w:t xml:space="preserve">a pieno titolo </w:t>
      </w:r>
      <w:r>
        <w:rPr>
          <w:rFonts w:ascii="Arial" w:hAnsi="Arial" w:cs="Arial"/>
          <w:lang w:val="it-IT"/>
        </w:rPr>
        <w:t>nella strategia</w:t>
      </w:r>
      <w:r w:rsidR="00805FAE" w:rsidRPr="00DC514B">
        <w:rPr>
          <w:rFonts w:ascii="Arial" w:hAnsi="Arial" w:cs="Arial"/>
          <w:lang w:val="it-IT"/>
        </w:rPr>
        <w:t xml:space="preserve"> </w:t>
      </w:r>
      <w:r w:rsidR="00874870">
        <w:rPr>
          <w:rFonts w:ascii="Arial" w:hAnsi="Arial" w:cs="Arial"/>
          <w:lang w:val="it-IT"/>
        </w:rPr>
        <w:t>di Goodyear</w:t>
      </w:r>
      <w:r>
        <w:rPr>
          <w:rFonts w:ascii="Arial" w:hAnsi="Arial" w:cs="Arial"/>
          <w:lang w:val="it-IT"/>
        </w:rPr>
        <w:t xml:space="preserve"> </w:t>
      </w:r>
      <w:r w:rsidR="00805FAE" w:rsidRPr="00DC514B">
        <w:rPr>
          <w:rFonts w:ascii="Arial" w:hAnsi="Arial" w:cs="Arial"/>
          <w:lang w:val="it-IT"/>
        </w:rPr>
        <w:t xml:space="preserve">di offrire prodotti che </w:t>
      </w:r>
      <w:r>
        <w:rPr>
          <w:rFonts w:ascii="Arial" w:hAnsi="Arial" w:cs="Arial"/>
          <w:lang w:val="it-IT"/>
        </w:rPr>
        <w:t>richiedano sempre minori</w:t>
      </w:r>
      <w:r w:rsidR="00805FAE" w:rsidRPr="00DC514B">
        <w:rPr>
          <w:rFonts w:ascii="Arial" w:hAnsi="Arial" w:cs="Arial"/>
          <w:lang w:val="it-IT"/>
        </w:rPr>
        <w:t xml:space="preserve"> interventi di </w:t>
      </w:r>
      <w:r w:rsidR="00DC514B" w:rsidRPr="00DC514B">
        <w:rPr>
          <w:rFonts w:ascii="Arial" w:hAnsi="Arial" w:cs="Arial"/>
          <w:lang w:val="it-IT"/>
        </w:rPr>
        <w:t xml:space="preserve">manutenzione </w:t>
      </w:r>
      <w:r>
        <w:rPr>
          <w:rFonts w:ascii="Arial" w:hAnsi="Arial" w:cs="Arial"/>
          <w:lang w:val="it-IT"/>
        </w:rPr>
        <w:t xml:space="preserve">sia </w:t>
      </w:r>
      <w:r w:rsidR="00DC514B" w:rsidRPr="00DC514B">
        <w:rPr>
          <w:rFonts w:ascii="Arial" w:hAnsi="Arial" w:cs="Arial"/>
          <w:lang w:val="it-IT"/>
        </w:rPr>
        <w:t>per</w:t>
      </w:r>
      <w:r w:rsidR="00805FAE" w:rsidRPr="00DC514B">
        <w:rPr>
          <w:rFonts w:ascii="Arial" w:hAnsi="Arial" w:cs="Arial"/>
          <w:lang w:val="it-IT"/>
        </w:rPr>
        <w:t xml:space="preserve"> le automobil</w:t>
      </w:r>
      <w:r w:rsidR="007B6A1F" w:rsidRPr="00DC514B">
        <w:rPr>
          <w:rFonts w:ascii="Arial" w:hAnsi="Arial" w:cs="Arial"/>
          <w:lang w:val="it-IT"/>
        </w:rPr>
        <w:t>i</w:t>
      </w:r>
      <w:r w:rsidR="00805FAE" w:rsidRPr="00DC514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ch</w:t>
      </w:r>
      <w:r w:rsidR="00805FAE" w:rsidRPr="00DC514B">
        <w:rPr>
          <w:rFonts w:ascii="Arial" w:hAnsi="Arial" w:cs="Arial"/>
          <w:lang w:val="it-IT"/>
        </w:rPr>
        <w:t xml:space="preserve">e </w:t>
      </w:r>
      <w:r>
        <w:rPr>
          <w:rFonts w:ascii="Arial" w:hAnsi="Arial" w:cs="Arial"/>
          <w:lang w:val="it-IT"/>
        </w:rPr>
        <w:t xml:space="preserve">per </w:t>
      </w:r>
      <w:r w:rsidR="00805FAE" w:rsidRPr="00DC514B">
        <w:rPr>
          <w:rFonts w:ascii="Arial" w:hAnsi="Arial" w:cs="Arial"/>
          <w:lang w:val="it-IT"/>
        </w:rPr>
        <w:t>i veicoli commerciali, soprattutto nelle applicazioni per le flotte</w:t>
      </w:r>
      <w:r w:rsidR="005566F8" w:rsidRPr="00DC514B">
        <w:rPr>
          <w:rFonts w:ascii="Arial" w:hAnsi="Arial" w:cs="Arial"/>
          <w:lang w:val="it-IT"/>
        </w:rPr>
        <w:t>.</w:t>
      </w:r>
    </w:p>
    <w:p w14:paraId="7283EF66" w14:textId="0D36F123" w:rsidR="005566F8" w:rsidRPr="000B6867" w:rsidRDefault="005566F8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lang w:val="it-IT"/>
        </w:rPr>
      </w:pPr>
      <w:r w:rsidRPr="000B6867">
        <w:rPr>
          <w:rFonts w:ascii="Arial" w:hAnsi="Arial" w:cs="Arial"/>
          <w:i/>
          <w:lang w:val="it-IT"/>
        </w:rPr>
        <w:t>“</w:t>
      </w:r>
      <w:r w:rsidR="00805FAE" w:rsidRPr="000B6867">
        <w:rPr>
          <w:rFonts w:ascii="Arial" w:hAnsi="Arial" w:cs="Arial"/>
          <w:i/>
          <w:lang w:val="it-IT"/>
        </w:rPr>
        <w:t>L</w:t>
      </w:r>
      <w:r w:rsidR="00952F02" w:rsidRPr="000B6867">
        <w:rPr>
          <w:rFonts w:ascii="Arial" w:hAnsi="Arial" w:cs="Arial"/>
          <w:i/>
          <w:lang w:val="it-IT"/>
        </w:rPr>
        <w:t>a commercializzazione</w:t>
      </w:r>
      <w:r w:rsidR="00805FAE" w:rsidRPr="000B6867">
        <w:rPr>
          <w:rFonts w:ascii="Arial" w:hAnsi="Arial" w:cs="Arial"/>
          <w:i/>
          <w:lang w:val="it-IT"/>
        </w:rPr>
        <w:t xml:space="preserve"> di questo pneumatico è un importante passo avanti nel nostro impegno per sviluppare la tecnologia dei pneumatici </w:t>
      </w:r>
      <w:r w:rsidR="00953D4D" w:rsidRPr="000B6867">
        <w:rPr>
          <w:rFonts w:ascii="Arial" w:hAnsi="Arial" w:cs="Arial"/>
          <w:i/>
          <w:lang w:val="it-IT"/>
        </w:rPr>
        <w:t>Airless p</w:t>
      </w:r>
      <w:r w:rsidR="00874870">
        <w:rPr>
          <w:rFonts w:ascii="Arial" w:hAnsi="Arial" w:cs="Arial"/>
          <w:i/>
          <w:lang w:val="it-IT"/>
        </w:rPr>
        <w:t xml:space="preserve">er un’ampia </w:t>
      </w:r>
      <w:r w:rsidR="00805FAE" w:rsidRPr="000B6867">
        <w:rPr>
          <w:rFonts w:ascii="Arial" w:hAnsi="Arial" w:cs="Arial"/>
          <w:i/>
          <w:lang w:val="it-IT"/>
        </w:rPr>
        <w:t>gamma di applicazioni</w:t>
      </w:r>
      <w:r w:rsidR="000B6867">
        <w:rPr>
          <w:rFonts w:ascii="Arial" w:hAnsi="Arial" w:cs="Arial"/>
          <w:i/>
          <w:lang w:val="it-IT"/>
        </w:rPr>
        <w:t xml:space="preserve">” </w:t>
      </w:r>
      <w:r w:rsidR="00805FAE" w:rsidRPr="000B6867">
        <w:rPr>
          <w:rFonts w:ascii="Arial" w:hAnsi="Arial" w:cs="Arial"/>
          <w:lang w:val="it-IT"/>
        </w:rPr>
        <w:t>dichiara</w:t>
      </w:r>
      <w:r w:rsidRPr="000B6867">
        <w:rPr>
          <w:rFonts w:ascii="Arial" w:hAnsi="Arial" w:cs="Arial"/>
          <w:i/>
          <w:lang w:val="it-IT"/>
        </w:rPr>
        <w:t xml:space="preserve"> </w:t>
      </w:r>
      <w:r w:rsidRPr="000B6867">
        <w:rPr>
          <w:rFonts w:ascii="Arial" w:hAnsi="Arial" w:cs="Arial"/>
          <w:b/>
          <w:lang w:val="it-IT"/>
        </w:rPr>
        <w:t xml:space="preserve">Christopher Helsel, </w:t>
      </w:r>
      <w:r w:rsidR="000B6867" w:rsidRPr="000B6867">
        <w:rPr>
          <w:rFonts w:ascii="Arial" w:hAnsi="Arial" w:cs="Arial"/>
          <w:b/>
          <w:lang w:val="it-IT"/>
        </w:rPr>
        <w:t>Chief Technology Officer di</w:t>
      </w:r>
      <w:r w:rsidR="00805FAE" w:rsidRPr="000B6867">
        <w:rPr>
          <w:rFonts w:ascii="Arial" w:hAnsi="Arial" w:cs="Arial"/>
          <w:b/>
          <w:lang w:val="it-IT"/>
        </w:rPr>
        <w:t xml:space="preserve"> </w:t>
      </w:r>
      <w:r w:rsidRPr="000B6867">
        <w:rPr>
          <w:rFonts w:ascii="Arial" w:hAnsi="Arial" w:cs="Arial"/>
          <w:b/>
          <w:lang w:val="it-IT"/>
        </w:rPr>
        <w:t>Goodyear</w:t>
      </w:r>
      <w:r w:rsidRPr="000B6867">
        <w:rPr>
          <w:rFonts w:ascii="Arial" w:hAnsi="Arial" w:cs="Arial"/>
          <w:i/>
          <w:lang w:val="it-IT"/>
        </w:rPr>
        <w:t>. “</w:t>
      </w:r>
      <w:r w:rsidR="00953D4D" w:rsidRPr="000B6867">
        <w:rPr>
          <w:rFonts w:ascii="Arial" w:hAnsi="Arial" w:cs="Arial"/>
          <w:i/>
          <w:lang w:val="it-IT"/>
        </w:rPr>
        <w:t xml:space="preserve">Se </w:t>
      </w:r>
      <w:r w:rsidR="00952F02" w:rsidRPr="000B6867">
        <w:rPr>
          <w:rFonts w:ascii="Arial" w:hAnsi="Arial" w:cs="Arial"/>
          <w:i/>
          <w:lang w:val="it-IT"/>
        </w:rPr>
        <w:t>guardiam</w:t>
      </w:r>
      <w:r w:rsidR="005659FF" w:rsidRPr="000B6867">
        <w:rPr>
          <w:rFonts w:ascii="Arial" w:hAnsi="Arial" w:cs="Arial"/>
          <w:i/>
          <w:lang w:val="it-IT"/>
        </w:rPr>
        <w:t>o a</w:t>
      </w:r>
      <w:r w:rsidR="00953D4D" w:rsidRPr="000B6867">
        <w:rPr>
          <w:rFonts w:ascii="Arial" w:hAnsi="Arial" w:cs="Arial"/>
          <w:i/>
          <w:lang w:val="it-IT"/>
        </w:rPr>
        <w:t>l</w:t>
      </w:r>
      <w:r w:rsidR="005659FF" w:rsidRPr="000B6867">
        <w:rPr>
          <w:rFonts w:ascii="Arial" w:hAnsi="Arial" w:cs="Arial"/>
          <w:i/>
          <w:lang w:val="it-IT"/>
        </w:rPr>
        <w:t xml:space="preserve"> futuro</w:t>
      </w:r>
      <w:r w:rsidR="00953D4D" w:rsidRPr="000B6867">
        <w:rPr>
          <w:rFonts w:ascii="Arial" w:hAnsi="Arial" w:cs="Arial"/>
          <w:i/>
          <w:lang w:val="it-IT"/>
        </w:rPr>
        <w:t>,</w:t>
      </w:r>
      <w:r w:rsidR="005659FF" w:rsidRPr="000B6867">
        <w:rPr>
          <w:rFonts w:ascii="Arial" w:hAnsi="Arial" w:cs="Arial"/>
          <w:i/>
          <w:lang w:val="it-IT"/>
        </w:rPr>
        <w:t xml:space="preserve"> </w:t>
      </w:r>
      <w:r w:rsidR="00874870">
        <w:rPr>
          <w:rFonts w:ascii="Arial" w:hAnsi="Arial" w:cs="Arial"/>
          <w:i/>
          <w:lang w:val="it-IT"/>
        </w:rPr>
        <w:t>quando</w:t>
      </w:r>
      <w:r w:rsidR="005659FF" w:rsidRPr="000B6867">
        <w:rPr>
          <w:rFonts w:ascii="Arial" w:hAnsi="Arial" w:cs="Arial"/>
          <w:i/>
          <w:lang w:val="it-IT"/>
        </w:rPr>
        <w:t xml:space="preserve"> i veicoli a guida autonoma saranno molto diffusi</w:t>
      </w:r>
      <w:r w:rsidR="00953D4D" w:rsidRPr="000B6867">
        <w:rPr>
          <w:rFonts w:ascii="Arial" w:hAnsi="Arial" w:cs="Arial"/>
          <w:i/>
          <w:lang w:val="it-IT"/>
        </w:rPr>
        <w:t xml:space="preserve">, </w:t>
      </w:r>
      <w:r w:rsidR="005659FF" w:rsidRPr="000B6867">
        <w:rPr>
          <w:rFonts w:ascii="Arial" w:hAnsi="Arial" w:cs="Arial"/>
          <w:i/>
          <w:lang w:val="it-IT"/>
        </w:rPr>
        <w:t>la richiesta di pneumatici che dur</w:t>
      </w:r>
      <w:r w:rsidR="00F524AB">
        <w:rPr>
          <w:rFonts w:ascii="Arial" w:hAnsi="Arial" w:cs="Arial"/>
          <w:i/>
          <w:lang w:val="it-IT"/>
        </w:rPr>
        <w:t>i</w:t>
      </w:r>
      <w:r w:rsidR="005659FF" w:rsidRPr="000B6867">
        <w:rPr>
          <w:rFonts w:ascii="Arial" w:hAnsi="Arial" w:cs="Arial"/>
          <w:i/>
          <w:lang w:val="it-IT"/>
        </w:rPr>
        <w:t xml:space="preserve">no più a lungo </w:t>
      </w:r>
      <w:r w:rsidR="00F524AB">
        <w:rPr>
          <w:rFonts w:ascii="Arial" w:hAnsi="Arial" w:cs="Arial"/>
          <w:i/>
          <w:lang w:val="it-IT"/>
        </w:rPr>
        <w:t>e necessiti</w:t>
      </w:r>
      <w:r w:rsidR="00953D4D" w:rsidRPr="000B6867">
        <w:rPr>
          <w:rFonts w:ascii="Arial" w:hAnsi="Arial" w:cs="Arial"/>
          <w:i/>
          <w:lang w:val="it-IT"/>
        </w:rPr>
        <w:t xml:space="preserve">no di una minore manutenzione </w:t>
      </w:r>
      <w:r w:rsidR="00874870">
        <w:rPr>
          <w:rFonts w:ascii="Arial" w:hAnsi="Arial" w:cs="Arial"/>
          <w:i/>
          <w:lang w:val="it-IT"/>
        </w:rPr>
        <w:t xml:space="preserve">sarà destinata </w:t>
      </w:r>
      <w:r w:rsidR="005659FF" w:rsidRPr="000B6867">
        <w:rPr>
          <w:rFonts w:ascii="Arial" w:hAnsi="Arial" w:cs="Arial"/>
          <w:i/>
          <w:lang w:val="it-IT"/>
        </w:rPr>
        <w:t>ad aumentare</w:t>
      </w:r>
      <w:r w:rsidRPr="000B6867">
        <w:rPr>
          <w:rFonts w:ascii="Arial" w:hAnsi="Arial" w:cs="Arial"/>
          <w:i/>
          <w:lang w:val="it-IT"/>
        </w:rPr>
        <w:t>.”</w:t>
      </w:r>
    </w:p>
    <w:p w14:paraId="4A841DE8" w14:textId="15CFAB20" w:rsidR="005566F8" w:rsidRPr="00DC514B" w:rsidRDefault="005566F8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DC514B">
        <w:rPr>
          <w:rFonts w:ascii="Arial" w:hAnsi="Arial" w:cs="Arial"/>
          <w:lang w:val="it-IT"/>
        </w:rPr>
        <w:t xml:space="preserve">Goodyear </w:t>
      </w:r>
      <w:r w:rsidR="005659FF" w:rsidRPr="00DC514B">
        <w:rPr>
          <w:rFonts w:ascii="Arial" w:hAnsi="Arial" w:cs="Arial"/>
          <w:lang w:val="it-IT"/>
        </w:rPr>
        <w:t xml:space="preserve">sviluppa tecnologie non pneumatiche dal </w:t>
      </w:r>
      <w:r w:rsidRPr="00DC514B">
        <w:rPr>
          <w:rFonts w:ascii="Arial" w:hAnsi="Arial" w:cs="Arial"/>
          <w:lang w:val="it-IT"/>
        </w:rPr>
        <w:t>1970</w:t>
      </w:r>
      <w:r w:rsidR="005659FF" w:rsidRPr="00DC514B">
        <w:rPr>
          <w:rFonts w:ascii="Arial" w:hAnsi="Arial" w:cs="Arial"/>
          <w:lang w:val="it-IT"/>
        </w:rPr>
        <w:t>, anno in cui ha partecipato alla progettazion</w:t>
      </w:r>
      <w:r w:rsidR="007B6A1F" w:rsidRPr="00DC514B">
        <w:rPr>
          <w:rFonts w:ascii="Arial" w:hAnsi="Arial" w:cs="Arial"/>
          <w:lang w:val="it-IT"/>
        </w:rPr>
        <w:t>e</w:t>
      </w:r>
      <w:r w:rsidR="005659FF" w:rsidRPr="00DC514B">
        <w:rPr>
          <w:rFonts w:ascii="Arial" w:hAnsi="Arial" w:cs="Arial"/>
          <w:lang w:val="it-IT"/>
        </w:rPr>
        <w:t xml:space="preserve"> dei pneumatici per il </w:t>
      </w:r>
      <w:r w:rsidR="00952F02">
        <w:rPr>
          <w:rFonts w:ascii="Arial" w:hAnsi="Arial" w:cs="Arial"/>
          <w:lang w:val="it-IT"/>
        </w:rPr>
        <w:t xml:space="preserve">rover </w:t>
      </w:r>
      <w:r w:rsidR="005659FF" w:rsidRPr="00DC514B">
        <w:rPr>
          <w:rFonts w:ascii="Arial" w:hAnsi="Arial" w:cs="Arial"/>
          <w:lang w:val="it-IT"/>
        </w:rPr>
        <w:t>lunare Apollo della</w:t>
      </w:r>
      <w:r w:rsidRPr="00DC514B">
        <w:rPr>
          <w:rFonts w:ascii="Arial" w:hAnsi="Arial" w:cs="Arial"/>
          <w:lang w:val="it-IT"/>
        </w:rPr>
        <w:t xml:space="preserve"> NASA</w:t>
      </w:r>
      <w:r w:rsidR="007B6A1F" w:rsidRPr="00DC514B">
        <w:rPr>
          <w:rFonts w:ascii="Arial" w:hAnsi="Arial" w:cs="Arial"/>
          <w:lang w:val="it-IT"/>
        </w:rPr>
        <w:t xml:space="preserve"> e, in anni più re</w:t>
      </w:r>
      <w:r w:rsidR="005659FF" w:rsidRPr="00DC514B">
        <w:rPr>
          <w:rFonts w:ascii="Arial" w:hAnsi="Arial" w:cs="Arial"/>
          <w:lang w:val="it-IT"/>
        </w:rPr>
        <w:t>centi, allo sviluppo di un pneumatico per future missioni su Marte.</w:t>
      </w:r>
    </w:p>
    <w:p w14:paraId="1CF25B1D" w14:textId="77777777" w:rsidR="000B6867" w:rsidRPr="00F524AB" w:rsidRDefault="000B6867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sz w:val="10"/>
          <w:lang w:val="it-IT"/>
        </w:rPr>
      </w:pPr>
    </w:p>
    <w:p w14:paraId="497C1EE1" w14:textId="7900560E" w:rsidR="005566F8" w:rsidRPr="000B6867" w:rsidRDefault="005659FF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0B6867">
        <w:rPr>
          <w:rFonts w:ascii="Arial" w:hAnsi="Arial" w:cs="Arial"/>
          <w:b/>
          <w:lang w:val="it-IT"/>
        </w:rPr>
        <w:t xml:space="preserve">Gomma non </w:t>
      </w:r>
      <w:r w:rsidR="00DC514B" w:rsidRPr="000B6867">
        <w:rPr>
          <w:rFonts w:ascii="Arial" w:hAnsi="Arial" w:cs="Arial"/>
          <w:b/>
          <w:lang w:val="it-IT"/>
        </w:rPr>
        <w:t>pneumatica</w:t>
      </w:r>
      <w:r w:rsidRPr="000B6867">
        <w:rPr>
          <w:rFonts w:ascii="Arial" w:hAnsi="Arial" w:cs="Arial"/>
          <w:b/>
          <w:lang w:val="it-IT"/>
        </w:rPr>
        <w:t xml:space="preserve"> </w:t>
      </w:r>
      <w:r w:rsidR="005566F8" w:rsidRPr="000B6867">
        <w:rPr>
          <w:rFonts w:ascii="Arial" w:hAnsi="Arial" w:cs="Arial"/>
          <w:b/>
          <w:lang w:val="it-IT"/>
        </w:rPr>
        <w:t xml:space="preserve">TurfCommand </w:t>
      </w:r>
    </w:p>
    <w:p w14:paraId="39B97029" w14:textId="02522FB5" w:rsidR="005566F8" w:rsidRPr="00DC514B" w:rsidRDefault="005659FF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DC514B">
        <w:rPr>
          <w:rFonts w:ascii="Arial" w:hAnsi="Arial" w:cs="Arial"/>
          <w:lang w:val="it-IT"/>
        </w:rPr>
        <w:t xml:space="preserve">Per questa nuova applicazione, la </w:t>
      </w:r>
      <w:r w:rsidR="000B6867">
        <w:rPr>
          <w:rFonts w:ascii="Arial" w:hAnsi="Arial" w:cs="Arial"/>
          <w:lang w:val="it-IT"/>
        </w:rPr>
        <w:t>gomma</w:t>
      </w:r>
      <w:r w:rsidR="005566F8" w:rsidRPr="00DC514B">
        <w:rPr>
          <w:rFonts w:ascii="Arial" w:hAnsi="Arial" w:cs="Arial"/>
          <w:lang w:val="it-IT"/>
        </w:rPr>
        <w:t xml:space="preserve"> Goodyear TurfCommand </w:t>
      </w:r>
      <w:r w:rsidRPr="00DC514B">
        <w:rPr>
          <w:rFonts w:ascii="Arial" w:hAnsi="Arial" w:cs="Arial"/>
          <w:lang w:val="it-IT"/>
        </w:rPr>
        <w:t>con</w:t>
      </w:r>
      <w:r w:rsidR="005566F8" w:rsidRPr="00DC514B">
        <w:rPr>
          <w:rFonts w:ascii="Arial" w:hAnsi="Arial" w:cs="Arial"/>
          <w:lang w:val="it-IT"/>
        </w:rPr>
        <w:t xml:space="preserve"> </w:t>
      </w:r>
      <w:r w:rsidR="000B6867">
        <w:rPr>
          <w:rFonts w:ascii="Arial" w:hAnsi="Arial" w:cs="Arial"/>
          <w:lang w:val="it-IT"/>
        </w:rPr>
        <w:t xml:space="preserve">tecnologia </w:t>
      </w:r>
      <w:r w:rsidR="005566F8" w:rsidRPr="00DC514B">
        <w:rPr>
          <w:rFonts w:ascii="Arial" w:hAnsi="Arial" w:cs="Arial"/>
          <w:lang w:val="it-IT"/>
        </w:rPr>
        <w:t xml:space="preserve">DuraWeb™ </w:t>
      </w:r>
      <w:r w:rsidR="000619B5">
        <w:rPr>
          <w:rFonts w:ascii="Arial" w:hAnsi="Arial" w:cs="Arial"/>
          <w:lang w:val="it-IT"/>
        </w:rPr>
        <w:t>viene proposta come</w:t>
      </w:r>
      <w:r w:rsidRPr="00DC514B">
        <w:rPr>
          <w:rFonts w:ascii="Arial" w:hAnsi="Arial" w:cs="Arial"/>
          <w:lang w:val="it-IT"/>
        </w:rPr>
        <w:t xml:space="preserve"> optional </w:t>
      </w:r>
      <w:r w:rsidR="000619B5">
        <w:rPr>
          <w:rFonts w:ascii="Arial" w:hAnsi="Arial" w:cs="Arial"/>
          <w:lang w:val="it-IT"/>
        </w:rPr>
        <w:t>su</w:t>
      </w:r>
      <w:r w:rsidRPr="00DC514B">
        <w:rPr>
          <w:rFonts w:ascii="Arial" w:hAnsi="Arial" w:cs="Arial"/>
          <w:lang w:val="it-IT"/>
        </w:rPr>
        <w:t xml:space="preserve">l modello </w:t>
      </w:r>
      <w:r w:rsidR="00952F02">
        <w:rPr>
          <w:rFonts w:ascii="Arial" w:hAnsi="Arial" w:cs="Arial"/>
          <w:lang w:val="it-IT"/>
        </w:rPr>
        <w:t>d</w:t>
      </w:r>
      <w:r w:rsidRPr="00DC514B">
        <w:rPr>
          <w:rFonts w:ascii="Arial" w:hAnsi="Arial" w:cs="Arial"/>
          <w:lang w:val="it-IT"/>
        </w:rPr>
        <w:t xml:space="preserve">i tosaerba premium </w:t>
      </w:r>
      <w:r w:rsidR="000619B5">
        <w:rPr>
          <w:rFonts w:ascii="Arial" w:hAnsi="Arial" w:cs="Arial"/>
          <w:lang w:val="it-IT"/>
        </w:rPr>
        <w:t xml:space="preserve">della </w:t>
      </w:r>
      <w:r w:rsidR="005566F8" w:rsidRPr="00DC514B">
        <w:rPr>
          <w:rFonts w:ascii="Arial" w:hAnsi="Arial" w:cs="Arial"/>
          <w:lang w:val="it-IT"/>
        </w:rPr>
        <w:t>Bad Boy</w:t>
      </w:r>
      <w:r w:rsidR="007B6A1F" w:rsidRPr="00DC514B">
        <w:rPr>
          <w:rFonts w:ascii="Arial" w:hAnsi="Arial" w:cs="Arial"/>
          <w:lang w:val="it-IT"/>
        </w:rPr>
        <w:t xml:space="preserve"> Mowers</w:t>
      </w:r>
      <w:r w:rsidR="005566F8" w:rsidRPr="00DC514B">
        <w:rPr>
          <w:rFonts w:ascii="Arial" w:hAnsi="Arial" w:cs="Arial"/>
          <w:lang w:val="it-IT"/>
        </w:rPr>
        <w:t xml:space="preserve">. </w:t>
      </w:r>
      <w:r w:rsidRPr="00DC514B">
        <w:rPr>
          <w:rFonts w:ascii="Arial" w:hAnsi="Arial" w:cs="Arial"/>
          <w:lang w:val="it-IT"/>
        </w:rPr>
        <w:t xml:space="preserve">L’esclusiva </w:t>
      </w:r>
      <w:r w:rsidR="00DC514B" w:rsidRPr="00DC514B">
        <w:rPr>
          <w:rFonts w:ascii="Arial" w:hAnsi="Arial" w:cs="Arial"/>
          <w:lang w:val="it-IT"/>
        </w:rPr>
        <w:t>tecnologia</w:t>
      </w:r>
      <w:r w:rsidRPr="00DC514B">
        <w:rPr>
          <w:rFonts w:ascii="Arial" w:hAnsi="Arial" w:cs="Arial"/>
          <w:lang w:val="it-IT"/>
        </w:rPr>
        <w:t xml:space="preserve"> </w:t>
      </w:r>
      <w:r w:rsidR="005566F8" w:rsidRPr="00DC514B">
        <w:rPr>
          <w:rFonts w:ascii="Arial" w:hAnsi="Arial" w:cs="Arial"/>
          <w:lang w:val="it-IT"/>
        </w:rPr>
        <w:t>Goodyear</w:t>
      </w:r>
      <w:r w:rsidR="00952F02">
        <w:rPr>
          <w:rFonts w:ascii="Arial" w:hAnsi="Arial" w:cs="Arial"/>
          <w:lang w:val="it-IT"/>
        </w:rPr>
        <w:t xml:space="preserve"> DuraWeb™</w:t>
      </w:r>
      <w:r w:rsidR="005566F8" w:rsidRPr="00DC514B">
        <w:rPr>
          <w:rFonts w:ascii="Arial" w:hAnsi="Arial" w:cs="Arial"/>
          <w:lang w:val="it-IT"/>
        </w:rPr>
        <w:t xml:space="preserve"> </w:t>
      </w:r>
      <w:r w:rsidRPr="00DC514B">
        <w:rPr>
          <w:rFonts w:ascii="Arial" w:hAnsi="Arial" w:cs="Arial"/>
          <w:lang w:val="it-IT"/>
        </w:rPr>
        <w:t>è stata sviluppata nel Centro di Innovazione</w:t>
      </w:r>
      <w:r w:rsidR="005C5724">
        <w:rPr>
          <w:rFonts w:ascii="Arial" w:hAnsi="Arial" w:cs="Arial"/>
          <w:lang w:val="it-IT"/>
        </w:rPr>
        <w:t xml:space="preserve"> Goodyear</w:t>
      </w:r>
      <w:r w:rsidRPr="00DC514B">
        <w:rPr>
          <w:rFonts w:ascii="Arial" w:hAnsi="Arial" w:cs="Arial"/>
          <w:lang w:val="it-IT"/>
        </w:rPr>
        <w:t xml:space="preserve"> di </w:t>
      </w:r>
      <w:r w:rsidR="005566F8" w:rsidRPr="00DC514B">
        <w:rPr>
          <w:rFonts w:ascii="Arial" w:hAnsi="Arial" w:cs="Arial"/>
          <w:lang w:val="it-IT"/>
        </w:rPr>
        <w:t>Akron</w:t>
      </w:r>
      <w:r w:rsidRPr="00DC514B">
        <w:rPr>
          <w:rFonts w:ascii="Arial" w:hAnsi="Arial" w:cs="Arial"/>
          <w:lang w:val="it-IT"/>
        </w:rPr>
        <w:t xml:space="preserve"> e viene prodotta negli Stati Uniti esclusivamente per </w:t>
      </w:r>
      <w:r w:rsidR="00952F02">
        <w:rPr>
          <w:rFonts w:ascii="Arial" w:hAnsi="Arial" w:cs="Arial"/>
          <w:lang w:val="it-IT"/>
        </w:rPr>
        <w:t xml:space="preserve">la </w:t>
      </w:r>
      <w:r w:rsidR="005566F8" w:rsidRPr="00DC514B">
        <w:rPr>
          <w:rFonts w:ascii="Arial" w:hAnsi="Arial" w:cs="Arial"/>
          <w:lang w:val="it-IT"/>
        </w:rPr>
        <w:t>Bad Boy</w:t>
      </w:r>
      <w:r w:rsidR="00952F02">
        <w:rPr>
          <w:rFonts w:ascii="Arial" w:hAnsi="Arial" w:cs="Arial"/>
          <w:lang w:val="it-IT"/>
        </w:rPr>
        <w:t xml:space="preserve"> Mowers</w:t>
      </w:r>
      <w:r w:rsidR="005566F8" w:rsidRPr="00DC514B">
        <w:rPr>
          <w:rFonts w:ascii="Arial" w:hAnsi="Arial" w:cs="Arial"/>
          <w:lang w:val="it-IT"/>
        </w:rPr>
        <w:t>.</w:t>
      </w:r>
    </w:p>
    <w:p w14:paraId="5CEC7948" w14:textId="176FC099" w:rsidR="005566F8" w:rsidRPr="00DC514B" w:rsidRDefault="005C5724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Durante la fase di sviluppo, g</w:t>
      </w:r>
      <w:r w:rsidR="005659FF" w:rsidRPr="00DC514B">
        <w:rPr>
          <w:rFonts w:ascii="Arial" w:hAnsi="Arial" w:cs="Arial"/>
          <w:lang w:val="it-IT"/>
        </w:rPr>
        <w:t xml:space="preserve">li ingegneri e gli scienziati di </w:t>
      </w:r>
      <w:r w:rsidR="005566F8" w:rsidRPr="00DC514B">
        <w:rPr>
          <w:rFonts w:ascii="Arial" w:hAnsi="Arial" w:cs="Arial"/>
          <w:lang w:val="it-IT"/>
        </w:rPr>
        <w:t xml:space="preserve">Goodyear </w:t>
      </w:r>
      <w:r w:rsidR="00952F02">
        <w:rPr>
          <w:rFonts w:ascii="Arial" w:hAnsi="Arial" w:cs="Arial"/>
          <w:lang w:val="it-IT"/>
        </w:rPr>
        <w:t xml:space="preserve">hanno </w:t>
      </w:r>
      <w:r>
        <w:rPr>
          <w:rFonts w:ascii="Arial" w:hAnsi="Arial" w:cs="Arial"/>
          <w:lang w:val="it-IT"/>
        </w:rPr>
        <w:t xml:space="preserve">lavorato insieme al team di </w:t>
      </w:r>
      <w:r w:rsidRPr="005C5724">
        <w:rPr>
          <w:rFonts w:ascii="Arial" w:hAnsi="Arial" w:cs="Arial"/>
          <w:i/>
          <w:lang w:val="it-IT"/>
        </w:rPr>
        <w:t>Bad Boy Mowers</w:t>
      </w:r>
      <w:r>
        <w:rPr>
          <w:rFonts w:ascii="Arial" w:hAnsi="Arial" w:cs="Arial"/>
          <w:lang w:val="it-IT"/>
        </w:rPr>
        <w:t xml:space="preserve"> per unire le rispettive ricerche ed esperienze sul campo </w:t>
      </w:r>
      <w:r w:rsidR="005659FF" w:rsidRPr="00DC514B">
        <w:rPr>
          <w:rFonts w:ascii="Arial" w:hAnsi="Arial" w:cs="Arial"/>
          <w:lang w:val="it-IT"/>
        </w:rPr>
        <w:t>per creare un prodotto vantaggio</w:t>
      </w:r>
      <w:r w:rsidR="00952F02">
        <w:rPr>
          <w:rFonts w:ascii="Arial" w:hAnsi="Arial" w:cs="Arial"/>
          <w:lang w:val="it-IT"/>
        </w:rPr>
        <w:t>so</w:t>
      </w:r>
      <w:r w:rsidR="005659FF" w:rsidRPr="00DC514B">
        <w:rPr>
          <w:rFonts w:ascii="Arial" w:hAnsi="Arial" w:cs="Arial"/>
          <w:lang w:val="it-IT"/>
        </w:rPr>
        <w:t xml:space="preserve"> </w:t>
      </w:r>
      <w:r w:rsidR="00952F02">
        <w:rPr>
          <w:rFonts w:ascii="Arial" w:hAnsi="Arial" w:cs="Arial"/>
          <w:lang w:val="it-IT"/>
        </w:rPr>
        <w:t xml:space="preserve">per </w:t>
      </w:r>
      <w:r>
        <w:rPr>
          <w:rFonts w:ascii="Arial" w:hAnsi="Arial" w:cs="Arial"/>
          <w:lang w:val="it-IT"/>
        </w:rPr>
        <w:t>tutti gli</w:t>
      </w:r>
      <w:r w:rsidR="005659FF" w:rsidRPr="00DC514B">
        <w:rPr>
          <w:rFonts w:ascii="Arial" w:hAnsi="Arial" w:cs="Arial"/>
          <w:lang w:val="it-IT"/>
        </w:rPr>
        <w:t xml:space="preserve"> utenti finali</w:t>
      </w:r>
      <w:r w:rsidR="005566F8" w:rsidRPr="00DC514B">
        <w:rPr>
          <w:rFonts w:ascii="Arial" w:hAnsi="Arial" w:cs="Arial"/>
          <w:lang w:val="it-IT"/>
        </w:rPr>
        <w:t>.</w:t>
      </w:r>
    </w:p>
    <w:p w14:paraId="3961648F" w14:textId="70A5238D" w:rsidR="005566F8" w:rsidRPr="00DC514B" w:rsidRDefault="005659FF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DC514B">
        <w:rPr>
          <w:rFonts w:ascii="Arial" w:hAnsi="Arial" w:cs="Arial"/>
          <w:lang w:val="it-IT"/>
        </w:rPr>
        <w:t>Il pneumatico presenta</w:t>
      </w:r>
      <w:r w:rsidR="005C5724">
        <w:rPr>
          <w:rFonts w:ascii="Arial" w:hAnsi="Arial" w:cs="Arial"/>
          <w:lang w:val="it-IT"/>
        </w:rPr>
        <w:t xml:space="preserve"> una struttura </w:t>
      </w:r>
      <w:r w:rsidRPr="00DC514B">
        <w:rPr>
          <w:rFonts w:ascii="Arial" w:hAnsi="Arial" w:cs="Arial"/>
          <w:lang w:val="it-IT"/>
        </w:rPr>
        <w:t>in termoplastica che offre un</w:t>
      </w:r>
      <w:r w:rsidR="00952F02">
        <w:rPr>
          <w:rFonts w:ascii="Arial" w:hAnsi="Arial" w:cs="Arial"/>
          <w:lang w:val="it-IT"/>
        </w:rPr>
        <w:t>’esclusiva</w:t>
      </w:r>
      <w:r w:rsidRPr="00DC514B">
        <w:rPr>
          <w:rFonts w:ascii="Arial" w:hAnsi="Arial" w:cs="Arial"/>
          <w:lang w:val="it-IT"/>
        </w:rPr>
        <w:t xml:space="preserve"> </w:t>
      </w:r>
      <w:r w:rsidR="00952F02">
        <w:rPr>
          <w:rFonts w:ascii="Arial" w:hAnsi="Arial" w:cs="Arial"/>
          <w:lang w:val="it-IT"/>
        </w:rPr>
        <w:t>co</w:t>
      </w:r>
      <w:r w:rsidR="00DC514B" w:rsidRPr="00DC514B">
        <w:rPr>
          <w:rFonts w:ascii="Arial" w:hAnsi="Arial" w:cs="Arial"/>
          <w:lang w:val="it-IT"/>
        </w:rPr>
        <w:t>mbinazione</w:t>
      </w:r>
      <w:r w:rsidRPr="00DC514B">
        <w:rPr>
          <w:rFonts w:ascii="Arial" w:hAnsi="Arial" w:cs="Arial"/>
          <w:lang w:val="it-IT"/>
        </w:rPr>
        <w:t xml:space="preserve"> di rigidezza e flessibilità per il trasporto di carichi pesanti e al contempo </w:t>
      </w:r>
      <w:r w:rsidR="00F524AB">
        <w:rPr>
          <w:rFonts w:ascii="Arial" w:hAnsi="Arial" w:cs="Arial"/>
          <w:lang w:val="it-IT"/>
        </w:rPr>
        <w:t>garantisce una marcia fluida, riducendo</w:t>
      </w:r>
      <w:r w:rsidRPr="00DC514B">
        <w:rPr>
          <w:rFonts w:ascii="Arial" w:hAnsi="Arial" w:cs="Arial"/>
          <w:lang w:val="it-IT"/>
        </w:rPr>
        <w:t xml:space="preserve"> al minimo</w:t>
      </w:r>
      <w:r w:rsidR="007B6A1F" w:rsidRPr="00DC514B">
        <w:rPr>
          <w:rFonts w:ascii="Arial" w:hAnsi="Arial" w:cs="Arial"/>
          <w:lang w:val="it-IT"/>
        </w:rPr>
        <w:t xml:space="preserve"> </w:t>
      </w:r>
      <w:r w:rsidR="000D2225">
        <w:rPr>
          <w:rFonts w:ascii="Arial" w:hAnsi="Arial" w:cs="Arial"/>
          <w:lang w:val="it-IT"/>
        </w:rPr>
        <w:t xml:space="preserve">lo </w:t>
      </w:r>
      <w:r w:rsidR="007B6A1F" w:rsidRPr="00DC514B">
        <w:rPr>
          <w:rFonts w:ascii="Arial" w:hAnsi="Arial" w:cs="Arial"/>
          <w:lang w:val="it-IT"/>
        </w:rPr>
        <w:t>strappo del manto erboso.</w:t>
      </w:r>
      <w:r w:rsidRPr="00DC514B">
        <w:rPr>
          <w:rFonts w:ascii="Arial" w:hAnsi="Arial" w:cs="Arial"/>
          <w:lang w:val="it-IT"/>
        </w:rPr>
        <w:t xml:space="preserve"> E’ stato progettato per deformarsi, assorbire gli </w:t>
      </w:r>
      <w:r w:rsidR="000619B5">
        <w:rPr>
          <w:rFonts w:ascii="Arial" w:hAnsi="Arial" w:cs="Arial"/>
          <w:lang w:val="it-IT"/>
        </w:rPr>
        <w:t>urti</w:t>
      </w:r>
      <w:r w:rsidRPr="00DC514B">
        <w:rPr>
          <w:rFonts w:ascii="Arial" w:hAnsi="Arial" w:cs="Arial"/>
          <w:lang w:val="it-IT"/>
        </w:rPr>
        <w:t xml:space="preserve"> e </w:t>
      </w:r>
      <w:r w:rsidR="00F524AB">
        <w:rPr>
          <w:rFonts w:ascii="Arial" w:hAnsi="Arial" w:cs="Arial"/>
          <w:lang w:val="it-IT"/>
        </w:rPr>
        <w:t>avanzare sempre in modo</w:t>
      </w:r>
      <w:r w:rsidR="000D2225">
        <w:rPr>
          <w:rFonts w:ascii="Arial" w:hAnsi="Arial" w:cs="Arial"/>
          <w:lang w:val="it-IT"/>
        </w:rPr>
        <w:t xml:space="preserve"> </w:t>
      </w:r>
      <w:r w:rsidR="007B6A1F" w:rsidRPr="00DC514B">
        <w:rPr>
          <w:rFonts w:ascii="Arial" w:hAnsi="Arial" w:cs="Arial"/>
          <w:lang w:val="it-IT"/>
        </w:rPr>
        <w:t>uniforme</w:t>
      </w:r>
      <w:r w:rsidR="005566F8" w:rsidRPr="00DC514B">
        <w:rPr>
          <w:rFonts w:ascii="Arial" w:hAnsi="Arial" w:cs="Arial"/>
          <w:lang w:val="it-IT"/>
        </w:rPr>
        <w:t>.</w:t>
      </w:r>
    </w:p>
    <w:p w14:paraId="1AA8688E" w14:textId="77777777" w:rsidR="005566F8" w:rsidRPr="00F524AB" w:rsidRDefault="005566F8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sz w:val="14"/>
          <w:lang w:val="it-IT"/>
        </w:rPr>
      </w:pPr>
    </w:p>
    <w:p w14:paraId="7CC1909B" w14:textId="774DABC7" w:rsidR="005566F8" w:rsidRPr="000B6867" w:rsidRDefault="005566F8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0B6867">
        <w:rPr>
          <w:rFonts w:ascii="Arial" w:hAnsi="Arial" w:cs="Arial"/>
          <w:b/>
          <w:lang w:val="it-IT"/>
        </w:rPr>
        <w:t>Bad Boy Mowers</w:t>
      </w:r>
    </w:p>
    <w:p w14:paraId="4EED2EAA" w14:textId="63F2B079" w:rsidR="008C713B" w:rsidRPr="00DC514B" w:rsidRDefault="005566F8" w:rsidP="000B6867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DC514B">
        <w:rPr>
          <w:rFonts w:ascii="Arial" w:hAnsi="Arial" w:cs="Arial"/>
          <w:lang w:val="it-IT"/>
        </w:rPr>
        <w:t xml:space="preserve">Bad Boy Mowers, </w:t>
      </w:r>
      <w:r w:rsidR="005C5724">
        <w:rPr>
          <w:rFonts w:ascii="Arial" w:hAnsi="Arial" w:cs="Arial"/>
          <w:lang w:val="it-IT"/>
        </w:rPr>
        <w:t>con sede</w:t>
      </w:r>
      <w:r w:rsidR="007B6A1F" w:rsidRPr="00DC514B">
        <w:rPr>
          <w:rFonts w:ascii="Arial" w:hAnsi="Arial" w:cs="Arial"/>
          <w:lang w:val="it-IT"/>
        </w:rPr>
        <w:t xml:space="preserve"> a</w:t>
      </w:r>
      <w:r w:rsidRPr="00DC514B">
        <w:rPr>
          <w:rFonts w:ascii="Arial" w:hAnsi="Arial" w:cs="Arial"/>
          <w:lang w:val="it-IT"/>
        </w:rPr>
        <w:t xml:space="preserve"> Batesville, Ark</w:t>
      </w:r>
      <w:r w:rsidR="007B6A1F" w:rsidRPr="00DC514B">
        <w:rPr>
          <w:rFonts w:ascii="Arial" w:hAnsi="Arial" w:cs="Arial"/>
          <w:lang w:val="it-IT"/>
        </w:rPr>
        <w:t>ansas (USA)</w:t>
      </w:r>
      <w:r w:rsidRPr="00DC514B">
        <w:rPr>
          <w:rFonts w:ascii="Arial" w:hAnsi="Arial" w:cs="Arial"/>
          <w:lang w:val="it-IT"/>
        </w:rPr>
        <w:t>, ha</w:t>
      </w:r>
      <w:r w:rsidR="007B6A1F" w:rsidRPr="00DC514B">
        <w:rPr>
          <w:rFonts w:ascii="Arial" w:hAnsi="Arial" w:cs="Arial"/>
          <w:lang w:val="it-IT"/>
        </w:rPr>
        <w:t xml:space="preserve"> costruito la sua reputazione sulla fornitura di tosaerba con raggio di </w:t>
      </w:r>
      <w:r w:rsidR="00A57DD7">
        <w:rPr>
          <w:rFonts w:ascii="Arial" w:hAnsi="Arial" w:cs="Arial"/>
          <w:lang w:val="it-IT"/>
        </w:rPr>
        <w:t>curvatura</w:t>
      </w:r>
      <w:r w:rsidR="007B6A1F" w:rsidRPr="00DC514B">
        <w:rPr>
          <w:rFonts w:ascii="Arial" w:hAnsi="Arial" w:cs="Arial"/>
          <w:lang w:val="it-IT"/>
        </w:rPr>
        <w:t xml:space="preserve"> zero a </w:t>
      </w:r>
      <w:r w:rsidR="00DC514B" w:rsidRPr="00DC514B">
        <w:rPr>
          <w:rFonts w:ascii="Arial" w:hAnsi="Arial" w:cs="Arial"/>
          <w:lang w:val="it-IT"/>
        </w:rPr>
        <w:t>un ottimo</w:t>
      </w:r>
      <w:r w:rsidR="007B6A1F" w:rsidRPr="00DC514B">
        <w:rPr>
          <w:rFonts w:ascii="Arial" w:hAnsi="Arial" w:cs="Arial"/>
          <w:lang w:val="it-IT"/>
        </w:rPr>
        <w:t xml:space="preserve"> prezzo</w:t>
      </w:r>
      <w:r w:rsidR="000D2225">
        <w:rPr>
          <w:rFonts w:ascii="Arial" w:hAnsi="Arial" w:cs="Arial"/>
          <w:lang w:val="it-IT"/>
        </w:rPr>
        <w:t>. L’azienda, che</w:t>
      </w:r>
      <w:r w:rsidR="007B6A1F" w:rsidRPr="00DC514B">
        <w:rPr>
          <w:rFonts w:ascii="Arial" w:hAnsi="Arial" w:cs="Arial"/>
          <w:lang w:val="it-IT"/>
        </w:rPr>
        <w:t xml:space="preserve"> quest’anno festeggia il 15° anno di attività</w:t>
      </w:r>
      <w:r w:rsidR="000D2225">
        <w:rPr>
          <w:rFonts w:ascii="Arial" w:hAnsi="Arial" w:cs="Arial"/>
          <w:lang w:val="it-IT"/>
        </w:rPr>
        <w:t xml:space="preserve">, </w:t>
      </w:r>
      <w:r w:rsidR="007B6A1F" w:rsidRPr="00DC514B">
        <w:rPr>
          <w:rFonts w:ascii="Arial" w:hAnsi="Arial" w:cs="Arial"/>
          <w:lang w:val="it-IT"/>
        </w:rPr>
        <w:t>offre prodotti innovati</w:t>
      </w:r>
      <w:r w:rsidR="000D2225">
        <w:rPr>
          <w:rFonts w:ascii="Arial" w:hAnsi="Arial" w:cs="Arial"/>
          <w:lang w:val="it-IT"/>
        </w:rPr>
        <w:t>vi</w:t>
      </w:r>
      <w:r w:rsidR="007B6A1F" w:rsidRPr="00DC514B">
        <w:rPr>
          <w:rFonts w:ascii="Arial" w:hAnsi="Arial" w:cs="Arial"/>
          <w:lang w:val="it-IT"/>
        </w:rPr>
        <w:t>, dal suo design brevettato</w:t>
      </w:r>
      <w:r w:rsidRPr="00DC514B">
        <w:rPr>
          <w:rFonts w:ascii="Arial" w:hAnsi="Arial" w:cs="Arial"/>
          <w:lang w:val="it-IT"/>
        </w:rPr>
        <w:t xml:space="preserve"> Swing-</w:t>
      </w:r>
      <w:r w:rsidR="007B6A1F" w:rsidRPr="00DC514B">
        <w:rPr>
          <w:rFonts w:ascii="Arial" w:hAnsi="Arial" w:cs="Arial"/>
          <w:lang w:val="it-IT"/>
        </w:rPr>
        <w:t>Away™</w:t>
      </w:r>
      <w:r w:rsidRPr="00DC514B">
        <w:rPr>
          <w:rFonts w:ascii="Arial" w:hAnsi="Arial" w:cs="Arial"/>
          <w:lang w:val="it-IT"/>
        </w:rPr>
        <w:t>,</w:t>
      </w:r>
      <w:r w:rsidR="007B6A1F" w:rsidRPr="00DC514B">
        <w:rPr>
          <w:rFonts w:ascii="Arial" w:hAnsi="Arial" w:cs="Arial"/>
          <w:lang w:val="it-IT"/>
        </w:rPr>
        <w:t xml:space="preserve"> a</w:t>
      </w:r>
      <w:r w:rsidR="000D2225">
        <w:rPr>
          <w:rFonts w:ascii="Arial" w:hAnsi="Arial" w:cs="Arial"/>
          <w:lang w:val="it-IT"/>
        </w:rPr>
        <w:t>i</w:t>
      </w:r>
      <w:r w:rsidR="007B6A1F" w:rsidRPr="00DC514B">
        <w:rPr>
          <w:rFonts w:ascii="Arial" w:hAnsi="Arial" w:cs="Arial"/>
          <w:lang w:val="it-IT"/>
        </w:rPr>
        <w:t xml:space="preserve"> vantaggi dell’</w:t>
      </w:r>
      <w:r w:rsidRPr="00DC514B">
        <w:rPr>
          <w:rFonts w:ascii="Arial" w:hAnsi="Arial" w:cs="Arial"/>
          <w:lang w:val="it-IT"/>
        </w:rPr>
        <w:t xml:space="preserve">E-Z Ride™ </w:t>
      </w:r>
      <w:r w:rsidR="007B6A1F" w:rsidRPr="00DC514B">
        <w:rPr>
          <w:rFonts w:ascii="Arial" w:hAnsi="Arial" w:cs="Arial"/>
          <w:lang w:val="it-IT"/>
        </w:rPr>
        <w:t>e</w:t>
      </w:r>
      <w:r w:rsidRPr="00DC514B">
        <w:rPr>
          <w:rFonts w:ascii="Arial" w:hAnsi="Arial" w:cs="Arial"/>
          <w:lang w:val="it-IT"/>
        </w:rPr>
        <w:t xml:space="preserve"> Armor-Tek 5 </w:t>
      </w:r>
      <w:r w:rsidR="00322EEF" w:rsidRPr="00DC514B">
        <w:rPr>
          <w:rFonts w:ascii="Arial" w:hAnsi="Arial" w:cs="Arial"/>
          <w:lang w:val="it-IT"/>
        </w:rPr>
        <w:t>Deck™</w:t>
      </w:r>
      <w:r w:rsidRPr="00DC514B">
        <w:rPr>
          <w:rFonts w:ascii="Arial" w:hAnsi="Arial" w:cs="Arial"/>
          <w:lang w:val="it-IT"/>
        </w:rPr>
        <w:t>, a</w:t>
      </w:r>
      <w:r w:rsidR="00322EEF" w:rsidRPr="00DC514B">
        <w:rPr>
          <w:rFonts w:ascii="Arial" w:hAnsi="Arial" w:cs="Arial"/>
          <w:lang w:val="it-IT"/>
        </w:rPr>
        <w:t xml:space="preserve">bbinati alla </w:t>
      </w:r>
      <w:r w:rsidR="00DC514B" w:rsidRPr="00DC514B">
        <w:rPr>
          <w:rFonts w:ascii="Arial" w:hAnsi="Arial" w:cs="Arial"/>
          <w:lang w:val="it-IT"/>
        </w:rPr>
        <w:t>leggendaria</w:t>
      </w:r>
      <w:r w:rsidR="00322EEF" w:rsidRPr="00DC514B">
        <w:rPr>
          <w:rFonts w:ascii="Arial" w:hAnsi="Arial" w:cs="Arial"/>
          <w:lang w:val="it-IT"/>
        </w:rPr>
        <w:t xml:space="preserve"> robustezza di costruzione</w:t>
      </w:r>
      <w:r w:rsidR="000619B5">
        <w:rPr>
          <w:rFonts w:ascii="Arial" w:hAnsi="Arial" w:cs="Arial"/>
          <w:lang w:val="it-IT"/>
        </w:rPr>
        <w:t>. O</w:t>
      </w:r>
      <w:r w:rsidR="00322EEF" w:rsidRPr="00DC514B">
        <w:rPr>
          <w:rFonts w:ascii="Arial" w:hAnsi="Arial" w:cs="Arial"/>
          <w:lang w:val="it-IT"/>
        </w:rPr>
        <w:t>gni tosaerba</w:t>
      </w:r>
      <w:r w:rsidRPr="00DC514B">
        <w:rPr>
          <w:rFonts w:ascii="Arial" w:hAnsi="Arial" w:cs="Arial"/>
          <w:lang w:val="it-IT"/>
        </w:rPr>
        <w:t xml:space="preserve"> Bad Boy Mower</w:t>
      </w:r>
      <w:r w:rsidR="00322EEF" w:rsidRPr="00DC514B">
        <w:rPr>
          <w:rFonts w:ascii="Arial" w:hAnsi="Arial" w:cs="Arial"/>
          <w:lang w:val="it-IT"/>
        </w:rPr>
        <w:t xml:space="preserve"> è progettato per un facile funzionamento, un’agevole manutenzione e una lunga durata, grazie alla sua robustezza, </w:t>
      </w:r>
      <w:r w:rsidR="000D2225">
        <w:rPr>
          <w:rFonts w:ascii="Arial" w:hAnsi="Arial" w:cs="Arial"/>
          <w:lang w:val="it-IT"/>
        </w:rPr>
        <w:t>p</w:t>
      </w:r>
      <w:r w:rsidR="000B6867">
        <w:rPr>
          <w:rFonts w:ascii="Arial" w:hAnsi="Arial" w:cs="Arial"/>
          <w:lang w:val="it-IT"/>
        </w:rPr>
        <w:t xml:space="preserve">otenza e affidabilità. </w:t>
      </w:r>
      <w:r w:rsidRPr="00DC514B">
        <w:rPr>
          <w:rFonts w:ascii="Arial" w:hAnsi="Arial" w:cs="Arial"/>
          <w:lang w:val="it-IT"/>
        </w:rPr>
        <w:t>(</w:t>
      </w:r>
      <w:hyperlink r:id="rId9" w:history="1">
        <w:r w:rsidRPr="00DC514B">
          <w:rPr>
            <w:rStyle w:val="Collegamentoipertestuale"/>
            <w:rFonts w:ascii="Arial" w:hAnsi="Arial" w:cs="Arial"/>
            <w:lang w:val="it-IT"/>
          </w:rPr>
          <w:t>www.badboymowers.com</w:t>
        </w:r>
      </w:hyperlink>
      <w:r w:rsidR="00F524AB">
        <w:rPr>
          <w:rFonts w:ascii="Arial" w:hAnsi="Arial" w:cs="Arial"/>
          <w:lang w:val="it-IT"/>
        </w:rPr>
        <w:t>)</w:t>
      </w:r>
    </w:p>
    <w:p w14:paraId="3B993342" w14:textId="77777777" w:rsidR="005566F8" w:rsidRPr="00CD0C9E" w:rsidRDefault="005566F8" w:rsidP="005566F8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14:paraId="30BB46D2" w14:textId="77777777" w:rsidR="00E03976" w:rsidRPr="006D5864" w:rsidRDefault="00E03976" w:rsidP="00E03976">
      <w:pPr>
        <w:rPr>
          <w:rFonts w:ascii="Arial" w:hAnsi="Arial" w:cs="Arial"/>
          <w:color w:val="58595B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>Goodyear</w:t>
      </w:r>
    </w:p>
    <w:p w14:paraId="470C22B5" w14:textId="03E0FC8A" w:rsidR="00E03976" w:rsidRPr="0034766E" w:rsidRDefault="00E03976" w:rsidP="00E03976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404040"/>
          <w:sz w:val="18"/>
          <w:szCs w:val="18"/>
          <w:lang w:val="it-IT"/>
        </w:rPr>
        <w:t>Goodyear è una delle principali aziende costruttrici di pneumatici del m</w:t>
      </w:r>
      <w:r>
        <w:rPr>
          <w:rFonts w:ascii="Arial" w:hAnsi="Arial"/>
          <w:color w:val="404040"/>
          <w:sz w:val="18"/>
          <w:szCs w:val="18"/>
          <w:lang w:val="it-IT"/>
        </w:rPr>
        <w:t>ondo. Ha un organico di circa 64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.000 dipendenti </w:t>
      </w:r>
      <w:r>
        <w:rPr>
          <w:rFonts w:ascii="Arial" w:hAnsi="Arial"/>
          <w:color w:val="404040"/>
          <w:sz w:val="18"/>
          <w:szCs w:val="18"/>
          <w:lang w:val="it-IT"/>
        </w:rPr>
        <w:t>e fabbrica i suoi prodotti in 48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stabilimenti in 22 paesi del mondo. I suoi due Centri di Innovazione, ad Akron, nello Stato dell’Ohio (USA), e a Colmar-Berg</w:t>
      </w:r>
      <w:r w:rsidR="00A57DD7">
        <w:rPr>
          <w:rFonts w:ascii="Arial" w:hAnsi="Arial"/>
          <w:color w:val="404040"/>
          <w:sz w:val="18"/>
          <w:szCs w:val="18"/>
          <w:lang w:val="it-IT"/>
        </w:rPr>
        <w:t xml:space="preserve">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, in Lussemburgo, si impegnano per sviluppare prodotti e servizi all'avanguardia, che costituiscono un punto di riferimento per l’industria in termini di prestazioni e tecnologie. Per maggiori informazioni su Goodyear e i suoi prodotti, visitare il sito </w:t>
      </w:r>
      <w:hyperlink r:id="rId10" w:history="1">
        <w:r w:rsidRPr="0034766E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https://www.goodyear.eu/corporate_emea/</w:t>
        </w:r>
      </w:hyperlink>
      <w:r w:rsidRPr="0034766E">
        <w:rPr>
          <w:rFonts w:ascii="Arial" w:hAnsi="Arial" w:cs="Arial"/>
          <w:color w:val="404040"/>
          <w:sz w:val="18"/>
          <w:szCs w:val="18"/>
          <w:lang w:val="it-IT"/>
        </w:rPr>
        <w:t xml:space="preserve">.   </w:t>
      </w:r>
    </w:p>
    <w:p w14:paraId="4EE719F6" w14:textId="77777777" w:rsidR="00E03976" w:rsidRPr="006D5864" w:rsidRDefault="00E03976" w:rsidP="00E03976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 xml:space="preserve">Per ottenere altre immagini,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visitate la newsroom online: </w:t>
      </w:r>
      <w:hyperlink r:id="rId11" w:history="1">
        <w:r w:rsidRPr="006D5864">
          <w:rPr>
            <w:rFonts w:ascii="Arial" w:hAnsi="Arial"/>
            <w:color w:val="404040"/>
            <w:sz w:val="18"/>
            <w:szCs w:val="18"/>
            <w:lang w:val="it-IT"/>
          </w:rPr>
          <w:t>http://news.goodyear.eu</w:t>
        </w:r>
      </w:hyperlink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.  </w:t>
      </w:r>
    </w:p>
    <w:p w14:paraId="5F2105C3" w14:textId="44604E8C" w:rsidR="008C713B" w:rsidRPr="00874870" w:rsidRDefault="00E03976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 xml:space="preserve">Seguiteci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su Twitter </w:t>
      </w:r>
      <w:hyperlink r:id="rId12" w:history="1">
        <w:r w:rsidR="0034766E" w:rsidRPr="0034766E">
          <w:rPr>
            <w:rStyle w:val="Collegamentoipertestuale"/>
            <w:rFonts w:ascii="Arial" w:hAnsi="Arial"/>
            <w:sz w:val="18"/>
            <w:szCs w:val="18"/>
            <w:lang w:val="it-IT"/>
          </w:rPr>
          <w:t>@Goodyear_Italia</w:t>
        </w:r>
      </w:hyperlink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e unitevi al nostro ThinkGoodMobility group su LinkedIn. </w:t>
      </w:r>
    </w:p>
    <w:sectPr w:rsidR="008C713B" w:rsidRPr="00874870">
      <w:head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A437A" w14:textId="77777777" w:rsidR="00356323" w:rsidRDefault="00356323" w:rsidP="00C20EE5">
      <w:pPr>
        <w:spacing w:after="0" w:line="240" w:lineRule="auto"/>
      </w:pPr>
      <w:r>
        <w:separator/>
      </w:r>
    </w:p>
  </w:endnote>
  <w:endnote w:type="continuationSeparator" w:id="0">
    <w:p w14:paraId="636DE55B" w14:textId="77777777" w:rsidR="00356323" w:rsidRDefault="00356323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45524" w14:textId="77777777" w:rsidR="00356323" w:rsidRDefault="00356323" w:rsidP="00C20EE5">
      <w:pPr>
        <w:spacing w:after="0" w:line="240" w:lineRule="auto"/>
      </w:pPr>
      <w:r>
        <w:separator/>
      </w:r>
    </w:p>
  </w:footnote>
  <w:footnote w:type="continuationSeparator" w:id="0">
    <w:p w14:paraId="533E738C" w14:textId="77777777" w:rsidR="00356323" w:rsidRDefault="00356323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E8A95" w14:textId="6DA88E34" w:rsidR="00C20EE5" w:rsidRDefault="00C5252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F4CEAB" wp14:editId="4E9EEB15">
              <wp:simplePos x="0" y="0"/>
              <wp:positionH relativeFrom="margin">
                <wp:posOffset>-63500</wp:posOffset>
              </wp:positionH>
              <wp:positionV relativeFrom="paragraph">
                <wp:posOffset>1009650</wp:posOffset>
              </wp:positionV>
              <wp:extent cx="335978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F6909" w14:textId="77777777"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F4C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pt;margin-top:79.5pt;width:264.5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iUCgIAAPIDAAAOAAAAZHJzL2Uyb0RvYy54bWysU9tuGyEQfa/Uf0C812uvvY2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" filled="f" stroked="f">
              <v:textbox>
                <w:txbxContent>
                  <w:p w14:paraId="769F6909" w14:textId="77777777"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2607CD" wp14:editId="5B6E8FF8">
              <wp:simplePos x="0" y="0"/>
              <wp:positionH relativeFrom="margin">
                <wp:posOffset>-92075</wp:posOffset>
              </wp:positionH>
              <wp:positionV relativeFrom="paragraph">
                <wp:posOffset>449580</wp:posOffset>
              </wp:positionV>
              <wp:extent cx="307594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1350C" w14:textId="55E78F82" w:rsidR="00C20EE5" w:rsidRPr="00C20EE5" w:rsidRDefault="00C5252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2607CD" id="_x0000_s1027" type="#_x0000_t202" style="position:absolute;margin-left:-7.25pt;margin-top:35.4pt;width:242.2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" filled="f" stroked="f">
              <v:textbox>
                <w:txbxContent>
                  <w:p w14:paraId="3BA1350C" w14:textId="55E78F82" w:rsidR="00C20EE5" w:rsidRPr="00C20EE5" w:rsidRDefault="00C5252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it-IT" w:eastAsia="it-IT"/>
      </w:rPr>
      <w:drawing>
        <wp:anchor distT="0" distB="0" distL="114300" distR="114300" simplePos="0" relativeHeight="251659263" behindDoc="0" locked="0" layoutInCell="1" allowOverlap="1" wp14:anchorId="14FB7AC6" wp14:editId="0EA1B8E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6D3F3E85" wp14:editId="2E4E74E5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12E74358" wp14:editId="4D0F4BC1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9FB36" wp14:editId="766453AE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FE98B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298746DE" w14:textId="77777777"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0599"/>
    <w:multiLevelType w:val="hybridMultilevel"/>
    <w:tmpl w:val="F74E3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12520"/>
    <w:rsid w:val="000262D6"/>
    <w:rsid w:val="000474EB"/>
    <w:rsid w:val="000619B5"/>
    <w:rsid w:val="00062869"/>
    <w:rsid w:val="000629E6"/>
    <w:rsid w:val="00094AEC"/>
    <w:rsid w:val="000B6867"/>
    <w:rsid w:val="000D2225"/>
    <w:rsid w:val="000D73E2"/>
    <w:rsid w:val="00121EF4"/>
    <w:rsid w:val="00124B90"/>
    <w:rsid w:val="00186A19"/>
    <w:rsid w:val="001B1B7D"/>
    <w:rsid w:val="001D5E23"/>
    <w:rsid w:val="001E7F5F"/>
    <w:rsid w:val="00267DD0"/>
    <w:rsid w:val="002E0EFB"/>
    <w:rsid w:val="00320289"/>
    <w:rsid w:val="00322595"/>
    <w:rsid w:val="00322EEF"/>
    <w:rsid w:val="00330CB1"/>
    <w:rsid w:val="0034766E"/>
    <w:rsid w:val="00356323"/>
    <w:rsid w:val="003A7E0E"/>
    <w:rsid w:val="003B7FCC"/>
    <w:rsid w:val="00401305"/>
    <w:rsid w:val="00417C0C"/>
    <w:rsid w:val="00481ED1"/>
    <w:rsid w:val="00490031"/>
    <w:rsid w:val="004B596E"/>
    <w:rsid w:val="004C156A"/>
    <w:rsid w:val="004E708A"/>
    <w:rsid w:val="00552A69"/>
    <w:rsid w:val="005566F8"/>
    <w:rsid w:val="005659FF"/>
    <w:rsid w:val="005A0FB4"/>
    <w:rsid w:val="005B4050"/>
    <w:rsid w:val="005C5724"/>
    <w:rsid w:val="005E3F12"/>
    <w:rsid w:val="0060130A"/>
    <w:rsid w:val="00602587"/>
    <w:rsid w:val="00683724"/>
    <w:rsid w:val="006B413B"/>
    <w:rsid w:val="006B5D97"/>
    <w:rsid w:val="006F2CC8"/>
    <w:rsid w:val="00740E99"/>
    <w:rsid w:val="007571CA"/>
    <w:rsid w:val="00772B3A"/>
    <w:rsid w:val="00785817"/>
    <w:rsid w:val="0079636B"/>
    <w:rsid w:val="007B6A1F"/>
    <w:rsid w:val="007D247E"/>
    <w:rsid w:val="00805FAE"/>
    <w:rsid w:val="00806346"/>
    <w:rsid w:val="00807883"/>
    <w:rsid w:val="008513F4"/>
    <w:rsid w:val="00861C0D"/>
    <w:rsid w:val="00864877"/>
    <w:rsid w:val="00874870"/>
    <w:rsid w:val="008958F6"/>
    <w:rsid w:val="008C713B"/>
    <w:rsid w:val="009124D6"/>
    <w:rsid w:val="00920AFC"/>
    <w:rsid w:val="0094425E"/>
    <w:rsid w:val="00952F02"/>
    <w:rsid w:val="00953D4D"/>
    <w:rsid w:val="00966906"/>
    <w:rsid w:val="0098652A"/>
    <w:rsid w:val="00991F8D"/>
    <w:rsid w:val="009A4A23"/>
    <w:rsid w:val="00A002D7"/>
    <w:rsid w:val="00A350A1"/>
    <w:rsid w:val="00A529D8"/>
    <w:rsid w:val="00A57DD7"/>
    <w:rsid w:val="00A82167"/>
    <w:rsid w:val="00A83189"/>
    <w:rsid w:val="00AA6EE1"/>
    <w:rsid w:val="00B20621"/>
    <w:rsid w:val="00B23094"/>
    <w:rsid w:val="00B232A4"/>
    <w:rsid w:val="00B556C8"/>
    <w:rsid w:val="00BC72B0"/>
    <w:rsid w:val="00C16311"/>
    <w:rsid w:val="00C20EE5"/>
    <w:rsid w:val="00C45DD6"/>
    <w:rsid w:val="00C5252D"/>
    <w:rsid w:val="00C75AE9"/>
    <w:rsid w:val="00C81F25"/>
    <w:rsid w:val="00CA1F81"/>
    <w:rsid w:val="00CB29A7"/>
    <w:rsid w:val="00CD0C9E"/>
    <w:rsid w:val="00CF25BF"/>
    <w:rsid w:val="00D06B7E"/>
    <w:rsid w:val="00D138B4"/>
    <w:rsid w:val="00D24188"/>
    <w:rsid w:val="00D90BA7"/>
    <w:rsid w:val="00DC514B"/>
    <w:rsid w:val="00DE3BA1"/>
    <w:rsid w:val="00DF68B1"/>
    <w:rsid w:val="00E03976"/>
    <w:rsid w:val="00E13CF2"/>
    <w:rsid w:val="00E4283D"/>
    <w:rsid w:val="00E8725E"/>
    <w:rsid w:val="00F15720"/>
    <w:rsid w:val="00F33530"/>
    <w:rsid w:val="00F524AB"/>
    <w:rsid w:val="00F63771"/>
    <w:rsid w:val="00F90576"/>
    <w:rsid w:val="00FB2C56"/>
    <w:rsid w:val="00FB2F17"/>
    <w:rsid w:val="00FC6C30"/>
    <w:rsid w:val="00FE5369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B2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CF25B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7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7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7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7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7E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E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9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9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9A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66E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566F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C57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CF25B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7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7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7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7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7E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E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9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9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9A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66E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566F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C5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Goodyear_Ital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goodyear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dyear.eu/corporate_eme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dboymower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5F39-559D-4B2E-B8DE-EEB3EA41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Buccino Marco</cp:lastModifiedBy>
  <cp:revision>10</cp:revision>
  <cp:lastPrinted>2018-06-06T08:39:00Z</cp:lastPrinted>
  <dcterms:created xsi:type="dcterms:W3CDTF">2018-05-16T08:54:00Z</dcterms:created>
  <dcterms:modified xsi:type="dcterms:W3CDTF">2018-06-06T08:39:00Z</dcterms:modified>
</cp:coreProperties>
</file>