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C0F" w:rsidRDefault="00282C0F" w:rsidP="00182C59">
      <w:pPr>
        <w:spacing w:after="120"/>
        <w:jc w:val="center"/>
        <w:rPr>
          <w:rFonts w:ascii="Helvetica Neue" w:hAnsi="Helvetica Neue" w:cs="Arial"/>
          <w:b/>
          <w:color w:val="2F5496" w:themeColor="accent1" w:themeShade="BF"/>
          <w:sz w:val="34"/>
          <w:szCs w:val="32"/>
          <w:lang w:val="it-IT"/>
        </w:rPr>
      </w:pPr>
    </w:p>
    <w:p w:rsidR="00182C59" w:rsidRPr="00282C0F" w:rsidRDefault="00B02AC2" w:rsidP="00182C59">
      <w:pPr>
        <w:spacing w:after="120"/>
        <w:jc w:val="center"/>
        <w:rPr>
          <w:rFonts w:ascii="Helvetica Neue" w:hAnsi="Helvetica Neue" w:cs="Arial"/>
          <w:b/>
          <w:color w:val="2F5496" w:themeColor="accent1" w:themeShade="BF"/>
          <w:sz w:val="36"/>
          <w:szCs w:val="32"/>
          <w:lang w:val="it-IT"/>
        </w:rPr>
      </w:pPr>
      <w:r w:rsidRPr="00282C0F">
        <w:rPr>
          <w:rFonts w:ascii="Helvetica Neue" w:hAnsi="Helvetica Neue" w:cs="Arial"/>
          <w:b/>
          <w:color w:val="2F5496" w:themeColor="accent1" w:themeShade="BF"/>
          <w:sz w:val="36"/>
          <w:szCs w:val="32"/>
          <w:lang w:val="it-IT"/>
        </w:rPr>
        <w:t xml:space="preserve">Dunlop </w:t>
      </w:r>
      <w:r w:rsidR="00182C59" w:rsidRPr="00282C0F">
        <w:rPr>
          <w:rFonts w:ascii="Helvetica Neue" w:hAnsi="Helvetica Neue" w:cs="Arial"/>
          <w:b/>
          <w:color w:val="2F5496" w:themeColor="accent1" w:themeShade="BF"/>
          <w:sz w:val="36"/>
          <w:szCs w:val="32"/>
          <w:lang w:val="it-IT"/>
        </w:rPr>
        <w:t>e Kiara Fontanesi ripartono insieme alla conquista del 6° titolo iridato</w:t>
      </w:r>
    </w:p>
    <w:p w:rsidR="0074067D" w:rsidRPr="00282C0F" w:rsidRDefault="00915A53" w:rsidP="00182C59">
      <w:pPr>
        <w:autoSpaceDE w:val="0"/>
        <w:autoSpaceDN w:val="0"/>
        <w:spacing w:after="120"/>
        <w:jc w:val="center"/>
        <w:rPr>
          <w:rFonts w:ascii="Helvetica Neue" w:hAnsi="Helvetica Neue" w:cs="Arial"/>
          <w:color w:val="404040" w:themeColor="text1" w:themeTint="BF"/>
          <w:sz w:val="28"/>
          <w:szCs w:val="32"/>
          <w:lang w:val="it-IT"/>
        </w:rPr>
      </w:pPr>
      <w:r w:rsidRPr="00282C0F">
        <w:rPr>
          <w:rFonts w:ascii="Helvetica Neue" w:hAnsi="Helvetica Neue" w:cs="Arial"/>
          <w:color w:val="404040" w:themeColor="text1" w:themeTint="BF"/>
          <w:sz w:val="28"/>
          <w:szCs w:val="32"/>
          <w:lang w:val="it-IT"/>
        </w:rPr>
        <w:t xml:space="preserve">In vista della stagione 2018, </w:t>
      </w:r>
      <w:r w:rsidR="00182C59" w:rsidRPr="00282C0F">
        <w:rPr>
          <w:rFonts w:ascii="Helvetica Neue" w:hAnsi="Helvetica Neue" w:cs="Arial"/>
          <w:color w:val="404040" w:themeColor="text1" w:themeTint="BF"/>
          <w:sz w:val="28"/>
          <w:szCs w:val="32"/>
          <w:lang w:val="it-IT"/>
        </w:rPr>
        <w:t>Dunlop e la</w:t>
      </w:r>
      <w:r w:rsidR="00B92F6B" w:rsidRPr="00282C0F">
        <w:rPr>
          <w:rFonts w:ascii="Helvetica Neue" w:hAnsi="Helvetica Neue" w:cs="Arial"/>
          <w:color w:val="404040" w:themeColor="text1" w:themeTint="BF"/>
          <w:sz w:val="28"/>
          <w:szCs w:val="32"/>
          <w:lang w:val="it-IT"/>
        </w:rPr>
        <w:t xml:space="preserve"> campionessa </w:t>
      </w:r>
      <w:r w:rsidR="00EB778F" w:rsidRPr="00282C0F">
        <w:rPr>
          <w:rFonts w:ascii="Helvetica Neue" w:hAnsi="Helvetica Neue" w:cs="Arial"/>
          <w:color w:val="404040" w:themeColor="text1" w:themeTint="BF"/>
          <w:sz w:val="28"/>
          <w:szCs w:val="32"/>
          <w:lang w:val="it-IT"/>
        </w:rPr>
        <w:t xml:space="preserve">italiana </w:t>
      </w:r>
      <w:r w:rsidR="00182C59" w:rsidRPr="00282C0F">
        <w:rPr>
          <w:rFonts w:ascii="Helvetica Neue" w:hAnsi="Helvetica Neue" w:cs="Arial"/>
          <w:color w:val="404040" w:themeColor="text1" w:themeTint="BF"/>
          <w:sz w:val="28"/>
          <w:szCs w:val="32"/>
          <w:lang w:val="it-IT"/>
        </w:rPr>
        <w:t xml:space="preserve">rinnovano la loro </w:t>
      </w:r>
      <w:r w:rsidRPr="00282C0F">
        <w:rPr>
          <w:rFonts w:ascii="Helvetica Neue" w:hAnsi="Helvetica Neue" w:cs="Arial"/>
          <w:color w:val="404040" w:themeColor="text1" w:themeTint="BF"/>
          <w:sz w:val="28"/>
          <w:szCs w:val="32"/>
          <w:lang w:val="it-IT"/>
        </w:rPr>
        <w:t xml:space="preserve">partnership </w:t>
      </w:r>
      <w:r w:rsidR="00182C59" w:rsidRPr="00282C0F">
        <w:rPr>
          <w:rFonts w:ascii="Helvetica Neue" w:hAnsi="Helvetica Neue" w:cs="Arial"/>
          <w:color w:val="404040" w:themeColor="text1" w:themeTint="BF"/>
          <w:sz w:val="28"/>
          <w:szCs w:val="32"/>
          <w:lang w:val="it-IT"/>
        </w:rPr>
        <w:t>con la voglia di riconfermarsi campioni WMX</w:t>
      </w:r>
    </w:p>
    <w:p w:rsidR="00182C59" w:rsidRPr="00182C59" w:rsidRDefault="00182C59" w:rsidP="00182C59">
      <w:pPr>
        <w:autoSpaceDE w:val="0"/>
        <w:autoSpaceDN w:val="0"/>
        <w:spacing w:after="120"/>
        <w:jc w:val="center"/>
        <w:rPr>
          <w:rFonts w:ascii="Helvetica Neue" w:hAnsi="Helvetica Neue" w:cs="Arial"/>
          <w:sz w:val="22"/>
          <w:szCs w:val="22"/>
          <w:lang w:val="it-IT"/>
        </w:rPr>
      </w:pPr>
    </w:p>
    <w:p w:rsidR="00252A0B" w:rsidRDefault="00182C59" w:rsidP="00282C0F">
      <w:pPr>
        <w:autoSpaceDE w:val="0"/>
        <w:autoSpaceDN w:val="0"/>
        <w:spacing w:after="240"/>
        <w:jc w:val="both"/>
        <w:rPr>
          <w:rFonts w:ascii="Helvetica Neue" w:hAnsi="Helvetica Neue" w:cs="Arial"/>
          <w:sz w:val="22"/>
          <w:szCs w:val="22"/>
          <w:lang w:val="it-IT"/>
        </w:rPr>
      </w:pPr>
      <w:r>
        <w:rPr>
          <w:rFonts w:ascii="Helvetica Neue" w:hAnsi="Helvetica Neue" w:cs="Arial"/>
          <w:sz w:val="22"/>
          <w:szCs w:val="22"/>
          <w:lang w:val="it-IT"/>
        </w:rPr>
        <w:t>Dunlop è fiera di annunciare il rinnovo della collaborazione con Kiara Fontanesi, la campionessa italiana già vincitrice di 5 edizioni del WMX, il campionato mondiale femminile di motocross</w:t>
      </w:r>
      <w:r w:rsidR="00804181">
        <w:rPr>
          <w:rFonts w:ascii="Helvetica Neue" w:hAnsi="Helvetica Neue" w:cs="Arial"/>
          <w:sz w:val="22"/>
          <w:szCs w:val="22"/>
          <w:lang w:val="it-IT"/>
        </w:rPr>
        <w:t xml:space="preserve">, </w:t>
      </w:r>
      <w:r w:rsidR="00804181" w:rsidRPr="00A8573A">
        <w:rPr>
          <w:rFonts w:ascii="Helvetica Neue" w:hAnsi="Helvetica Neue" w:cs="Arial"/>
          <w:sz w:val="22"/>
          <w:szCs w:val="22"/>
          <w:lang w:val="it-IT"/>
        </w:rPr>
        <w:t>4 delle quali in collaborazione con Dunlop (2013, 2014, 2015 e 2017)</w:t>
      </w:r>
      <w:r w:rsidRPr="00A8573A">
        <w:rPr>
          <w:rFonts w:ascii="Helvetica Neue" w:hAnsi="Helvetica Neue" w:cs="Arial"/>
          <w:sz w:val="22"/>
          <w:szCs w:val="22"/>
          <w:lang w:val="it-IT"/>
        </w:rPr>
        <w:t>.</w:t>
      </w:r>
    </w:p>
    <w:p w:rsidR="00155ED1" w:rsidRDefault="00182C59" w:rsidP="00282C0F">
      <w:pPr>
        <w:autoSpaceDE w:val="0"/>
        <w:autoSpaceDN w:val="0"/>
        <w:spacing w:after="240"/>
        <w:jc w:val="both"/>
        <w:rPr>
          <w:rFonts w:ascii="Helvetica Neue" w:hAnsi="Helvetica Neue" w:cs="Arial"/>
          <w:sz w:val="22"/>
          <w:szCs w:val="22"/>
          <w:lang w:val="it-IT"/>
        </w:rPr>
      </w:pPr>
      <w:r>
        <w:rPr>
          <w:rFonts w:ascii="Helvetica Neue" w:hAnsi="Helvetica Neue" w:cs="Arial"/>
          <w:sz w:val="22"/>
          <w:szCs w:val="22"/>
          <w:lang w:val="it-IT"/>
        </w:rPr>
        <w:t>Dopo una stagione piena di successi e soddisfazioni, Kiara Fontanesi è determinata a vincere il suo 6° titolo mondiale in sell</w:t>
      </w:r>
      <w:r w:rsidR="00842CA3">
        <w:rPr>
          <w:rFonts w:ascii="Helvetica Neue" w:hAnsi="Helvetica Neue" w:cs="Arial"/>
          <w:sz w:val="22"/>
          <w:szCs w:val="22"/>
          <w:lang w:val="it-IT"/>
        </w:rPr>
        <w:t>a alla sua Yamaha</w:t>
      </w:r>
      <w:r w:rsidR="004C2B7D">
        <w:rPr>
          <w:rFonts w:ascii="Helvetica Neue" w:hAnsi="Helvetica Neue" w:cs="Arial"/>
          <w:sz w:val="22"/>
          <w:szCs w:val="22"/>
          <w:lang w:val="it-IT"/>
        </w:rPr>
        <w:t xml:space="preserve"> del </w:t>
      </w:r>
      <w:r w:rsidR="004C2B7D" w:rsidRPr="00174405">
        <w:rPr>
          <w:rFonts w:ascii="Helvetica Neue" w:hAnsi="Helvetica Neue" w:cs="Arial"/>
          <w:sz w:val="22"/>
          <w:szCs w:val="22"/>
          <w:lang w:val="it-IT"/>
        </w:rPr>
        <w:t xml:space="preserve">Team </w:t>
      </w:r>
      <w:proofErr w:type="spellStart"/>
      <w:r w:rsidR="004C2B7D" w:rsidRPr="00F0299A">
        <w:rPr>
          <w:rFonts w:ascii="Helvetica Neue" w:hAnsi="Helvetica Neue" w:cs="Arial"/>
          <w:sz w:val="22"/>
          <w:szCs w:val="22"/>
          <w:lang w:val="it-IT"/>
        </w:rPr>
        <w:t>MXFontaRacing</w:t>
      </w:r>
      <w:proofErr w:type="spellEnd"/>
      <w:r w:rsidR="004C2B7D" w:rsidRPr="00F0299A">
        <w:rPr>
          <w:rFonts w:ascii="Helvetica Neue" w:hAnsi="Helvetica Neue" w:cs="Arial"/>
          <w:sz w:val="22"/>
          <w:szCs w:val="22"/>
          <w:lang w:val="it-IT"/>
        </w:rPr>
        <w:t xml:space="preserve"> </w:t>
      </w:r>
      <w:proofErr w:type="spellStart"/>
      <w:r w:rsidR="004C2B7D" w:rsidRPr="00F0299A">
        <w:rPr>
          <w:rFonts w:ascii="Helvetica Neue" w:hAnsi="Helvetica Neue" w:cs="Arial"/>
          <w:sz w:val="22"/>
          <w:szCs w:val="22"/>
          <w:lang w:val="it-IT"/>
        </w:rPr>
        <w:t>Syneco</w:t>
      </w:r>
      <w:proofErr w:type="spellEnd"/>
      <w:r w:rsidR="00842CA3">
        <w:rPr>
          <w:rFonts w:ascii="Helvetica Neue" w:hAnsi="Helvetica Neue" w:cs="Arial"/>
          <w:sz w:val="22"/>
          <w:szCs w:val="22"/>
          <w:lang w:val="it-IT"/>
        </w:rPr>
        <w:t xml:space="preserve">. Nel corso della stagione, Dunlop supporterà la campionessa </w:t>
      </w:r>
      <w:r w:rsidR="004C2B7D">
        <w:rPr>
          <w:rFonts w:ascii="Helvetica Neue" w:hAnsi="Helvetica Neue" w:cs="Arial"/>
          <w:sz w:val="22"/>
          <w:szCs w:val="22"/>
          <w:lang w:val="it-IT"/>
        </w:rPr>
        <w:t>emiliana</w:t>
      </w:r>
      <w:r w:rsidR="00842CA3">
        <w:rPr>
          <w:rFonts w:ascii="Helvetica Neue" w:hAnsi="Helvetica Neue" w:cs="Arial"/>
          <w:sz w:val="22"/>
          <w:szCs w:val="22"/>
          <w:lang w:val="it-IT"/>
        </w:rPr>
        <w:t xml:space="preserve"> attraverso la fornitura di pneumatici mettendo a disposizione le proprie competenze nella scelta del giusto equipaggiamento per ogni tipo di terreno.</w:t>
      </w:r>
    </w:p>
    <w:p w:rsidR="00066624" w:rsidRDefault="00066624" w:rsidP="00066624">
      <w:pPr>
        <w:autoSpaceDE w:val="0"/>
        <w:autoSpaceDN w:val="0"/>
        <w:spacing w:after="240"/>
        <w:jc w:val="both"/>
        <w:rPr>
          <w:rFonts w:ascii="Helvetica Neue" w:hAnsi="Helvetica Neue" w:cs="Arial"/>
          <w:sz w:val="22"/>
          <w:szCs w:val="22"/>
          <w:lang w:val="it-IT"/>
        </w:rPr>
      </w:pPr>
      <w:r>
        <w:rPr>
          <w:rFonts w:ascii="Helvetica Neue" w:hAnsi="Helvetica Neue" w:cs="Arial"/>
          <w:sz w:val="22"/>
          <w:szCs w:val="22"/>
          <w:lang w:val="it-IT"/>
        </w:rPr>
        <w:t>Il calendario della stagione WMX 2018 seguirà le seguenti tappe:</w:t>
      </w:r>
    </w:p>
    <w:tbl>
      <w:tblPr>
        <w:tblW w:w="6520" w:type="dxa"/>
        <w:tblCellMar>
          <w:left w:w="70" w:type="dxa"/>
          <w:right w:w="70" w:type="dxa"/>
        </w:tblCellMar>
        <w:tblLook w:val="04A0" w:firstRow="1" w:lastRow="0" w:firstColumn="1" w:lastColumn="0" w:noHBand="0" w:noVBand="1"/>
      </w:tblPr>
      <w:tblGrid>
        <w:gridCol w:w="960"/>
        <w:gridCol w:w="1080"/>
        <w:gridCol w:w="520"/>
        <w:gridCol w:w="1940"/>
        <w:gridCol w:w="2020"/>
      </w:tblGrid>
      <w:tr w:rsidR="00066624" w:rsidRPr="00066624" w:rsidTr="00066624">
        <w:trPr>
          <w:trHeight w:val="615"/>
        </w:trPr>
        <w:tc>
          <w:tcPr>
            <w:tcW w:w="960" w:type="dxa"/>
            <w:tcBorders>
              <w:top w:val="single" w:sz="8" w:space="0" w:color="A2A9B1"/>
              <w:left w:val="single" w:sz="8" w:space="0" w:color="A2A9B1"/>
              <w:bottom w:val="single" w:sz="8" w:space="0" w:color="A2A9B1"/>
              <w:right w:val="single" w:sz="8" w:space="0" w:color="A2A9B1"/>
            </w:tcBorders>
            <w:shd w:val="clear" w:color="000000" w:fill="EAECF0"/>
            <w:vAlign w:val="center"/>
            <w:hideMark/>
          </w:tcPr>
          <w:p w:rsidR="00066624" w:rsidRPr="00066624" w:rsidRDefault="00066624" w:rsidP="00066624">
            <w:pPr>
              <w:jc w:val="center"/>
              <w:rPr>
                <w:rFonts w:ascii="Calibri" w:eastAsia="Times New Roman" w:hAnsi="Calibri" w:cs="Calibri"/>
                <w:b/>
                <w:bCs/>
                <w:color w:val="222222"/>
                <w:lang w:val="it-IT" w:eastAsia="it-IT"/>
              </w:rPr>
            </w:pPr>
            <w:r w:rsidRPr="00066624">
              <w:rPr>
                <w:rFonts w:ascii="Calibri" w:eastAsia="Times New Roman" w:hAnsi="Calibri" w:cs="Calibri"/>
                <w:b/>
                <w:bCs/>
                <w:color w:val="222222"/>
                <w:lang w:val="it-IT" w:eastAsia="it-IT"/>
              </w:rPr>
              <w:t>Round</w:t>
            </w:r>
          </w:p>
        </w:tc>
        <w:tc>
          <w:tcPr>
            <w:tcW w:w="1080" w:type="dxa"/>
            <w:tcBorders>
              <w:top w:val="single" w:sz="8" w:space="0" w:color="A2A9B1"/>
              <w:left w:val="nil"/>
              <w:bottom w:val="single" w:sz="8" w:space="0" w:color="A2A9B1"/>
              <w:right w:val="single" w:sz="8" w:space="0" w:color="A2A9B1"/>
            </w:tcBorders>
            <w:shd w:val="clear" w:color="000000" w:fill="EAECF0"/>
            <w:vAlign w:val="center"/>
            <w:hideMark/>
          </w:tcPr>
          <w:p w:rsidR="00066624" w:rsidRPr="00066624" w:rsidRDefault="00066624" w:rsidP="00066624">
            <w:pPr>
              <w:jc w:val="center"/>
              <w:rPr>
                <w:rFonts w:ascii="Calibri" w:eastAsia="Times New Roman" w:hAnsi="Calibri" w:cs="Calibri"/>
                <w:b/>
                <w:bCs/>
                <w:color w:val="222222"/>
                <w:lang w:val="it-IT" w:eastAsia="it-IT"/>
              </w:rPr>
            </w:pPr>
            <w:r>
              <w:rPr>
                <w:rFonts w:ascii="Calibri" w:eastAsia="Times New Roman" w:hAnsi="Calibri" w:cs="Calibri"/>
                <w:b/>
                <w:bCs/>
                <w:color w:val="222222"/>
                <w:lang w:val="it-IT" w:eastAsia="it-IT"/>
              </w:rPr>
              <w:t>Data</w:t>
            </w:r>
          </w:p>
        </w:tc>
        <w:tc>
          <w:tcPr>
            <w:tcW w:w="2460" w:type="dxa"/>
            <w:gridSpan w:val="2"/>
            <w:tcBorders>
              <w:top w:val="single" w:sz="8" w:space="0" w:color="A2A9B1"/>
              <w:left w:val="nil"/>
              <w:bottom w:val="single" w:sz="8" w:space="0" w:color="A2A9B1"/>
              <w:right w:val="single" w:sz="8" w:space="0" w:color="A2A9B1"/>
            </w:tcBorders>
            <w:shd w:val="clear" w:color="000000" w:fill="EAECF0"/>
            <w:vAlign w:val="center"/>
            <w:hideMark/>
          </w:tcPr>
          <w:p w:rsidR="00066624" w:rsidRPr="00066624" w:rsidRDefault="00066624" w:rsidP="00066624">
            <w:pPr>
              <w:jc w:val="center"/>
              <w:rPr>
                <w:rFonts w:ascii="Calibri" w:eastAsia="Times New Roman" w:hAnsi="Calibri" w:cs="Calibri"/>
                <w:b/>
                <w:bCs/>
                <w:color w:val="222222"/>
                <w:lang w:val="it-IT" w:eastAsia="it-IT"/>
              </w:rPr>
            </w:pPr>
            <w:proofErr w:type="spellStart"/>
            <w:r w:rsidRPr="00066624">
              <w:rPr>
                <w:rFonts w:ascii="Calibri" w:eastAsia="Times New Roman" w:hAnsi="Calibri" w:cs="Calibri"/>
                <w:b/>
                <w:bCs/>
                <w:color w:val="222222"/>
                <w:lang w:val="it-IT" w:eastAsia="it-IT"/>
              </w:rPr>
              <w:t>Grand</w:t>
            </w:r>
            <w:proofErr w:type="spellEnd"/>
            <w:r w:rsidRPr="00066624">
              <w:rPr>
                <w:rFonts w:ascii="Calibri" w:eastAsia="Times New Roman" w:hAnsi="Calibri" w:cs="Calibri"/>
                <w:b/>
                <w:bCs/>
                <w:color w:val="222222"/>
                <w:lang w:val="it-IT" w:eastAsia="it-IT"/>
              </w:rPr>
              <w:t xml:space="preserve"> </w:t>
            </w:r>
            <w:proofErr w:type="spellStart"/>
            <w:r w:rsidRPr="00066624">
              <w:rPr>
                <w:rFonts w:ascii="Calibri" w:eastAsia="Times New Roman" w:hAnsi="Calibri" w:cs="Calibri"/>
                <w:b/>
                <w:bCs/>
                <w:color w:val="222222"/>
                <w:lang w:val="it-IT" w:eastAsia="it-IT"/>
              </w:rPr>
              <w:t>Prix</w:t>
            </w:r>
            <w:proofErr w:type="spellEnd"/>
          </w:p>
        </w:tc>
        <w:tc>
          <w:tcPr>
            <w:tcW w:w="2020" w:type="dxa"/>
            <w:tcBorders>
              <w:top w:val="single" w:sz="8" w:space="0" w:color="A2A9B1"/>
              <w:left w:val="nil"/>
              <w:bottom w:val="single" w:sz="8" w:space="0" w:color="A2A9B1"/>
              <w:right w:val="single" w:sz="8" w:space="0" w:color="A2A9B1"/>
            </w:tcBorders>
            <w:shd w:val="clear" w:color="000000" w:fill="EAECF0"/>
            <w:vAlign w:val="center"/>
            <w:hideMark/>
          </w:tcPr>
          <w:p w:rsidR="00066624" w:rsidRPr="00066624" w:rsidRDefault="00066624" w:rsidP="00066624">
            <w:pPr>
              <w:jc w:val="center"/>
              <w:rPr>
                <w:rFonts w:ascii="Calibri" w:eastAsia="Times New Roman" w:hAnsi="Calibri" w:cs="Calibri"/>
                <w:b/>
                <w:bCs/>
                <w:color w:val="222222"/>
                <w:lang w:val="it-IT" w:eastAsia="it-IT"/>
              </w:rPr>
            </w:pPr>
            <w:r w:rsidRPr="00066624">
              <w:rPr>
                <w:rFonts w:ascii="Calibri" w:eastAsia="Times New Roman" w:hAnsi="Calibri" w:cs="Calibri"/>
                <w:b/>
                <w:bCs/>
                <w:color w:val="222222"/>
                <w:lang w:val="it-IT" w:eastAsia="it-IT"/>
              </w:rPr>
              <w:t>Location</w:t>
            </w:r>
          </w:p>
        </w:tc>
      </w:tr>
      <w:tr w:rsidR="00066624" w:rsidRPr="00066624" w:rsidTr="00066624">
        <w:trPr>
          <w:trHeight w:val="330"/>
        </w:trPr>
        <w:tc>
          <w:tcPr>
            <w:tcW w:w="960" w:type="dxa"/>
            <w:tcBorders>
              <w:top w:val="nil"/>
              <w:left w:val="single" w:sz="8" w:space="0" w:color="A2A9B1"/>
              <w:bottom w:val="single" w:sz="8" w:space="0" w:color="A2A9B1"/>
              <w:right w:val="single" w:sz="8" w:space="0" w:color="A2A9B1"/>
            </w:tcBorders>
            <w:shd w:val="clear" w:color="000000" w:fill="EAECF0"/>
            <w:vAlign w:val="center"/>
            <w:hideMark/>
          </w:tcPr>
          <w:p w:rsidR="00066624" w:rsidRPr="00066624" w:rsidRDefault="00066624" w:rsidP="00066624">
            <w:pPr>
              <w:jc w:val="center"/>
              <w:rPr>
                <w:rFonts w:ascii="Calibri" w:eastAsia="Times New Roman" w:hAnsi="Calibri" w:cs="Calibri"/>
                <w:b/>
                <w:bCs/>
                <w:color w:val="222222"/>
                <w:lang w:val="it-IT" w:eastAsia="it-IT"/>
              </w:rPr>
            </w:pPr>
            <w:r w:rsidRPr="00066624">
              <w:rPr>
                <w:rFonts w:ascii="Calibri" w:eastAsia="Times New Roman" w:hAnsi="Calibri" w:cs="Calibri"/>
                <w:b/>
                <w:bCs/>
                <w:color w:val="222222"/>
                <w:lang w:val="it-IT" w:eastAsia="it-IT"/>
              </w:rPr>
              <w:t>1</w:t>
            </w:r>
          </w:p>
        </w:tc>
        <w:tc>
          <w:tcPr>
            <w:tcW w:w="108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jc w:val="cente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08-apr</w:t>
            </w:r>
          </w:p>
        </w:tc>
        <w:tc>
          <w:tcPr>
            <w:tcW w:w="520" w:type="dxa"/>
            <w:tcBorders>
              <w:top w:val="nil"/>
              <w:left w:val="nil"/>
              <w:bottom w:val="single" w:sz="8" w:space="0" w:color="A2A9B1"/>
              <w:right w:val="nil"/>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noProof/>
                <w:color w:val="222222"/>
                <w:lang w:val="it-IT" w:eastAsia="it-IT"/>
              </w:rPr>
              <w:drawing>
                <wp:anchor distT="0" distB="0" distL="114300" distR="114300" simplePos="0" relativeHeight="251655168" behindDoc="0" locked="0" layoutInCell="1" allowOverlap="1">
                  <wp:simplePos x="0" y="0"/>
                  <wp:positionH relativeFrom="column">
                    <wp:posOffset>38100</wp:posOffset>
                  </wp:positionH>
                  <wp:positionV relativeFrom="paragraph">
                    <wp:posOffset>28575</wp:posOffset>
                  </wp:positionV>
                  <wp:extent cx="219075" cy="142875"/>
                  <wp:effectExtent l="0" t="0" r="9525" b="9525"/>
                  <wp:wrapNone/>
                  <wp:docPr id="81" name="Immagine 81" descr="https://upload.wikimedia.org/wikipedia/en/thumb/0/03/Flag_of_Italy.svg/23px-Flag_of_Italy.svg.png">
                    <a:extLst xmlns:a="http://schemas.openxmlformats.org/drawingml/2006/main">
                      <a:ext uri="{FF2B5EF4-FFF2-40B4-BE49-F238E27FC236}">
                        <a16:creationId xmlns:a16="http://schemas.microsoft.com/office/drawing/2014/main" id="{D73DD789-2CC5-489C-B24B-72C7EF04C941}"/>
                      </a:ext>
                    </a:extLst>
                  </wp:docPr>
                  <wp:cNvGraphicFramePr/>
                  <a:graphic xmlns:a="http://schemas.openxmlformats.org/drawingml/2006/main">
                    <a:graphicData uri="http://schemas.openxmlformats.org/drawingml/2006/picture">
                      <pic:pic xmlns:pic="http://schemas.openxmlformats.org/drawingml/2006/picture">
                        <pic:nvPicPr>
                          <pic:cNvPr id="81" name="Immagine 80" descr="https://upload.wikimedia.org/wikipedia/en/thumb/0/03/Flag_of_Italy.svg/23px-Flag_of_Italy.svg.png">
                            <a:extLst>
                              <a:ext uri="{FF2B5EF4-FFF2-40B4-BE49-F238E27FC236}">
                                <a16:creationId xmlns:a16="http://schemas.microsoft.com/office/drawing/2014/main" id="{D73DD789-2CC5-489C-B24B-72C7EF04C94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94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 </w:t>
            </w:r>
            <w:r>
              <w:rPr>
                <w:rFonts w:ascii="Calibri" w:eastAsia="Times New Roman" w:hAnsi="Calibri" w:cs="Calibri"/>
                <w:color w:val="222222"/>
                <w:lang w:val="it-IT" w:eastAsia="it-IT"/>
              </w:rPr>
              <w:t>Italia</w:t>
            </w:r>
          </w:p>
        </w:tc>
        <w:tc>
          <w:tcPr>
            <w:tcW w:w="202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Pietramurata</w:t>
            </w:r>
          </w:p>
        </w:tc>
      </w:tr>
      <w:tr w:rsidR="00066624" w:rsidRPr="00066624" w:rsidTr="00066624">
        <w:trPr>
          <w:trHeight w:val="330"/>
        </w:trPr>
        <w:tc>
          <w:tcPr>
            <w:tcW w:w="960" w:type="dxa"/>
            <w:tcBorders>
              <w:top w:val="nil"/>
              <w:left w:val="single" w:sz="8" w:space="0" w:color="A2A9B1"/>
              <w:bottom w:val="single" w:sz="8" w:space="0" w:color="A2A9B1"/>
              <w:right w:val="single" w:sz="8" w:space="0" w:color="A2A9B1"/>
            </w:tcBorders>
            <w:shd w:val="clear" w:color="000000" w:fill="EAECF0"/>
            <w:vAlign w:val="center"/>
            <w:hideMark/>
          </w:tcPr>
          <w:p w:rsidR="00066624" w:rsidRPr="00066624" w:rsidRDefault="00066624" w:rsidP="00066624">
            <w:pPr>
              <w:jc w:val="center"/>
              <w:rPr>
                <w:rFonts w:ascii="Calibri" w:eastAsia="Times New Roman" w:hAnsi="Calibri" w:cs="Calibri"/>
                <w:b/>
                <w:bCs/>
                <w:color w:val="222222"/>
                <w:lang w:val="it-IT" w:eastAsia="it-IT"/>
              </w:rPr>
            </w:pPr>
            <w:r w:rsidRPr="00066624">
              <w:rPr>
                <w:rFonts w:ascii="Calibri" w:eastAsia="Times New Roman" w:hAnsi="Calibri" w:cs="Calibri"/>
                <w:b/>
                <w:bCs/>
                <w:color w:val="222222"/>
                <w:lang w:val="it-IT" w:eastAsia="it-IT"/>
              </w:rPr>
              <w:t>2</w:t>
            </w:r>
          </w:p>
        </w:tc>
        <w:tc>
          <w:tcPr>
            <w:tcW w:w="108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jc w:val="cente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15-apr</w:t>
            </w:r>
          </w:p>
        </w:tc>
        <w:tc>
          <w:tcPr>
            <w:tcW w:w="520" w:type="dxa"/>
            <w:tcBorders>
              <w:top w:val="nil"/>
              <w:left w:val="nil"/>
              <w:bottom w:val="single" w:sz="8" w:space="0" w:color="A2A9B1"/>
              <w:right w:val="nil"/>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noProof/>
                <w:color w:val="222222"/>
                <w:lang w:val="it-IT" w:eastAsia="it-IT"/>
              </w:rPr>
              <w:drawing>
                <wp:anchor distT="0" distB="0" distL="114300" distR="114300" simplePos="0" relativeHeight="251656192" behindDoc="0" locked="0" layoutInCell="1" allowOverlap="1">
                  <wp:simplePos x="0" y="0"/>
                  <wp:positionH relativeFrom="column">
                    <wp:posOffset>38100</wp:posOffset>
                  </wp:positionH>
                  <wp:positionV relativeFrom="paragraph">
                    <wp:posOffset>28575</wp:posOffset>
                  </wp:positionV>
                  <wp:extent cx="219075" cy="142875"/>
                  <wp:effectExtent l="0" t="0" r="9525" b="9525"/>
                  <wp:wrapNone/>
                  <wp:docPr id="82" name="Immagine 82" descr="https://upload.wikimedia.org/wikipedia/commons/thumb/5/5c/Flag_of_Portugal.svg/23px-Flag_of_Portugal.svg.png">
                    <a:extLst xmlns:a="http://schemas.openxmlformats.org/drawingml/2006/main">
                      <a:ext uri="{FF2B5EF4-FFF2-40B4-BE49-F238E27FC236}">
                        <a16:creationId xmlns:a16="http://schemas.microsoft.com/office/drawing/2014/main" id="{0A60EF97-A26F-4998-B3B0-FB8D00971EFE}"/>
                      </a:ext>
                    </a:extLst>
                  </wp:docPr>
                  <wp:cNvGraphicFramePr/>
                  <a:graphic xmlns:a="http://schemas.openxmlformats.org/drawingml/2006/main">
                    <a:graphicData uri="http://schemas.openxmlformats.org/drawingml/2006/picture">
                      <pic:pic xmlns:pic="http://schemas.openxmlformats.org/drawingml/2006/picture">
                        <pic:nvPicPr>
                          <pic:cNvPr id="82" name="Immagine 81" descr="https://upload.wikimedia.org/wikipedia/commons/thumb/5/5c/Flag_of_Portugal.svg/23px-Flag_of_Portugal.svg.png">
                            <a:extLst>
                              <a:ext uri="{FF2B5EF4-FFF2-40B4-BE49-F238E27FC236}">
                                <a16:creationId xmlns:a16="http://schemas.microsoft.com/office/drawing/2014/main" id="{0A60EF97-A26F-4998-B3B0-FB8D00971EFE}"/>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94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Pr>
                <w:rFonts w:ascii="Calibri" w:eastAsia="Times New Roman" w:hAnsi="Calibri" w:cs="Calibri"/>
                <w:color w:val="222222"/>
                <w:lang w:val="it-IT" w:eastAsia="it-IT"/>
              </w:rPr>
              <w:t> Portogallo</w:t>
            </w:r>
          </w:p>
        </w:tc>
        <w:tc>
          <w:tcPr>
            <w:tcW w:w="202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proofErr w:type="spellStart"/>
            <w:r w:rsidRPr="00066624">
              <w:rPr>
                <w:rFonts w:ascii="Calibri" w:eastAsia="Times New Roman" w:hAnsi="Calibri" w:cs="Calibri"/>
                <w:color w:val="222222"/>
                <w:lang w:val="it-IT" w:eastAsia="it-IT"/>
              </w:rPr>
              <w:t>Agueda</w:t>
            </w:r>
            <w:proofErr w:type="spellEnd"/>
          </w:p>
        </w:tc>
      </w:tr>
      <w:tr w:rsidR="00066624" w:rsidRPr="00066624" w:rsidTr="00066624">
        <w:trPr>
          <w:trHeight w:val="330"/>
        </w:trPr>
        <w:tc>
          <w:tcPr>
            <w:tcW w:w="960" w:type="dxa"/>
            <w:tcBorders>
              <w:top w:val="nil"/>
              <w:left w:val="single" w:sz="8" w:space="0" w:color="A2A9B1"/>
              <w:bottom w:val="single" w:sz="8" w:space="0" w:color="A2A9B1"/>
              <w:right w:val="single" w:sz="8" w:space="0" w:color="A2A9B1"/>
            </w:tcBorders>
            <w:shd w:val="clear" w:color="000000" w:fill="EAECF0"/>
            <w:vAlign w:val="center"/>
            <w:hideMark/>
          </w:tcPr>
          <w:p w:rsidR="00066624" w:rsidRPr="00066624" w:rsidRDefault="00066624" w:rsidP="00066624">
            <w:pPr>
              <w:jc w:val="center"/>
              <w:rPr>
                <w:rFonts w:ascii="Calibri" w:eastAsia="Times New Roman" w:hAnsi="Calibri" w:cs="Calibri"/>
                <w:b/>
                <w:bCs/>
                <w:color w:val="222222"/>
                <w:lang w:val="it-IT" w:eastAsia="it-IT"/>
              </w:rPr>
            </w:pPr>
            <w:r w:rsidRPr="00066624">
              <w:rPr>
                <w:rFonts w:ascii="Calibri" w:eastAsia="Times New Roman" w:hAnsi="Calibri" w:cs="Calibri"/>
                <w:b/>
                <w:bCs/>
                <w:color w:val="222222"/>
                <w:lang w:val="it-IT" w:eastAsia="it-IT"/>
              </w:rPr>
              <w:t>3</w:t>
            </w:r>
          </w:p>
        </w:tc>
        <w:tc>
          <w:tcPr>
            <w:tcW w:w="108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jc w:val="cente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20-mag</w:t>
            </w:r>
          </w:p>
        </w:tc>
        <w:tc>
          <w:tcPr>
            <w:tcW w:w="520" w:type="dxa"/>
            <w:tcBorders>
              <w:top w:val="nil"/>
              <w:left w:val="nil"/>
              <w:bottom w:val="single" w:sz="8" w:space="0" w:color="A2A9B1"/>
              <w:right w:val="nil"/>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noProof/>
                <w:color w:val="222222"/>
                <w:lang w:val="it-IT" w:eastAsia="it-IT"/>
              </w:rPr>
              <w:drawing>
                <wp:anchor distT="0" distB="0" distL="114300" distR="114300" simplePos="0" relativeHeight="251657216" behindDoc="0" locked="0" layoutInCell="1" allowOverlap="1">
                  <wp:simplePos x="0" y="0"/>
                  <wp:positionH relativeFrom="column">
                    <wp:posOffset>38100</wp:posOffset>
                  </wp:positionH>
                  <wp:positionV relativeFrom="paragraph">
                    <wp:posOffset>28575</wp:posOffset>
                  </wp:positionV>
                  <wp:extent cx="219075" cy="133350"/>
                  <wp:effectExtent l="0" t="0" r="9525" b="0"/>
                  <wp:wrapNone/>
                  <wp:docPr id="85" name="Immagine 85" descr="https://upload.wikimedia.org/wikipedia/en/thumb/b/ba/Flag_of_Germany.svg/23px-Flag_of_Germany.svg.png">
                    <a:extLst xmlns:a="http://schemas.openxmlformats.org/drawingml/2006/main">
                      <a:ext uri="{FF2B5EF4-FFF2-40B4-BE49-F238E27FC236}">
                        <a16:creationId xmlns:a16="http://schemas.microsoft.com/office/drawing/2014/main" id="{72AD37DF-EE25-4BB9-A782-3DB8E5366980}"/>
                      </a:ext>
                    </a:extLst>
                  </wp:docPr>
                  <wp:cNvGraphicFramePr/>
                  <a:graphic xmlns:a="http://schemas.openxmlformats.org/drawingml/2006/main">
                    <a:graphicData uri="http://schemas.openxmlformats.org/drawingml/2006/picture">
                      <pic:pic xmlns:pic="http://schemas.openxmlformats.org/drawingml/2006/picture">
                        <pic:nvPicPr>
                          <pic:cNvPr id="85" name="Immagine 84" descr="https://upload.wikimedia.org/wikipedia/en/thumb/b/ba/Flag_of_Germany.svg/23px-Flag_of_Germany.svg.png">
                            <a:extLst>
                              <a:ext uri="{FF2B5EF4-FFF2-40B4-BE49-F238E27FC236}">
                                <a16:creationId xmlns:a16="http://schemas.microsoft.com/office/drawing/2014/main" id="{72AD37DF-EE25-4BB9-A782-3DB8E536698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94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Pr>
                <w:rFonts w:ascii="Calibri" w:eastAsia="Times New Roman" w:hAnsi="Calibri" w:cs="Calibri"/>
                <w:color w:val="222222"/>
                <w:lang w:val="it-IT" w:eastAsia="it-IT"/>
              </w:rPr>
              <w:t> Germania</w:t>
            </w:r>
          </w:p>
        </w:tc>
        <w:tc>
          <w:tcPr>
            <w:tcW w:w="202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proofErr w:type="spellStart"/>
            <w:r w:rsidRPr="00066624">
              <w:rPr>
                <w:rFonts w:ascii="Calibri" w:eastAsia="Times New Roman" w:hAnsi="Calibri" w:cs="Calibri"/>
                <w:color w:val="222222"/>
                <w:lang w:val="it-IT" w:eastAsia="it-IT"/>
              </w:rPr>
              <w:t>Teutschenthal</w:t>
            </w:r>
            <w:proofErr w:type="spellEnd"/>
          </w:p>
        </w:tc>
      </w:tr>
      <w:tr w:rsidR="00066624" w:rsidRPr="00066624" w:rsidTr="00066624">
        <w:trPr>
          <w:trHeight w:val="330"/>
        </w:trPr>
        <w:tc>
          <w:tcPr>
            <w:tcW w:w="960" w:type="dxa"/>
            <w:tcBorders>
              <w:top w:val="nil"/>
              <w:left w:val="single" w:sz="8" w:space="0" w:color="A2A9B1"/>
              <w:bottom w:val="single" w:sz="8" w:space="0" w:color="A2A9B1"/>
              <w:right w:val="single" w:sz="8" w:space="0" w:color="A2A9B1"/>
            </w:tcBorders>
            <w:shd w:val="clear" w:color="000000" w:fill="EAECF0"/>
            <w:vAlign w:val="center"/>
            <w:hideMark/>
          </w:tcPr>
          <w:p w:rsidR="00066624" w:rsidRPr="00066624" w:rsidRDefault="00066624" w:rsidP="00066624">
            <w:pPr>
              <w:jc w:val="center"/>
              <w:rPr>
                <w:rFonts w:ascii="Calibri" w:eastAsia="Times New Roman" w:hAnsi="Calibri" w:cs="Calibri"/>
                <w:b/>
                <w:bCs/>
                <w:color w:val="222222"/>
                <w:lang w:val="it-IT" w:eastAsia="it-IT"/>
              </w:rPr>
            </w:pPr>
            <w:r w:rsidRPr="00066624">
              <w:rPr>
                <w:rFonts w:ascii="Calibri" w:eastAsia="Times New Roman" w:hAnsi="Calibri" w:cs="Calibri"/>
                <w:b/>
                <w:bCs/>
                <w:color w:val="222222"/>
                <w:lang w:val="it-IT" w:eastAsia="it-IT"/>
              </w:rPr>
              <w:t>4</w:t>
            </w:r>
          </w:p>
        </w:tc>
        <w:tc>
          <w:tcPr>
            <w:tcW w:w="108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jc w:val="cente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17-giu</w:t>
            </w:r>
          </w:p>
        </w:tc>
        <w:tc>
          <w:tcPr>
            <w:tcW w:w="520" w:type="dxa"/>
            <w:tcBorders>
              <w:top w:val="nil"/>
              <w:left w:val="nil"/>
              <w:bottom w:val="single" w:sz="8" w:space="0" w:color="A2A9B1"/>
              <w:right w:val="nil"/>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noProof/>
                <w:color w:val="222222"/>
                <w:lang w:val="it-IT" w:eastAsia="it-IT"/>
              </w:rPr>
              <w:drawing>
                <wp:anchor distT="0" distB="0" distL="114300" distR="114300" simplePos="0" relativeHeight="251658240" behindDoc="0" locked="0" layoutInCell="1" allowOverlap="1">
                  <wp:simplePos x="0" y="0"/>
                  <wp:positionH relativeFrom="column">
                    <wp:posOffset>38100</wp:posOffset>
                  </wp:positionH>
                  <wp:positionV relativeFrom="paragraph">
                    <wp:posOffset>28575</wp:posOffset>
                  </wp:positionV>
                  <wp:extent cx="219075" cy="142875"/>
                  <wp:effectExtent l="0" t="0" r="9525" b="9525"/>
                  <wp:wrapNone/>
                  <wp:docPr id="88" name="Immagine 88" descr="https://upload.wikimedia.org/wikipedia/en/thumb/0/03/Flag_of_Italy.svg/23px-Flag_of_Italy.svg.png">
                    <a:extLst xmlns:a="http://schemas.openxmlformats.org/drawingml/2006/main">
                      <a:ext uri="{FF2B5EF4-FFF2-40B4-BE49-F238E27FC236}">
                        <a16:creationId xmlns:a16="http://schemas.microsoft.com/office/drawing/2014/main" id="{65B7B7E0-9BAE-4E45-93F5-E1A51F8ADA45}"/>
                      </a:ext>
                    </a:extLst>
                  </wp:docPr>
                  <wp:cNvGraphicFramePr/>
                  <a:graphic xmlns:a="http://schemas.openxmlformats.org/drawingml/2006/main">
                    <a:graphicData uri="http://schemas.openxmlformats.org/drawingml/2006/picture">
                      <pic:pic xmlns:pic="http://schemas.openxmlformats.org/drawingml/2006/picture">
                        <pic:nvPicPr>
                          <pic:cNvPr id="88" name="Immagine 87" descr="https://upload.wikimedia.org/wikipedia/en/thumb/0/03/Flag_of_Italy.svg/23px-Flag_of_Italy.svg.png">
                            <a:extLst>
                              <a:ext uri="{FF2B5EF4-FFF2-40B4-BE49-F238E27FC236}">
                                <a16:creationId xmlns:a16="http://schemas.microsoft.com/office/drawing/2014/main" id="{65B7B7E0-9BAE-4E45-93F5-E1A51F8ADA45}"/>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94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Pr>
                <w:rFonts w:ascii="Calibri" w:eastAsia="Times New Roman" w:hAnsi="Calibri" w:cs="Calibri"/>
                <w:color w:val="222222"/>
                <w:lang w:val="it-IT" w:eastAsia="it-IT"/>
              </w:rPr>
              <w:t> Italia</w:t>
            </w:r>
          </w:p>
        </w:tc>
        <w:tc>
          <w:tcPr>
            <w:tcW w:w="202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Ottobiano</w:t>
            </w:r>
          </w:p>
        </w:tc>
      </w:tr>
      <w:tr w:rsidR="00066624" w:rsidRPr="00066624" w:rsidTr="00066624">
        <w:trPr>
          <w:trHeight w:val="330"/>
        </w:trPr>
        <w:tc>
          <w:tcPr>
            <w:tcW w:w="960" w:type="dxa"/>
            <w:tcBorders>
              <w:top w:val="nil"/>
              <w:left w:val="single" w:sz="8" w:space="0" w:color="A2A9B1"/>
              <w:bottom w:val="single" w:sz="8" w:space="0" w:color="A2A9B1"/>
              <w:right w:val="single" w:sz="8" w:space="0" w:color="A2A9B1"/>
            </w:tcBorders>
            <w:shd w:val="clear" w:color="000000" w:fill="EAECF0"/>
            <w:vAlign w:val="center"/>
            <w:hideMark/>
          </w:tcPr>
          <w:p w:rsidR="00066624" w:rsidRPr="00066624" w:rsidRDefault="00066624" w:rsidP="00066624">
            <w:pPr>
              <w:jc w:val="center"/>
              <w:rPr>
                <w:rFonts w:ascii="Calibri" w:eastAsia="Times New Roman" w:hAnsi="Calibri" w:cs="Calibri"/>
                <w:b/>
                <w:bCs/>
                <w:color w:val="222222"/>
                <w:lang w:val="it-IT" w:eastAsia="it-IT"/>
              </w:rPr>
            </w:pPr>
            <w:r w:rsidRPr="00066624">
              <w:rPr>
                <w:rFonts w:ascii="Calibri" w:eastAsia="Times New Roman" w:hAnsi="Calibri" w:cs="Calibri"/>
                <w:b/>
                <w:bCs/>
                <w:color w:val="222222"/>
                <w:lang w:val="it-IT" w:eastAsia="it-IT"/>
              </w:rPr>
              <w:t>5</w:t>
            </w:r>
          </w:p>
        </w:tc>
        <w:tc>
          <w:tcPr>
            <w:tcW w:w="108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jc w:val="cente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16-set</w:t>
            </w:r>
          </w:p>
        </w:tc>
        <w:tc>
          <w:tcPr>
            <w:tcW w:w="520" w:type="dxa"/>
            <w:tcBorders>
              <w:top w:val="nil"/>
              <w:left w:val="nil"/>
              <w:bottom w:val="single" w:sz="8" w:space="0" w:color="A2A9B1"/>
              <w:right w:val="nil"/>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noProof/>
                <w:color w:val="222222"/>
                <w:lang w:val="it-IT" w:eastAsia="it-IT"/>
              </w:rPr>
              <w:drawing>
                <wp:anchor distT="0" distB="0" distL="114300" distR="114300" simplePos="0" relativeHeight="251659264" behindDoc="0" locked="0" layoutInCell="1" allowOverlap="1">
                  <wp:simplePos x="0" y="0"/>
                  <wp:positionH relativeFrom="column">
                    <wp:posOffset>38100</wp:posOffset>
                  </wp:positionH>
                  <wp:positionV relativeFrom="paragraph">
                    <wp:posOffset>28575</wp:posOffset>
                  </wp:positionV>
                  <wp:extent cx="219075" cy="142875"/>
                  <wp:effectExtent l="0" t="0" r="9525" b="9525"/>
                  <wp:wrapNone/>
                  <wp:docPr id="95" name="Immagine 95" descr="https://upload.wikimedia.org/wikipedia/commons/thumb/2/20/Flag_of_the_Netherlands.svg/23px-Flag_of_the_Netherlands.svg.png">
                    <a:extLst xmlns:a="http://schemas.openxmlformats.org/drawingml/2006/main">
                      <a:ext uri="{FF2B5EF4-FFF2-40B4-BE49-F238E27FC236}">
                        <a16:creationId xmlns:a16="http://schemas.microsoft.com/office/drawing/2014/main" id="{9AABD982-2587-4255-AB91-F039F3A52A4D}"/>
                      </a:ext>
                    </a:extLst>
                  </wp:docPr>
                  <wp:cNvGraphicFramePr/>
                  <a:graphic xmlns:a="http://schemas.openxmlformats.org/drawingml/2006/main">
                    <a:graphicData uri="http://schemas.openxmlformats.org/drawingml/2006/picture">
                      <pic:pic xmlns:pic="http://schemas.openxmlformats.org/drawingml/2006/picture">
                        <pic:nvPicPr>
                          <pic:cNvPr id="95" name="Immagine 94" descr="https://upload.wikimedia.org/wikipedia/commons/thumb/2/20/Flag_of_the_Netherlands.svg/23px-Flag_of_the_Netherlands.svg.png">
                            <a:extLst>
                              <a:ext uri="{FF2B5EF4-FFF2-40B4-BE49-F238E27FC236}">
                                <a16:creationId xmlns:a16="http://schemas.microsoft.com/office/drawing/2014/main" id="{9AABD982-2587-4255-AB91-F039F3A52A4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94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 </w:t>
            </w:r>
            <w:r>
              <w:rPr>
                <w:rFonts w:ascii="Calibri" w:eastAsia="Times New Roman" w:hAnsi="Calibri" w:cs="Calibri"/>
                <w:color w:val="222222"/>
                <w:lang w:val="it-IT" w:eastAsia="it-IT"/>
              </w:rPr>
              <w:t>Paesi Bassi</w:t>
            </w:r>
          </w:p>
        </w:tc>
        <w:tc>
          <w:tcPr>
            <w:tcW w:w="202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Assen</w:t>
            </w:r>
          </w:p>
        </w:tc>
      </w:tr>
      <w:tr w:rsidR="00066624" w:rsidRPr="00066624" w:rsidTr="00066624">
        <w:trPr>
          <w:trHeight w:val="330"/>
        </w:trPr>
        <w:tc>
          <w:tcPr>
            <w:tcW w:w="960" w:type="dxa"/>
            <w:tcBorders>
              <w:top w:val="nil"/>
              <w:left w:val="single" w:sz="8" w:space="0" w:color="A2A9B1"/>
              <w:bottom w:val="single" w:sz="8" w:space="0" w:color="A2A9B1"/>
              <w:right w:val="single" w:sz="8" w:space="0" w:color="A2A9B1"/>
            </w:tcBorders>
            <w:shd w:val="clear" w:color="000000" w:fill="EAECF0"/>
            <w:vAlign w:val="center"/>
            <w:hideMark/>
          </w:tcPr>
          <w:p w:rsidR="00066624" w:rsidRPr="00066624" w:rsidRDefault="00066624" w:rsidP="00066624">
            <w:pPr>
              <w:jc w:val="center"/>
              <w:rPr>
                <w:rFonts w:ascii="Calibri" w:eastAsia="Times New Roman" w:hAnsi="Calibri" w:cs="Calibri"/>
                <w:b/>
                <w:bCs/>
                <w:color w:val="222222"/>
                <w:lang w:val="it-IT" w:eastAsia="it-IT"/>
              </w:rPr>
            </w:pPr>
            <w:r w:rsidRPr="00066624">
              <w:rPr>
                <w:rFonts w:ascii="Calibri" w:eastAsia="Times New Roman" w:hAnsi="Calibri" w:cs="Calibri"/>
                <w:b/>
                <w:bCs/>
                <w:color w:val="222222"/>
                <w:lang w:val="it-IT" w:eastAsia="it-IT"/>
              </w:rPr>
              <w:t>6</w:t>
            </w:r>
          </w:p>
        </w:tc>
        <w:tc>
          <w:tcPr>
            <w:tcW w:w="108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jc w:val="cente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30-set</w:t>
            </w:r>
          </w:p>
        </w:tc>
        <w:tc>
          <w:tcPr>
            <w:tcW w:w="520" w:type="dxa"/>
            <w:tcBorders>
              <w:top w:val="nil"/>
              <w:left w:val="nil"/>
              <w:bottom w:val="single" w:sz="8" w:space="0" w:color="A2A9B1"/>
              <w:right w:val="nil"/>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noProof/>
                <w:color w:val="222222"/>
                <w:lang w:val="it-IT" w:eastAsia="it-IT"/>
              </w:rPr>
              <w:drawing>
                <wp:anchor distT="0" distB="0" distL="114300" distR="114300" simplePos="0" relativeHeight="251660288" behindDoc="0" locked="0" layoutInCell="1" allowOverlap="1">
                  <wp:simplePos x="0" y="0"/>
                  <wp:positionH relativeFrom="column">
                    <wp:posOffset>38100</wp:posOffset>
                  </wp:positionH>
                  <wp:positionV relativeFrom="paragraph">
                    <wp:posOffset>28575</wp:posOffset>
                  </wp:positionV>
                  <wp:extent cx="219075" cy="142875"/>
                  <wp:effectExtent l="0" t="0" r="9525" b="9525"/>
                  <wp:wrapNone/>
                  <wp:docPr id="96" name="Immagine 96" descr="https://upload.wikimedia.org/wikipedia/en/thumb/0/03/Flag_of_Italy.svg/23px-Flag_of_Italy.svg.png">
                    <a:extLst xmlns:a="http://schemas.openxmlformats.org/drawingml/2006/main">
                      <a:ext uri="{FF2B5EF4-FFF2-40B4-BE49-F238E27FC236}">
                        <a16:creationId xmlns:a16="http://schemas.microsoft.com/office/drawing/2014/main" id="{A082BA3A-5E86-400A-95F6-095F82D71FAB}"/>
                      </a:ext>
                    </a:extLst>
                  </wp:docPr>
                  <wp:cNvGraphicFramePr/>
                  <a:graphic xmlns:a="http://schemas.openxmlformats.org/drawingml/2006/main">
                    <a:graphicData uri="http://schemas.openxmlformats.org/drawingml/2006/picture">
                      <pic:pic xmlns:pic="http://schemas.openxmlformats.org/drawingml/2006/picture">
                        <pic:nvPicPr>
                          <pic:cNvPr id="96" name="Immagine 95" descr="https://upload.wikimedia.org/wikipedia/en/thumb/0/03/Flag_of_Italy.svg/23px-Flag_of_Italy.svg.png">
                            <a:extLst>
                              <a:ext uri="{FF2B5EF4-FFF2-40B4-BE49-F238E27FC236}">
                                <a16:creationId xmlns:a16="http://schemas.microsoft.com/office/drawing/2014/main" id="{A082BA3A-5E86-400A-95F6-095F82D71FAB}"/>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94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 Ita</w:t>
            </w:r>
            <w:r>
              <w:rPr>
                <w:rFonts w:ascii="Calibri" w:eastAsia="Times New Roman" w:hAnsi="Calibri" w:cs="Calibri"/>
                <w:color w:val="222222"/>
                <w:lang w:val="it-IT" w:eastAsia="it-IT"/>
              </w:rPr>
              <w:t>lia</w:t>
            </w:r>
          </w:p>
        </w:tc>
        <w:tc>
          <w:tcPr>
            <w:tcW w:w="2020" w:type="dxa"/>
            <w:tcBorders>
              <w:top w:val="nil"/>
              <w:left w:val="nil"/>
              <w:bottom w:val="single" w:sz="8" w:space="0" w:color="A2A9B1"/>
              <w:right w:val="single" w:sz="8" w:space="0" w:color="A2A9B1"/>
            </w:tcBorders>
            <w:shd w:val="clear" w:color="000000" w:fill="F8F9FA"/>
            <w:vAlign w:val="center"/>
            <w:hideMark/>
          </w:tcPr>
          <w:p w:rsidR="00066624" w:rsidRPr="00066624" w:rsidRDefault="00066624" w:rsidP="00066624">
            <w:pPr>
              <w:rPr>
                <w:rFonts w:ascii="Calibri" w:eastAsia="Times New Roman" w:hAnsi="Calibri" w:cs="Calibri"/>
                <w:color w:val="222222"/>
                <w:lang w:val="it-IT" w:eastAsia="it-IT"/>
              </w:rPr>
            </w:pPr>
            <w:r w:rsidRPr="00066624">
              <w:rPr>
                <w:rFonts w:ascii="Calibri" w:eastAsia="Times New Roman" w:hAnsi="Calibri" w:cs="Calibri"/>
                <w:color w:val="222222"/>
                <w:lang w:val="it-IT" w:eastAsia="it-IT"/>
              </w:rPr>
              <w:t>Imola</w:t>
            </w:r>
          </w:p>
        </w:tc>
      </w:tr>
    </w:tbl>
    <w:p w:rsidR="00155ED1" w:rsidRDefault="00155ED1" w:rsidP="00155ED1">
      <w:pPr>
        <w:jc w:val="both"/>
        <w:rPr>
          <w:rFonts w:ascii="Helvetica Neue" w:hAnsi="Helvetica Neue" w:cs="Arial"/>
          <w:sz w:val="22"/>
          <w:szCs w:val="22"/>
          <w:lang w:val="it-IT"/>
        </w:rPr>
      </w:pPr>
    </w:p>
    <w:p w:rsidR="00155ED1" w:rsidRDefault="00155ED1" w:rsidP="00155ED1">
      <w:pPr>
        <w:autoSpaceDE w:val="0"/>
        <w:autoSpaceDN w:val="0"/>
        <w:spacing w:after="240"/>
        <w:jc w:val="both"/>
        <w:rPr>
          <w:rFonts w:ascii="Helvetica Neue" w:hAnsi="Helvetica Neue" w:cs="Arial"/>
          <w:sz w:val="22"/>
          <w:szCs w:val="22"/>
          <w:lang w:val="it-IT"/>
        </w:rPr>
      </w:pPr>
      <w:r>
        <w:rPr>
          <w:rFonts w:ascii="Helvetica Neue" w:hAnsi="Helvetica Neue" w:cs="Arial"/>
          <w:sz w:val="22"/>
          <w:szCs w:val="22"/>
          <w:lang w:val="it-IT"/>
        </w:rPr>
        <w:t xml:space="preserve">Kiara continuerà ad avvalersi della gamma </w:t>
      </w:r>
      <w:r w:rsidRPr="00C722B0">
        <w:rPr>
          <w:rFonts w:ascii="Helvetica Neue" w:hAnsi="Helvetica Neue" w:cs="Arial"/>
          <w:sz w:val="22"/>
          <w:szCs w:val="22"/>
          <w:lang w:val="it-IT"/>
        </w:rPr>
        <w:t xml:space="preserve">Dunlop </w:t>
      </w:r>
      <w:proofErr w:type="spellStart"/>
      <w:r w:rsidRPr="00C722B0">
        <w:rPr>
          <w:rFonts w:ascii="Helvetica Neue" w:hAnsi="Helvetica Neue" w:cs="Arial"/>
          <w:sz w:val="22"/>
          <w:szCs w:val="22"/>
          <w:lang w:val="it-IT"/>
        </w:rPr>
        <w:t>Geomax</w:t>
      </w:r>
      <w:proofErr w:type="spellEnd"/>
      <w:r>
        <w:rPr>
          <w:rFonts w:ascii="Helvetica Neue" w:hAnsi="Helvetica Neue" w:cs="Arial"/>
          <w:sz w:val="22"/>
          <w:szCs w:val="22"/>
          <w:lang w:val="it-IT"/>
        </w:rPr>
        <w:t xml:space="preserve">, </w:t>
      </w:r>
      <w:r w:rsidRPr="00A218F4">
        <w:rPr>
          <w:rFonts w:ascii="Helvetica Neue" w:hAnsi="Helvetica Neue" w:cs="Arial"/>
          <w:sz w:val="22"/>
          <w:szCs w:val="22"/>
          <w:lang w:val="it-IT"/>
        </w:rPr>
        <w:t>composta da pneumatici specifici per i diversi tipi di terreno</w:t>
      </w:r>
      <w:r>
        <w:rPr>
          <w:rFonts w:ascii="Helvetica Neue" w:hAnsi="Helvetica Neue" w:cs="Arial"/>
          <w:sz w:val="22"/>
          <w:szCs w:val="22"/>
          <w:lang w:val="it-IT"/>
        </w:rPr>
        <w:t>,</w:t>
      </w:r>
      <w:r w:rsidRPr="00A218F4">
        <w:rPr>
          <w:rFonts w:ascii="Helvetica Neue" w:hAnsi="Helvetica Neue" w:cs="Arial"/>
          <w:sz w:val="22"/>
          <w:szCs w:val="22"/>
          <w:lang w:val="it-IT"/>
        </w:rPr>
        <w:t xml:space="preserve"> sviluppati in collaborazione con i più importanti t</w:t>
      </w:r>
      <w:r>
        <w:rPr>
          <w:rFonts w:ascii="Helvetica Neue" w:hAnsi="Helvetica Neue" w:cs="Arial"/>
          <w:sz w:val="22"/>
          <w:szCs w:val="22"/>
          <w:lang w:val="it-IT"/>
        </w:rPr>
        <w:t xml:space="preserve">eam del Campionato del Mondo MX. Per ciascuna gara, le sarà quindi possibile adottare il </w:t>
      </w:r>
      <w:proofErr w:type="spellStart"/>
      <w:r>
        <w:rPr>
          <w:rFonts w:ascii="Helvetica Neue" w:hAnsi="Helvetica Neue" w:cs="Arial"/>
          <w:sz w:val="22"/>
          <w:szCs w:val="22"/>
          <w:lang w:val="it-IT"/>
        </w:rPr>
        <w:t>fitment</w:t>
      </w:r>
      <w:proofErr w:type="spellEnd"/>
      <w:r>
        <w:rPr>
          <w:rFonts w:ascii="Helvetica Neue" w:hAnsi="Helvetica Neue" w:cs="Arial"/>
          <w:sz w:val="22"/>
          <w:szCs w:val="22"/>
          <w:lang w:val="it-IT"/>
        </w:rPr>
        <w:t xml:space="preserve"> più efficace per affrontare le specifiche condizioni del tracciato e del terreno.</w:t>
      </w:r>
    </w:p>
    <w:p w:rsidR="00A8573A" w:rsidRDefault="00A8573A" w:rsidP="00155ED1">
      <w:pPr>
        <w:autoSpaceDE w:val="0"/>
        <w:autoSpaceDN w:val="0"/>
        <w:spacing w:after="240"/>
        <w:jc w:val="both"/>
        <w:rPr>
          <w:rFonts w:ascii="Helvetica Neue" w:hAnsi="Helvetica Neue" w:cs="Arial"/>
          <w:sz w:val="22"/>
          <w:szCs w:val="22"/>
          <w:lang w:val="it-IT"/>
        </w:rPr>
      </w:pPr>
    </w:p>
    <w:p w:rsidR="00A8573A" w:rsidRDefault="00A8573A" w:rsidP="00155ED1">
      <w:pPr>
        <w:autoSpaceDE w:val="0"/>
        <w:autoSpaceDN w:val="0"/>
        <w:spacing w:after="240"/>
        <w:jc w:val="both"/>
        <w:rPr>
          <w:rFonts w:ascii="Helvetica Neue" w:hAnsi="Helvetica Neue" w:cs="Arial"/>
          <w:sz w:val="22"/>
          <w:szCs w:val="22"/>
          <w:lang w:val="it-IT"/>
        </w:rPr>
      </w:pPr>
    </w:p>
    <w:p w:rsidR="00A8573A" w:rsidRDefault="00A8573A" w:rsidP="00155ED1">
      <w:pPr>
        <w:autoSpaceDE w:val="0"/>
        <w:autoSpaceDN w:val="0"/>
        <w:spacing w:after="240"/>
        <w:jc w:val="both"/>
        <w:rPr>
          <w:rFonts w:ascii="Helvetica Neue" w:hAnsi="Helvetica Neue" w:cs="Arial"/>
          <w:sz w:val="22"/>
          <w:szCs w:val="22"/>
          <w:lang w:val="it-IT"/>
        </w:rPr>
      </w:pPr>
    </w:p>
    <w:p w:rsidR="0037187D" w:rsidRDefault="00155ED1" w:rsidP="00494BD1">
      <w:pPr>
        <w:autoSpaceDE w:val="0"/>
        <w:autoSpaceDN w:val="0"/>
        <w:spacing w:after="240"/>
        <w:jc w:val="both"/>
        <w:rPr>
          <w:rFonts w:ascii="Helvetica Neue" w:hAnsi="Helvetica Neue" w:cs="Arial"/>
          <w:i/>
          <w:sz w:val="22"/>
          <w:szCs w:val="22"/>
          <w:lang w:val="it-IT"/>
        </w:rPr>
      </w:pPr>
      <w:r w:rsidRPr="00155ED1">
        <w:rPr>
          <w:rFonts w:ascii="Helvetica Neue" w:hAnsi="Helvetica Neue" w:cs="Arial"/>
          <w:i/>
          <w:sz w:val="22"/>
          <w:szCs w:val="22"/>
          <w:lang w:val="it-IT"/>
        </w:rPr>
        <w:t>“La partnership con Kiara Fontanesi e il suo Team è per noi motivo di grande orgoglio”</w:t>
      </w:r>
      <w:r>
        <w:rPr>
          <w:rFonts w:ascii="Helvetica Neue" w:hAnsi="Helvetica Neue" w:cs="Arial"/>
          <w:sz w:val="22"/>
          <w:szCs w:val="22"/>
          <w:lang w:val="it-IT"/>
        </w:rPr>
        <w:t xml:space="preserve"> commenta </w:t>
      </w:r>
      <w:r w:rsidR="0037187D">
        <w:rPr>
          <w:rFonts w:ascii="Helvetica Neue" w:hAnsi="Helvetica Neue" w:cs="Arial"/>
          <w:b/>
          <w:sz w:val="22"/>
          <w:szCs w:val="22"/>
          <w:lang w:val="it-IT"/>
        </w:rPr>
        <w:t xml:space="preserve">Eddy </w:t>
      </w:r>
      <w:proofErr w:type="spellStart"/>
      <w:r w:rsidR="0037187D">
        <w:rPr>
          <w:rFonts w:ascii="Helvetica Neue" w:hAnsi="Helvetica Neue" w:cs="Arial"/>
          <w:b/>
          <w:sz w:val="22"/>
          <w:szCs w:val="22"/>
          <w:lang w:val="it-IT"/>
        </w:rPr>
        <w:t>Seel</w:t>
      </w:r>
      <w:proofErr w:type="spellEnd"/>
      <w:r w:rsidRPr="00155ED1">
        <w:rPr>
          <w:rFonts w:ascii="Helvetica Neue" w:hAnsi="Helvetica Neue" w:cs="Arial"/>
          <w:sz w:val="22"/>
          <w:szCs w:val="22"/>
          <w:lang w:val="it-IT"/>
        </w:rPr>
        <w:t>,</w:t>
      </w:r>
      <w:r w:rsidRPr="00155ED1">
        <w:rPr>
          <w:rFonts w:ascii="Helvetica Neue" w:hAnsi="Helvetica Neue" w:cs="Arial"/>
          <w:b/>
          <w:sz w:val="22"/>
          <w:szCs w:val="22"/>
          <w:lang w:val="it-IT"/>
        </w:rPr>
        <w:t xml:space="preserve"> </w:t>
      </w:r>
      <w:r w:rsidR="00C41AAF" w:rsidRPr="00C41AAF">
        <w:rPr>
          <w:rFonts w:ascii="Helvetica Neue" w:hAnsi="Helvetica Neue" w:cs="Arial"/>
          <w:b/>
          <w:sz w:val="22"/>
          <w:szCs w:val="22"/>
          <w:lang w:val="it-IT"/>
        </w:rPr>
        <w:t xml:space="preserve">Dunlop </w:t>
      </w:r>
      <w:proofErr w:type="spellStart"/>
      <w:r w:rsidR="00C41AAF" w:rsidRPr="00C41AAF">
        <w:rPr>
          <w:rFonts w:ascii="Helvetica Neue" w:hAnsi="Helvetica Neue" w:cs="Arial"/>
          <w:b/>
          <w:sz w:val="22"/>
          <w:szCs w:val="22"/>
          <w:lang w:val="it-IT"/>
        </w:rPr>
        <w:t>Event</w:t>
      </w:r>
      <w:proofErr w:type="spellEnd"/>
      <w:r w:rsidR="00C41AAF" w:rsidRPr="00C41AAF">
        <w:rPr>
          <w:rFonts w:ascii="Helvetica Neue" w:hAnsi="Helvetica Neue" w:cs="Arial"/>
          <w:b/>
          <w:sz w:val="22"/>
          <w:szCs w:val="22"/>
          <w:lang w:val="it-IT"/>
        </w:rPr>
        <w:t xml:space="preserve"> Leader</w:t>
      </w:r>
      <w:r>
        <w:rPr>
          <w:rFonts w:ascii="Helvetica Neue" w:hAnsi="Helvetica Neue" w:cs="Arial"/>
          <w:sz w:val="22"/>
          <w:szCs w:val="22"/>
          <w:lang w:val="it-IT"/>
        </w:rPr>
        <w:t xml:space="preserve">. </w:t>
      </w:r>
      <w:r w:rsidRPr="00155ED1">
        <w:rPr>
          <w:rFonts w:ascii="Helvetica Neue" w:hAnsi="Helvetica Neue" w:cs="Arial"/>
          <w:i/>
          <w:sz w:val="22"/>
          <w:szCs w:val="22"/>
          <w:lang w:val="it-IT"/>
        </w:rPr>
        <w:t>“</w:t>
      </w:r>
      <w:r>
        <w:rPr>
          <w:rFonts w:ascii="Helvetica Neue" w:hAnsi="Helvetica Neue" w:cs="Arial"/>
          <w:i/>
          <w:sz w:val="22"/>
          <w:szCs w:val="22"/>
          <w:lang w:val="it-IT"/>
        </w:rPr>
        <w:t xml:space="preserve">Dopo la vittoria del mondiale dello scorso anno, la voglia di Kiara di continuare a vincere e stupire non è cambiata, e sappiamo che punta con decisione a confermarsi </w:t>
      </w:r>
      <w:r w:rsidR="00494BD1">
        <w:rPr>
          <w:rFonts w:ascii="Helvetica Neue" w:hAnsi="Helvetica Neue" w:cs="Arial"/>
          <w:i/>
          <w:sz w:val="22"/>
          <w:szCs w:val="22"/>
          <w:lang w:val="it-IT"/>
        </w:rPr>
        <w:t xml:space="preserve">campionessa </w:t>
      </w:r>
      <w:r>
        <w:rPr>
          <w:rFonts w:ascii="Helvetica Neue" w:hAnsi="Helvetica Neue" w:cs="Arial"/>
          <w:i/>
          <w:sz w:val="22"/>
          <w:szCs w:val="22"/>
          <w:lang w:val="it-IT"/>
        </w:rPr>
        <w:t xml:space="preserve">e </w:t>
      </w:r>
      <w:r w:rsidR="00494BD1">
        <w:rPr>
          <w:rFonts w:ascii="Helvetica Neue" w:hAnsi="Helvetica Neue" w:cs="Arial"/>
          <w:i/>
          <w:sz w:val="22"/>
          <w:szCs w:val="22"/>
          <w:lang w:val="it-IT"/>
        </w:rPr>
        <w:t xml:space="preserve">a </w:t>
      </w:r>
      <w:r>
        <w:rPr>
          <w:rFonts w:ascii="Helvetica Neue" w:hAnsi="Helvetica Neue" w:cs="Arial"/>
          <w:i/>
          <w:sz w:val="22"/>
          <w:szCs w:val="22"/>
          <w:lang w:val="it-IT"/>
        </w:rPr>
        <w:t xml:space="preserve">conseguire un risultato storico come il 6° titolo. </w:t>
      </w:r>
      <w:r w:rsidR="00494BD1">
        <w:rPr>
          <w:rFonts w:ascii="Helvetica Neue" w:hAnsi="Helvetica Neue" w:cs="Arial"/>
          <w:i/>
          <w:sz w:val="22"/>
          <w:szCs w:val="22"/>
          <w:lang w:val="it-IT"/>
        </w:rPr>
        <w:t>La sua</w:t>
      </w:r>
      <w:r>
        <w:rPr>
          <w:rFonts w:ascii="Helvetica Neue" w:hAnsi="Helvetica Neue" w:cs="Arial"/>
          <w:i/>
          <w:sz w:val="22"/>
          <w:szCs w:val="22"/>
          <w:lang w:val="it-IT"/>
        </w:rPr>
        <w:t xml:space="preserve"> grinta, insieme al grande talento che ha dimostrato di avere in questi anni, incarnano alla perfezione il DNA di Dunlop</w:t>
      </w:r>
      <w:r w:rsidR="00494BD1">
        <w:rPr>
          <w:rFonts w:ascii="Helvetica Neue" w:hAnsi="Helvetica Neue" w:cs="Arial"/>
          <w:i/>
          <w:sz w:val="22"/>
          <w:szCs w:val="22"/>
          <w:lang w:val="it-IT"/>
        </w:rPr>
        <w:t xml:space="preserve">, da sempre alla ricerca del miglioramento continuo con la voglia di </w:t>
      </w:r>
      <w:r w:rsidR="0037187D">
        <w:rPr>
          <w:rFonts w:ascii="Helvetica Neue" w:hAnsi="Helvetica Neue" w:cs="Arial"/>
          <w:i/>
          <w:sz w:val="22"/>
          <w:szCs w:val="22"/>
          <w:lang w:val="it-IT"/>
        </w:rPr>
        <w:t>superare sempre i propri limiti”.</w:t>
      </w:r>
      <w:r w:rsidR="00494BD1">
        <w:rPr>
          <w:rFonts w:ascii="Helvetica Neue" w:hAnsi="Helvetica Neue" w:cs="Arial"/>
          <w:i/>
          <w:sz w:val="22"/>
          <w:szCs w:val="22"/>
          <w:lang w:val="it-IT"/>
        </w:rPr>
        <w:t xml:space="preserve"> </w:t>
      </w:r>
    </w:p>
    <w:p w:rsidR="00AE2020" w:rsidRPr="00494BD1" w:rsidRDefault="0037187D" w:rsidP="00494BD1">
      <w:pPr>
        <w:autoSpaceDE w:val="0"/>
        <w:autoSpaceDN w:val="0"/>
        <w:spacing w:after="240"/>
        <w:jc w:val="both"/>
        <w:rPr>
          <w:rFonts w:ascii="Helvetica Neue" w:hAnsi="Helvetica Neue" w:cs="Arial"/>
          <w:i/>
          <w:sz w:val="22"/>
          <w:szCs w:val="22"/>
          <w:lang w:val="it-IT"/>
        </w:rPr>
      </w:pPr>
      <w:r>
        <w:rPr>
          <w:rFonts w:ascii="Helvetica Neue" w:hAnsi="Helvetica Neue" w:cs="Arial"/>
          <w:i/>
          <w:sz w:val="22"/>
          <w:szCs w:val="22"/>
          <w:lang w:val="it-IT"/>
        </w:rPr>
        <w:t>“</w:t>
      </w:r>
      <w:r w:rsidR="00494BD1">
        <w:rPr>
          <w:rFonts w:ascii="Helvetica Neue" w:hAnsi="Helvetica Neue" w:cs="Arial"/>
          <w:i/>
          <w:sz w:val="22"/>
          <w:szCs w:val="22"/>
          <w:lang w:val="it-IT"/>
        </w:rPr>
        <w:t xml:space="preserve">Kiara rappresenta un’eccellenza </w:t>
      </w:r>
      <w:r w:rsidR="00A8573A">
        <w:rPr>
          <w:rFonts w:ascii="Helvetica Neue" w:hAnsi="Helvetica Neue" w:cs="Arial"/>
          <w:i/>
          <w:sz w:val="22"/>
          <w:szCs w:val="22"/>
          <w:lang w:val="it-IT"/>
        </w:rPr>
        <w:t>dello sport italiano</w:t>
      </w:r>
      <w:r w:rsidR="00494BD1">
        <w:rPr>
          <w:rFonts w:ascii="Helvetica Neue" w:hAnsi="Helvetica Neue" w:cs="Arial"/>
          <w:i/>
          <w:sz w:val="22"/>
          <w:szCs w:val="22"/>
          <w:lang w:val="it-IT"/>
        </w:rPr>
        <w:t xml:space="preserve"> e siamo fieri di poter aiutare a esportare nel mondo un modell</w:t>
      </w:r>
      <w:r>
        <w:rPr>
          <w:rFonts w:ascii="Helvetica Neue" w:hAnsi="Helvetica Neue" w:cs="Arial"/>
          <w:i/>
          <w:sz w:val="22"/>
          <w:szCs w:val="22"/>
          <w:lang w:val="it-IT"/>
        </w:rPr>
        <w:t>o positivo e vincente come lei”</w:t>
      </w:r>
      <w:r w:rsidRPr="0037187D">
        <w:rPr>
          <w:rFonts w:ascii="Helvetica Neue" w:hAnsi="Helvetica Neue" w:cs="Arial"/>
          <w:sz w:val="22"/>
          <w:szCs w:val="22"/>
          <w:lang w:val="it-IT"/>
        </w:rPr>
        <w:t xml:space="preserve">, dichiara </w:t>
      </w:r>
      <w:r w:rsidRPr="0037187D">
        <w:rPr>
          <w:rFonts w:ascii="Helvetica Neue" w:hAnsi="Helvetica Neue" w:cs="Arial"/>
          <w:b/>
          <w:sz w:val="22"/>
          <w:szCs w:val="22"/>
          <w:lang w:val="it-IT"/>
        </w:rPr>
        <w:t>Aldo Ciccone</w:t>
      </w:r>
      <w:r w:rsidRPr="0037187D">
        <w:rPr>
          <w:rFonts w:ascii="Helvetica Neue" w:hAnsi="Helvetica Neue" w:cs="Arial"/>
          <w:sz w:val="22"/>
          <w:szCs w:val="22"/>
          <w:lang w:val="it-IT"/>
        </w:rPr>
        <w:t xml:space="preserve">, </w:t>
      </w:r>
      <w:r w:rsidRPr="0037187D">
        <w:rPr>
          <w:rFonts w:ascii="Helvetica Neue" w:hAnsi="Helvetica Neue" w:cs="Arial"/>
          <w:b/>
          <w:sz w:val="22"/>
          <w:szCs w:val="22"/>
          <w:lang w:val="it-IT"/>
        </w:rPr>
        <w:t>Racing Manager</w:t>
      </w:r>
      <w:r w:rsidRPr="0037187D">
        <w:rPr>
          <w:rFonts w:ascii="Helvetica Neue" w:hAnsi="Helvetica Neue" w:cs="Arial"/>
          <w:sz w:val="22"/>
          <w:szCs w:val="22"/>
          <w:lang w:val="it-IT"/>
        </w:rPr>
        <w:t xml:space="preserve"> di </w:t>
      </w:r>
      <w:r w:rsidRPr="0037187D">
        <w:rPr>
          <w:rFonts w:ascii="Helvetica Neue" w:hAnsi="Helvetica Neue" w:cs="Arial"/>
          <w:b/>
          <w:sz w:val="22"/>
          <w:szCs w:val="22"/>
          <w:lang w:val="it-IT"/>
        </w:rPr>
        <w:t>Dunlop Italia</w:t>
      </w:r>
      <w:r w:rsidRPr="0037187D">
        <w:rPr>
          <w:rFonts w:ascii="Helvetica Neue" w:hAnsi="Helvetica Neue" w:cs="Arial"/>
          <w:sz w:val="22"/>
          <w:szCs w:val="22"/>
          <w:lang w:val="it-IT"/>
        </w:rPr>
        <w:t>.</w:t>
      </w:r>
    </w:p>
    <w:p w:rsidR="00AE2020" w:rsidRDefault="00AE2020" w:rsidP="0074067D">
      <w:pPr>
        <w:rPr>
          <w:rFonts w:ascii="Helvetica Neue" w:hAnsi="Helvetica Neue"/>
          <w:sz w:val="22"/>
          <w:szCs w:val="22"/>
          <w:lang w:val="it-IT"/>
        </w:rPr>
      </w:pPr>
    </w:p>
    <w:p w:rsidR="002C2EAF" w:rsidRDefault="002C2EAF" w:rsidP="0074067D">
      <w:pPr>
        <w:rPr>
          <w:rFonts w:ascii="Helvetica Neue" w:hAnsi="Helvetica Neue"/>
          <w:sz w:val="22"/>
          <w:szCs w:val="22"/>
          <w:lang w:val="it-IT"/>
        </w:rPr>
      </w:pPr>
    </w:p>
    <w:p w:rsidR="00A8573A" w:rsidRDefault="00A8573A" w:rsidP="0074067D">
      <w:pPr>
        <w:rPr>
          <w:rFonts w:ascii="Helvetica Neue" w:hAnsi="Helvetica Neue"/>
          <w:sz w:val="22"/>
          <w:szCs w:val="22"/>
          <w:lang w:val="it-IT"/>
        </w:rPr>
      </w:pPr>
      <w:bookmarkStart w:id="0" w:name="_GoBack"/>
      <w:bookmarkEnd w:id="0"/>
    </w:p>
    <w:p w:rsidR="002C2EAF" w:rsidRDefault="002C2EAF" w:rsidP="0074067D">
      <w:pPr>
        <w:rPr>
          <w:rFonts w:ascii="Helvetica Neue" w:hAnsi="Helvetica Neue"/>
          <w:sz w:val="22"/>
          <w:szCs w:val="22"/>
          <w:lang w:val="it-IT"/>
        </w:rPr>
      </w:pPr>
    </w:p>
    <w:p w:rsidR="002C2EAF" w:rsidRDefault="002C2EAF" w:rsidP="0074067D">
      <w:pPr>
        <w:rPr>
          <w:rFonts w:ascii="Helvetica Neue" w:hAnsi="Helvetica Neue"/>
          <w:sz w:val="22"/>
          <w:szCs w:val="22"/>
          <w:lang w:val="it-IT"/>
        </w:rPr>
      </w:pPr>
    </w:p>
    <w:p w:rsidR="00AE2020" w:rsidRDefault="00AE2020" w:rsidP="00AE2020">
      <w:pPr>
        <w:autoSpaceDE w:val="0"/>
        <w:autoSpaceDN w:val="0"/>
        <w:adjustRightInd w:val="0"/>
        <w:rPr>
          <w:rFonts w:ascii="Arial" w:hAnsi="Arial" w:cs="Arial"/>
          <w:b/>
          <w:i/>
          <w:color w:val="000000"/>
          <w:sz w:val="16"/>
          <w:szCs w:val="16"/>
          <w:lang w:val="it-IT"/>
        </w:rPr>
      </w:pPr>
      <w:r>
        <w:rPr>
          <w:rFonts w:ascii="Arial" w:hAnsi="Arial" w:cs="Arial"/>
          <w:b/>
          <w:i/>
          <w:color w:val="000000"/>
          <w:sz w:val="16"/>
          <w:szCs w:val="16"/>
          <w:lang w:val="it-IT"/>
        </w:rPr>
        <w:t>Dunlop</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Suzuki Endurance Race Team, Honda TT </w:t>
      </w:r>
      <w:proofErr w:type="spellStart"/>
      <w:r>
        <w:rPr>
          <w:rFonts w:ascii="Arial" w:hAnsi="Arial" w:cs="Arial"/>
          <w:sz w:val="16"/>
          <w:szCs w:val="18"/>
          <w:lang w:val="it-IT" w:eastAsia="en-GB"/>
        </w:rPr>
        <w:t>Legends</w:t>
      </w:r>
      <w:proofErr w:type="spellEnd"/>
      <w:r>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Nel 2010 Dunlop è fornitore esclusivo per la Moto2 e nel 2012 lo diventa anche per la Moto3. Le gare di Endurance sono state dominate dai team e dai piloti Dunlop, che ha vinto 10 Campionati del Mondo Endurance su 12 dal 2002, compreso quello del 2013. Dunlop ha vinto tutte le principali competizioni di motociclismo – dai Campionati del mondo GP fino al </w:t>
      </w:r>
      <w:proofErr w:type="spellStart"/>
      <w:r>
        <w:rPr>
          <w:rFonts w:ascii="Arial" w:hAnsi="Arial" w:cs="Arial"/>
          <w:sz w:val="16"/>
          <w:szCs w:val="18"/>
          <w:lang w:val="it-IT" w:eastAsia="en-GB"/>
        </w:rPr>
        <w:t>Tourist</w:t>
      </w:r>
      <w:proofErr w:type="spellEnd"/>
      <w:r>
        <w:rPr>
          <w:rFonts w:ascii="Arial" w:hAnsi="Arial" w:cs="Arial"/>
          <w:sz w:val="16"/>
          <w:szCs w:val="18"/>
          <w:lang w:val="it-IT" w:eastAsia="en-GB"/>
        </w:rPr>
        <w:t xml:space="preserve"> </w:t>
      </w:r>
      <w:proofErr w:type="spellStart"/>
      <w:r>
        <w:rPr>
          <w:rFonts w:ascii="Arial" w:hAnsi="Arial" w:cs="Arial"/>
          <w:sz w:val="16"/>
          <w:szCs w:val="18"/>
          <w:lang w:val="it-IT" w:eastAsia="en-GB"/>
        </w:rPr>
        <w:t>Trophy</w:t>
      </w:r>
      <w:proofErr w:type="spellEnd"/>
      <w:r>
        <w:rPr>
          <w:rFonts w:ascii="Arial" w:hAnsi="Arial" w:cs="Arial"/>
          <w:sz w:val="16"/>
          <w:szCs w:val="18"/>
          <w:lang w:val="it-IT" w:eastAsia="en-GB"/>
        </w:rPr>
        <w:t xml:space="preserve"> (TT) dell’Isola di Man, dal Campionato del Mondo Superbike e </w:t>
      </w:r>
      <w:proofErr w:type="spellStart"/>
      <w:r>
        <w:rPr>
          <w:rFonts w:ascii="Arial" w:hAnsi="Arial" w:cs="Arial"/>
          <w:sz w:val="16"/>
          <w:szCs w:val="18"/>
          <w:lang w:val="it-IT" w:eastAsia="en-GB"/>
        </w:rPr>
        <w:t>Supersport</w:t>
      </w:r>
      <w:proofErr w:type="spellEnd"/>
      <w:r>
        <w:rPr>
          <w:rFonts w:ascii="Arial" w:hAnsi="Arial" w:cs="Arial"/>
          <w:sz w:val="16"/>
          <w:szCs w:val="18"/>
          <w:lang w:val="it-IT" w:eastAsia="en-GB"/>
        </w:rPr>
        <w:t xml:space="preserve"> al Campionato del Mondo Endurance, conquistando analoghi successi a tutto campo nel motocross e in altri campionati fuoristrada.</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I più recenti pneumatici di serie Dunlop equipaggiano le moto dei principali costruttori come Honda, Kawasaki, KTM, Harley-Davidson e Suzuki.</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Per maggiori informazioni su Dunlop, visitate il sito </w:t>
      </w:r>
      <w:hyperlink r:id="rId12" w:history="1">
        <w:r>
          <w:rPr>
            <w:rStyle w:val="Collegamentoipertestuale"/>
            <w:rFonts w:ascii="Arial" w:hAnsi="Arial" w:cs="Arial"/>
            <w:sz w:val="16"/>
            <w:szCs w:val="18"/>
            <w:lang w:val="it-IT" w:eastAsia="en-GB"/>
          </w:rPr>
          <w:t>www.dunlop.it</w:t>
        </w:r>
      </w:hyperlink>
      <w:r>
        <w:rPr>
          <w:rFonts w:ascii="Arial" w:hAnsi="Arial" w:cs="Arial"/>
          <w:sz w:val="16"/>
          <w:szCs w:val="18"/>
          <w:lang w:val="it-IT" w:eastAsia="en-GB"/>
        </w:rPr>
        <w:t xml:space="preserve">  oppure </w:t>
      </w:r>
      <w:hyperlink r:id="rId13" w:history="1">
        <w:r>
          <w:rPr>
            <w:rStyle w:val="Collegamentoipertestuale"/>
            <w:rFonts w:ascii="Arial" w:hAnsi="Arial" w:cs="Arial"/>
            <w:sz w:val="16"/>
            <w:szCs w:val="18"/>
            <w:lang w:val="it-IT" w:eastAsia="en-GB"/>
          </w:rPr>
          <w:t>www.motorsport.dunlop.eu</w:t>
        </w:r>
      </w:hyperlink>
      <w:r>
        <w:rPr>
          <w:rFonts w:ascii="Arial" w:hAnsi="Arial" w:cs="Arial"/>
          <w:sz w:val="16"/>
          <w:szCs w:val="18"/>
          <w:lang w:val="it-IT" w:eastAsia="en-GB"/>
        </w:rPr>
        <w:t xml:space="preserve">. </w:t>
      </w:r>
    </w:p>
    <w:p w:rsidR="00AE2020" w:rsidRDefault="00AE2020" w:rsidP="00AE2020">
      <w:pPr>
        <w:spacing w:line="331" w:lineRule="auto"/>
        <w:jc w:val="both"/>
        <w:rPr>
          <w:rFonts w:ascii="Arial" w:hAnsi="Arial" w:cs="Arial"/>
          <w:sz w:val="16"/>
          <w:szCs w:val="16"/>
          <w:lang w:val="it-IT" w:eastAsia="en-GB"/>
        </w:rPr>
      </w:pPr>
    </w:p>
    <w:p w:rsidR="00AE2020" w:rsidRPr="00AE2020" w:rsidRDefault="00AE2020" w:rsidP="00AE2020">
      <w:pPr>
        <w:tabs>
          <w:tab w:val="center" w:pos="4680"/>
          <w:tab w:val="right" w:pos="9360"/>
        </w:tabs>
        <w:rPr>
          <w:rFonts w:ascii="Arial" w:hAnsi="Arial" w:cs="Arial"/>
          <w:b/>
          <w:sz w:val="16"/>
          <w:szCs w:val="16"/>
          <w:lang w:val="en-US"/>
        </w:rPr>
      </w:pPr>
      <w:r w:rsidRPr="00AE2020">
        <w:rPr>
          <w:rFonts w:ascii="Arial" w:hAnsi="Arial" w:cs="Arial"/>
          <w:b/>
          <w:sz w:val="16"/>
          <w:szCs w:val="16"/>
          <w:lang w:val="en-US"/>
        </w:rPr>
        <w:t xml:space="preserve">Contacts </w:t>
      </w:r>
    </w:p>
    <w:p w:rsidR="00AE2020" w:rsidRDefault="00AE2020" w:rsidP="00AE2020">
      <w:pPr>
        <w:tabs>
          <w:tab w:val="center" w:pos="4680"/>
          <w:tab w:val="right" w:pos="9360"/>
        </w:tabs>
        <w:rPr>
          <w:rFonts w:ascii="Arial" w:hAnsi="Arial" w:cs="Arial"/>
          <w:color w:val="58595B"/>
          <w:sz w:val="16"/>
          <w:szCs w:val="16"/>
          <w:lang w:val="en-US"/>
        </w:rPr>
      </w:pPr>
      <w:r>
        <w:rPr>
          <w:rFonts w:ascii="Arial" w:hAnsi="Arial" w:cs="Arial"/>
          <w:b/>
          <w:color w:val="58595B"/>
          <w:sz w:val="16"/>
          <w:szCs w:val="16"/>
          <w:lang w:val="en-US"/>
        </w:rPr>
        <w:t>Goodyear</w:t>
      </w:r>
      <w:r>
        <w:rPr>
          <w:rFonts w:ascii="Arial" w:hAnsi="Arial" w:cs="Arial"/>
          <w:color w:val="58595B"/>
          <w:sz w:val="16"/>
          <w:szCs w:val="16"/>
          <w:lang w:val="en-US"/>
        </w:rPr>
        <w:t xml:space="preserve">              </w:t>
      </w:r>
      <w:r>
        <w:rPr>
          <w:rFonts w:ascii="Arial" w:hAnsi="Arial" w:cs="Arial"/>
          <w:color w:val="58595B"/>
          <w:sz w:val="6"/>
          <w:szCs w:val="16"/>
          <w:lang w:val="en-US"/>
        </w:rPr>
        <w:t xml:space="preserve"> </w:t>
      </w:r>
      <w:r>
        <w:rPr>
          <w:rFonts w:ascii="Arial" w:hAnsi="Arial" w:cs="Arial"/>
          <w:color w:val="58595B"/>
          <w:sz w:val="16"/>
          <w:szCs w:val="16"/>
          <w:lang w:val="en-US"/>
        </w:rPr>
        <w:t xml:space="preserve"> Andrea </w:t>
      </w:r>
      <w:proofErr w:type="gramStart"/>
      <w:r>
        <w:rPr>
          <w:rFonts w:ascii="Arial" w:hAnsi="Arial" w:cs="Arial"/>
          <w:color w:val="58595B"/>
          <w:sz w:val="16"/>
          <w:szCs w:val="16"/>
          <w:lang w:val="en-US"/>
        </w:rPr>
        <w:t xml:space="preserve">Scaliti  </w:t>
      </w:r>
      <w:r>
        <w:rPr>
          <w:rFonts w:ascii="Webdings" w:hAnsi="Webdings" w:cs="Webdings"/>
          <w:color w:val="58595B"/>
          <w:sz w:val="16"/>
          <w:szCs w:val="16"/>
          <w:lang w:val="it-IT"/>
        </w:rPr>
        <w:t></w:t>
      </w:r>
      <w:proofErr w:type="gramEnd"/>
      <w:r>
        <w:rPr>
          <w:rFonts w:ascii="ArialMT" w:hAnsi="ArialMT" w:cs="ArialMT"/>
          <w:color w:val="58595B"/>
          <w:sz w:val="16"/>
          <w:szCs w:val="16"/>
          <w:lang w:val="en-US"/>
        </w:rPr>
        <w:t xml:space="preserve"> </w:t>
      </w:r>
      <w:r>
        <w:rPr>
          <w:rFonts w:ascii="Arial" w:hAnsi="Arial" w:cs="Arial"/>
          <w:color w:val="58595B"/>
          <w:sz w:val="16"/>
          <w:szCs w:val="16"/>
          <w:lang w:val="en-US"/>
        </w:rPr>
        <w:t>+39 349.5341293</w:t>
      </w:r>
      <w:r>
        <w:rPr>
          <w:rFonts w:ascii="ArialMT" w:hAnsi="ArialMT" w:cs="ArialMT"/>
          <w:color w:val="58595B"/>
          <w:sz w:val="16"/>
          <w:szCs w:val="16"/>
          <w:lang w:val="en-US"/>
        </w:rPr>
        <w:t xml:space="preserve">  </w:t>
      </w:r>
      <w:r>
        <w:rPr>
          <w:rFonts w:ascii="Webdings" w:hAnsi="Webdings" w:cs="Webdings"/>
          <w:color w:val="58595B"/>
          <w:sz w:val="16"/>
          <w:szCs w:val="16"/>
          <w:lang w:val="it-IT"/>
        </w:rPr>
        <w:t></w:t>
      </w:r>
      <w:r>
        <w:rPr>
          <w:rFonts w:ascii="Arial" w:hAnsi="Arial" w:cs="Arial"/>
          <w:color w:val="58595B"/>
          <w:sz w:val="16"/>
          <w:szCs w:val="16"/>
          <w:lang w:val="en-US"/>
        </w:rPr>
        <w:t>andrea_scaliti@goodyear.com</w:t>
      </w:r>
    </w:p>
    <w:p w:rsidR="00AE2020" w:rsidRDefault="00AE2020" w:rsidP="00AE2020">
      <w:pPr>
        <w:tabs>
          <w:tab w:val="center" w:pos="4680"/>
          <w:tab w:val="right" w:pos="9360"/>
        </w:tabs>
        <w:rPr>
          <w:rFonts w:ascii="Arial" w:hAnsi="Arial" w:cs="Arial"/>
          <w:color w:val="58595B"/>
          <w:sz w:val="16"/>
          <w:szCs w:val="16"/>
          <w:lang w:val="it-IT"/>
        </w:rPr>
      </w:pPr>
      <w:r>
        <w:rPr>
          <w:rFonts w:ascii="Arial" w:hAnsi="Arial" w:cs="Arial"/>
          <w:b/>
          <w:color w:val="58595B"/>
          <w:sz w:val="16"/>
          <w:szCs w:val="16"/>
          <w:lang w:val="it-IT"/>
        </w:rPr>
        <w:t xml:space="preserve">Glebb &amp; Metzger    </w:t>
      </w:r>
      <w:r>
        <w:rPr>
          <w:rFonts w:ascii="Arial" w:hAnsi="Arial" w:cs="Arial"/>
          <w:color w:val="58595B"/>
          <w:sz w:val="16"/>
          <w:szCs w:val="16"/>
          <w:lang w:val="it-IT"/>
        </w:rPr>
        <w:t xml:space="preserve">Andrea Ferro   </w:t>
      </w:r>
      <w:r>
        <w:rPr>
          <w:rFonts w:ascii="Webdings" w:hAnsi="Webdings" w:cs="Webdings"/>
          <w:color w:val="58595B"/>
          <w:sz w:val="16"/>
          <w:szCs w:val="16"/>
          <w:lang w:val="it-IT"/>
        </w:rPr>
        <w:t></w:t>
      </w:r>
      <w:r>
        <w:rPr>
          <w:rFonts w:ascii="ArialMT" w:hAnsi="ArialMT" w:cs="ArialMT"/>
          <w:color w:val="58595B"/>
          <w:sz w:val="16"/>
          <w:szCs w:val="16"/>
          <w:lang w:val="it-IT"/>
        </w:rPr>
        <w:t xml:space="preserve"> </w:t>
      </w:r>
      <w:r>
        <w:rPr>
          <w:rFonts w:ascii="Arial" w:hAnsi="Arial" w:cs="Arial"/>
          <w:color w:val="58595B"/>
          <w:sz w:val="16"/>
          <w:szCs w:val="16"/>
          <w:lang w:val="it-IT"/>
        </w:rPr>
        <w:t xml:space="preserve">+39 </w:t>
      </w:r>
      <w:proofErr w:type="gramStart"/>
      <w:r>
        <w:rPr>
          <w:rFonts w:ascii="Arial" w:hAnsi="Arial" w:cs="Arial"/>
          <w:color w:val="58595B"/>
          <w:sz w:val="16"/>
          <w:szCs w:val="16"/>
          <w:lang w:val="it-IT"/>
        </w:rPr>
        <w:t xml:space="preserve">335.8798019 </w:t>
      </w:r>
      <w:r>
        <w:rPr>
          <w:rFonts w:ascii="ArialMT" w:hAnsi="ArialMT" w:cs="ArialMT"/>
          <w:color w:val="58595B"/>
          <w:sz w:val="16"/>
          <w:szCs w:val="16"/>
          <w:lang w:val="it-IT"/>
        </w:rPr>
        <w:t xml:space="preserve"> </w:t>
      </w:r>
      <w:r>
        <w:rPr>
          <w:rFonts w:ascii="Webdings" w:hAnsi="Webdings" w:cs="Webdings"/>
          <w:color w:val="58595B"/>
          <w:sz w:val="16"/>
          <w:szCs w:val="16"/>
          <w:lang w:val="it-IT"/>
        </w:rPr>
        <w:t></w:t>
      </w:r>
      <w:proofErr w:type="gramEnd"/>
      <w:r>
        <w:rPr>
          <w:rFonts w:ascii="Webdings" w:hAnsi="Webdings" w:cs="Webdings"/>
          <w:color w:val="58595B"/>
          <w:sz w:val="16"/>
          <w:szCs w:val="16"/>
          <w:lang w:val="it-IT"/>
        </w:rPr>
        <w:t></w:t>
      </w:r>
      <w:r>
        <w:rPr>
          <w:rFonts w:ascii="Arial" w:hAnsi="Arial" w:cs="Arial"/>
          <w:color w:val="58595B"/>
          <w:sz w:val="16"/>
          <w:szCs w:val="16"/>
          <w:lang w:val="it-IT"/>
        </w:rPr>
        <w:t>aferro@glebb-metzger.it</w:t>
      </w:r>
    </w:p>
    <w:p w:rsidR="00AE2020" w:rsidRPr="003E7625" w:rsidRDefault="00AE2020" w:rsidP="00AE2020">
      <w:pPr>
        <w:rPr>
          <w:rFonts w:ascii="Helvetica Neue" w:hAnsi="Helvetica Neue"/>
          <w:sz w:val="22"/>
          <w:szCs w:val="22"/>
          <w:lang w:val="it-IT"/>
        </w:rPr>
      </w:pPr>
    </w:p>
    <w:sectPr w:rsidR="00AE2020" w:rsidRPr="003E7625" w:rsidSect="00A218F4">
      <w:headerReference w:type="default" r:id="rId14"/>
      <w:footerReference w:type="default" r:id="rId15"/>
      <w:pgSz w:w="11900" w:h="16840"/>
      <w:pgMar w:top="2268" w:right="1021" w:bottom="851" w:left="102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1DC7" w:rsidRDefault="00111DC7" w:rsidP="0068646D">
      <w:r>
        <w:separator/>
      </w:r>
    </w:p>
  </w:endnote>
  <w:endnote w:type="continuationSeparator" w:id="0">
    <w:p w:rsidR="00111DC7" w:rsidRDefault="00111DC7"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Malgun Gothic"/>
    <w:charset w:val="00"/>
    <w:family w:val="auto"/>
    <w:pitch w:val="variable"/>
    <w:sig w:usb0="00000003" w:usb1="500079DB" w:usb2="00000010" w:usb3="00000000" w:csb0="00000001"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Pr="00914CF1" w:rsidRDefault="001246D0" w:rsidP="00DD1E5B">
    <w:pPr>
      <w:tabs>
        <w:tab w:val="center" w:pos="4536"/>
        <w:tab w:val="right" w:pos="9360"/>
      </w:tabs>
      <w:ind w:right="-607"/>
      <w:rPr>
        <w:lang w:val="en-US"/>
      </w:rPr>
    </w:pPr>
    <w:r>
      <w:rPr>
        <w:noProof/>
      </w:rPr>
      <mc:AlternateContent>
        <mc:Choice Requires="wps">
          <w:drawing>
            <wp:anchor distT="0" distB="0" distL="114300" distR="114300" simplePos="0" relativeHeight="251657216" behindDoc="0" locked="0" layoutInCell="1" allowOverlap="1">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254000"/>
                      </a:xfrm>
                      <a:prstGeom prst="rect">
                        <a:avLst/>
                      </a:prstGeom>
                      <a:noFill/>
                      <a:ln>
                        <a:noFill/>
                      </a:ln>
                      <a:effectLst/>
                      <a:extLst>
                        <a:ext uri="{C572A759-6A51-4108-AA02-DFA0A04FC94B}"/>
                      </a:extLst>
                    </wps:spPr>
                    <wps:txb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8pt;margin-top:-7pt;width:489.05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" filled="f" stroked="f">
              <v:textbo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1DC7" w:rsidRDefault="00111DC7" w:rsidP="0068646D">
      <w:r>
        <w:separator/>
      </w:r>
    </w:p>
  </w:footnote>
  <w:footnote w:type="continuationSeparator" w:id="0">
    <w:p w:rsidR="00111DC7" w:rsidRDefault="00111DC7"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Default="001246D0" w:rsidP="000D3889">
    <w:pPr>
      <w:pStyle w:val="Intestazione"/>
      <w:tabs>
        <w:tab w:val="clear" w:pos="9360"/>
      </w:tabs>
      <w:ind w:right="66" w:hanging="1417"/>
    </w:pPr>
    <w:r>
      <w:rPr>
        <w:noProof/>
      </w:rPr>
      <w:drawing>
        <wp:anchor distT="0" distB="0" distL="114300" distR="114300" simplePos="0" relativeHeight="251658240" behindDoc="1" locked="0" layoutInCell="1" allowOverlap="1">
          <wp:simplePos x="0" y="0"/>
          <wp:positionH relativeFrom="column">
            <wp:posOffset>-594360</wp:posOffset>
          </wp:positionH>
          <wp:positionV relativeFrom="paragraph">
            <wp:posOffset>-122555</wp:posOffset>
          </wp:positionV>
          <wp:extent cx="7658100" cy="1080262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E03"/>
    <w:rsid w:val="000069F8"/>
    <w:rsid w:val="0002030E"/>
    <w:rsid w:val="000232F7"/>
    <w:rsid w:val="00023D32"/>
    <w:rsid w:val="0002498B"/>
    <w:rsid w:val="00050EFB"/>
    <w:rsid w:val="00052BBB"/>
    <w:rsid w:val="0006060E"/>
    <w:rsid w:val="00061BFB"/>
    <w:rsid w:val="0006334A"/>
    <w:rsid w:val="00066624"/>
    <w:rsid w:val="00070847"/>
    <w:rsid w:val="00080C4A"/>
    <w:rsid w:val="00083581"/>
    <w:rsid w:val="00092DC9"/>
    <w:rsid w:val="000C009D"/>
    <w:rsid w:val="000C31FE"/>
    <w:rsid w:val="000D06DD"/>
    <w:rsid w:val="000D0B47"/>
    <w:rsid w:val="000D3889"/>
    <w:rsid w:val="000E6F08"/>
    <w:rsid w:val="000F066D"/>
    <w:rsid w:val="000F4A00"/>
    <w:rsid w:val="000F76B2"/>
    <w:rsid w:val="00107D46"/>
    <w:rsid w:val="00111DC7"/>
    <w:rsid w:val="00122299"/>
    <w:rsid w:val="001246D0"/>
    <w:rsid w:val="00125051"/>
    <w:rsid w:val="00136E18"/>
    <w:rsid w:val="001436D9"/>
    <w:rsid w:val="00155ED1"/>
    <w:rsid w:val="00157EFE"/>
    <w:rsid w:val="001621FA"/>
    <w:rsid w:val="00163745"/>
    <w:rsid w:val="001742AA"/>
    <w:rsid w:val="00174405"/>
    <w:rsid w:val="00182866"/>
    <w:rsid w:val="00182C59"/>
    <w:rsid w:val="001A1B6F"/>
    <w:rsid w:val="001A7337"/>
    <w:rsid w:val="001B4A24"/>
    <w:rsid w:val="001C7B28"/>
    <w:rsid w:val="001D60C9"/>
    <w:rsid w:val="001E4C71"/>
    <w:rsid w:val="001E643A"/>
    <w:rsid w:val="00203C95"/>
    <w:rsid w:val="00210B19"/>
    <w:rsid w:val="002125C4"/>
    <w:rsid w:val="00221558"/>
    <w:rsid w:val="00244A0D"/>
    <w:rsid w:val="0024544A"/>
    <w:rsid w:val="00252A0B"/>
    <w:rsid w:val="00254BC9"/>
    <w:rsid w:val="00273A4D"/>
    <w:rsid w:val="00275B11"/>
    <w:rsid w:val="00275D82"/>
    <w:rsid w:val="0027752E"/>
    <w:rsid w:val="00281EBE"/>
    <w:rsid w:val="00282C0F"/>
    <w:rsid w:val="002835BD"/>
    <w:rsid w:val="0028741E"/>
    <w:rsid w:val="00294B1F"/>
    <w:rsid w:val="002B4006"/>
    <w:rsid w:val="002C2EAF"/>
    <w:rsid w:val="002C6E31"/>
    <w:rsid w:val="002D3E74"/>
    <w:rsid w:val="002D47C7"/>
    <w:rsid w:val="002D60CB"/>
    <w:rsid w:val="002D7D10"/>
    <w:rsid w:val="002E1B8B"/>
    <w:rsid w:val="002E45F5"/>
    <w:rsid w:val="002F385E"/>
    <w:rsid w:val="002F7C58"/>
    <w:rsid w:val="003019B7"/>
    <w:rsid w:val="00304F19"/>
    <w:rsid w:val="003064D4"/>
    <w:rsid w:val="00306C63"/>
    <w:rsid w:val="00311BD3"/>
    <w:rsid w:val="00332EDE"/>
    <w:rsid w:val="003377D0"/>
    <w:rsid w:val="00337A6B"/>
    <w:rsid w:val="00341528"/>
    <w:rsid w:val="00353364"/>
    <w:rsid w:val="00357798"/>
    <w:rsid w:val="003605E4"/>
    <w:rsid w:val="0037187D"/>
    <w:rsid w:val="00380E04"/>
    <w:rsid w:val="0038331F"/>
    <w:rsid w:val="0038502C"/>
    <w:rsid w:val="00387B7B"/>
    <w:rsid w:val="00396308"/>
    <w:rsid w:val="003A080A"/>
    <w:rsid w:val="003B574D"/>
    <w:rsid w:val="003C4FE7"/>
    <w:rsid w:val="003C6ECB"/>
    <w:rsid w:val="003E07E4"/>
    <w:rsid w:val="003E18E1"/>
    <w:rsid w:val="003E18F6"/>
    <w:rsid w:val="003E4EC3"/>
    <w:rsid w:val="003E7625"/>
    <w:rsid w:val="003F05F3"/>
    <w:rsid w:val="003F6528"/>
    <w:rsid w:val="003F7DE8"/>
    <w:rsid w:val="003F7F75"/>
    <w:rsid w:val="00400915"/>
    <w:rsid w:val="004120C3"/>
    <w:rsid w:val="00421EA9"/>
    <w:rsid w:val="00434E25"/>
    <w:rsid w:val="004474FD"/>
    <w:rsid w:val="00456164"/>
    <w:rsid w:val="00487B65"/>
    <w:rsid w:val="0049025D"/>
    <w:rsid w:val="00491772"/>
    <w:rsid w:val="00494BD1"/>
    <w:rsid w:val="00495D5C"/>
    <w:rsid w:val="004A4F07"/>
    <w:rsid w:val="004B5C61"/>
    <w:rsid w:val="004B6A8D"/>
    <w:rsid w:val="004B6B5F"/>
    <w:rsid w:val="004C2B7D"/>
    <w:rsid w:val="004C6DC5"/>
    <w:rsid w:val="004D5838"/>
    <w:rsid w:val="004D65EB"/>
    <w:rsid w:val="004D6E8F"/>
    <w:rsid w:val="004E03AF"/>
    <w:rsid w:val="004E2FAA"/>
    <w:rsid w:val="00506BBE"/>
    <w:rsid w:val="00511F4E"/>
    <w:rsid w:val="0051442E"/>
    <w:rsid w:val="00514BB5"/>
    <w:rsid w:val="005417C2"/>
    <w:rsid w:val="005419BB"/>
    <w:rsid w:val="00553E55"/>
    <w:rsid w:val="00561D46"/>
    <w:rsid w:val="0056526A"/>
    <w:rsid w:val="00571304"/>
    <w:rsid w:val="00571C4C"/>
    <w:rsid w:val="005753F9"/>
    <w:rsid w:val="00590563"/>
    <w:rsid w:val="005A235C"/>
    <w:rsid w:val="005A6A12"/>
    <w:rsid w:val="005C3069"/>
    <w:rsid w:val="005C5198"/>
    <w:rsid w:val="005E048C"/>
    <w:rsid w:val="005E50DC"/>
    <w:rsid w:val="0060264B"/>
    <w:rsid w:val="006032A5"/>
    <w:rsid w:val="00604A88"/>
    <w:rsid w:val="00605263"/>
    <w:rsid w:val="006077C3"/>
    <w:rsid w:val="00611DF1"/>
    <w:rsid w:val="00612310"/>
    <w:rsid w:val="00631D30"/>
    <w:rsid w:val="00634E7D"/>
    <w:rsid w:val="00636FEC"/>
    <w:rsid w:val="0064022D"/>
    <w:rsid w:val="006618F0"/>
    <w:rsid w:val="00663594"/>
    <w:rsid w:val="00667016"/>
    <w:rsid w:val="006815BE"/>
    <w:rsid w:val="0068646D"/>
    <w:rsid w:val="0069328C"/>
    <w:rsid w:val="0069399C"/>
    <w:rsid w:val="006A1D3D"/>
    <w:rsid w:val="006A2B24"/>
    <w:rsid w:val="006B408A"/>
    <w:rsid w:val="006B738E"/>
    <w:rsid w:val="006D1763"/>
    <w:rsid w:val="006E7411"/>
    <w:rsid w:val="006F0815"/>
    <w:rsid w:val="006F587D"/>
    <w:rsid w:val="00707B28"/>
    <w:rsid w:val="0071602A"/>
    <w:rsid w:val="00724CA6"/>
    <w:rsid w:val="00730D36"/>
    <w:rsid w:val="00731531"/>
    <w:rsid w:val="00732BF6"/>
    <w:rsid w:val="0074067D"/>
    <w:rsid w:val="00750C90"/>
    <w:rsid w:val="00752C3E"/>
    <w:rsid w:val="0076368D"/>
    <w:rsid w:val="0076757C"/>
    <w:rsid w:val="007762DA"/>
    <w:rsid w:val="0079476E"/>
    <w:rsid w:val="00797C78"/>
    <w:rsid w:val="007A170F"/>
    <w:rsid w:val="007A70D2"/>
    <w:rsid w:val="007B36C2"/>
    <w:rsid w:val="007B4252"/>
    <w:rsid w:val="007B575D"/>
    <w:rsid w:val="007C202B"/>
    <w:rsid w:val="007D08B6"/>
    <w:rsid w:val="007E28B3"/>
    <w:rsid w:val="007E660A"/>
    <w:rsid w:val="007E7CBA"/>
    <w:rsid w:val="007F0C18"/>
    <w:rsid w:val="007F5CFD"/>
    <w:rsid w:val="007F77B6"/>
    <w:rsid w:val="0080175B"/>
    <w:rsid w:val="00804181"/>
    <w:rsid w:val="00807464"/>
    <w:rsid w:val="008148F7"/>
    <w:rsid w:val="008170EC"/>
    <w:rsid w:val="00834A5B"/>
    <w:rsid w:val="008360DB"/>
    <w:rsid w:val="00842CA3"/>
    <w:rsid w:val="00843864"/>
    <w:rsid w:val="00846B7D"/>
    <w:rsid w:val="00854642"/>
    <w:rsid w:val="0087638C"/>
    <w:rsid w:val="008B5A90"/>
    <w:rsid w:val="008B5EE9"/>
    <w:rsid w:val="008B7765"/>
    <w:rsid w:val="008C3EA2"/>
    <w:rsid w:val="008C7B1A"/>
    <w:rsid w:val="008D10CE"/>
    <w:rsid w:val="008D1419"/>
    <w:rsid w:val="008D325A"/>
    <w:rsid w:val="008E1502"/>
    <w:rsid w:val="008E714A"/>
    <w:rsid w:val="008F1382"/>
    <w:rsid w:val="008F182B"/>
    <w:rsid w:val="00904E85"/>
    <w:rsid w:val="0090576D"/>
    <w:rsid w:val="00907092"/>
    <w:rsid w:val="0091362E"/>
    <w:rsid w:val="00913F3E"/>
    <w:rsid w:val="00914B35"/>
    <w:rsid w:val="00914CF1"/>
    <w:rsid w:val="00915A53"/>
    <w:rsid w:val="0091749A"/>
    <w:rsid w:val="009174AD"/>
    <w:rsid w:val="00917A57"/>
    <w:rsid w:val="00920FC4"/>
    <w:rsid w:val="009229B2"/>
    <w:rsid w:val="00943C86"/>
    <w:rsid w:val="00956C2F"/>
    <w:rsid w:val="0096142A"/>
    <w:rsid w:val="0096660C"/>
    <w:rsid w:val="0098622D"/>
    <w:rsid w:val="009B1CEA"/>
    <w:rsid w:val="009B7DC3"/>
    <w:rsid w:val="009C395F"/>
    <w:rsid w:val="009D55DA"/>
    <w:rsid w:val="009E26E2"/>
    <w:rsid w:val="009E2BAD"/>
    <w:rsid w:val="009F5892"/>
    <w:rsid w:val="00A034B4"/>
    <w:rsid w:val="00A05872"/>
    <w:rsid w:val="00A10B29"/>
    <w:rsid w:val="00A20173"/>
    <w:rsid w:val="00A20E8E"/>
    <w:rsid w:val="00A218F4"/>
    <w:rsid w:val="00A24CBA"/>
    <w:rsid w:val="00A35CEC"/>
    <w:rsid w:val="00A4216F"/>
    <w:rsid w:val="00A441E1"/>
    <w:rsid w:val="00A50B0B"/>
    <w:rsid w:val="00A51122"/>
    <w:rsid w:val="00A5491A"/>
    <w:rsid w:val="00A632E4"/>
    <w:rsid w:val="00A713CD"/>
    <w:rsid w:val="00A72989"/>
    <w:rsid w:val="00A73CA7"/>
    <w:rsid w:val="00A74E9B"/>
    <w:rsid w:val="00A8108F"/>
    <w:rsid w:val="00A8205B"/>
    <w:rsid w:val="00A832D7"/>
    <w:rsid w:val="00A8573A"/>
    <w:rsid w:val="00A8713D"/>
    <w:rsid w:val="00A87886"/>
    <w:rsid w:val="00A91C32"/>
    <w:rsid w:val="00A95513"/>
    <w:rsid w:val="00AB2AEF"/>
    <w:rsid w:val="00AB615B"/>
    <w:rsid w:val="00AD285B"/>
    <w:rsid w:val="00AE2020"/>
    <w:rsid w:val="00AF1039"/>
    <w:rsid w:val="00AF420F"/>
    <w:rsid w:val="00AF5FF9"/>
    <w:rsid w:val="00B02AC2"/>
    <w:rsid w:val="00B02BE7"/>
    <w:rsid w:val="00B04D7D"/>
    <w:rsid w:val="00B05E03"/>
    <w:rsid w:val="00B236C6"/>
    <w:rsid w:val="00B2485F"/>
    <w:rsid w:val="00B2550F"/>
    <w:rsid w:val="00B2798E"/>
    <w:rsid w:val="00B332C8"/>
    <w:rsid w:val="00B425FF"/>
    <w:rsid w:val="00B461E7"/>
    <w:rsid w:val="00B50D22"/>
    <w:rsid w:val="00B6309C"/>
    <w:rsid w:val="00B662C3"/>
    <w:rsid w:val="00B723FD"/>
    <w:rsid w:val="00B7560B"/>
    <w:rsid w:val="00B82F35"/>
    <w:rsid w:val="00B92F6B"/>
    <w:rsid w:val="00B95821"/>
    <w:rsid w:val="00B97C1D"/>
    <w:rsid w:val="00BA3057"/>
    <w:rsid w:val="00BA67F5"/>
    <w:rsid w:val="00BB2876"/>
    <w:rsid w:val="00BB49C9"/>
    <w:rsid w:val="00BB5F46"/>
    <w:rsid w:val="00BC04A2"/>
    <w:rsid w:val="00BC346A"/>
    <w:rsid w:val="00BD5972"/>
    <w:rsid w:val="00BE7BFB"/>
    <w:rsid w:val="00BF32F7"/>
    <w:rsid w:val="00BF5E48"/>
    <w:rsid w:val="00C00A58"/>
    <w:rsid w:val="00C05E3B"/>
    <w:rsid w:val="00C14616"/>
    <w:rsid w:val="00C150E0"/>
    <w:rsid w:val="00C26E0E"/>
    <w:rsid w:val="00C30729"/>
    <w:rsid w:val="00C35269"/>
    <w:rsid w:val="00C3583A"/>
    <w:rsid w:val="00C37C79"/>
    <w:rsid w:val="00C4064C"/>
    <w:rsid w:val="00C41AAF"/>
    <w:rsid w:val="00C542B6"/>
    <w:rsid w:val="00C66503"/>
    <w:rsid w:val="00C722B0"/>
    <w:rsid w:val="00C74CB9"/>
    <w:rsid w:val="00C91599"/>
    <w:rsid w:val="00C97334"/>
    <w:rsid w:val="00CB4226"/>
    <w:rsid w:val="00CD7CF0"/>
    <w:rsid w:val="00CE39A0"/>
    <w:rsid w:val="00D04D1F"/>
    <w:rsid w:val="00D04DED"/>
    <w:rsid w:val="00D1225D"/>
    <w:rsid w:val="00D12F1D"/>
    <w:rsid w:val="00D301A9"/>
    <w:rsid w:val="00D3124B"/>
    <w:rsid w:val="00D41365"/>
    <w:rsid w:val="00D507AF"/>
    <w:rsid w:val="00D5694C"/>
    <w:rsid w:val="00D733AC"/>
    <w:rsid w:val="00D76CC9"/>
    <w:rsid w:val="00D770A1"/>
    <w:rsid w:val="00D80EDF"/>
    <w:rsid w:val="00D82DF1"/>
    <w:rsid w:val="00D910E3"/>
    <w:rsid w:val="00D97780"/>
    <w:rsid w:val="00DA7EF5"/>
    <w:rsid w:val="00DB04BF"/>
    <w:rsid w:val="00DC041E"/>
    <w:rsid w:val="00DC120D"/>
    <w:rsid w:val="00DC391E"/>
    <w:rsid w:val="00DD1E5B"/>
    <w:rsid w:val="00DD2AD7"/>
    <w:rsid w:val="00DD6C59"/>
    <w:rsid w:val="00DE5982"/>
    <w:rsid w:val="00DE67BB"/>
    <w:rsid w:val="00DF62BF"/>
    <w:rsid w:val="00E11161"/>
    <w:rsid w:val="00E12EDA"/>
    <w:rsid w:val="00E13288"/>
    <w:rsid w:val="00E20984"/>
    <w:rsid w:val="00E5235A"/>
    <w:rsid w:val="00E63BF4"/>
    <w:rsid w:val="00E67452"/>
    <w:rsid w:val="00E722D7"/>
    <w:rsid w:val="00E75FA7"/>
    <w:rsid w:val="00E918BB"/>
    <w:rsid w:val="00EA017E"/>
    <w:rsid w:val="00EA4326"/>
    <w:rsid w:val="00EB1F08"/>
    <w:rsid w:val="00EB39A1"/>
    <w:rsid w:val="00EB4E57"/>
    <w:rsid w:val="00EB778F"/>
    <w:rsid w:val="00EC4D04"/>
    <w:rsid w:val="00EF03FD"/>
    <w:rsid w:val="00EF7885"/>
    <w:rsid w:val="00F0299A"/>
    <w:rsid w:val="00F0592C"/>
    <w:rsid w:val="00F05D09"/>
    <w:rsid w:val="00F258D6"/>
    <w:rsid w:val="00F46018"/>
    <w:rsid w:val="00F52F37"/>
    <w:rsid w:val="00F5375B"/>
    <w:rsid w:val="00F56A9C"/>
    <w:rsid w:val="00F619AA"/>
    <w:rsid w:val="00F712E1"/>
    <w:rsid w:val="00F71C50"/>
    <w:rsid w:val="00F755B9"/>
    <w:rsid w:val="00F77BAD"/>
    <w:rsid w:val="00F80878"/>
    <w:rsid w:val="00F83CB1"/>
    <w:rsid w:val="00F95ACE"/>
    <w:rsid w:val="00FA1B7C"/>
    <w:rsid w:val="00FA2198"/>
    <w:rsid w:val="00FA4883"/>
    <w:rsid w:val="00FA6D64"/>
    <w:rsid w:val="00FB1722"/>
    <w:rsid w:val="00FB3B11"/>
    <w:rsid w:val="00FB60CB"/>
    <w:rsid w:val="00FC0A62"/>
    <w:rsid w:val="00FC0F63"/>
    <w:rsid w:val="00FD320B"/>
    <w:rsid w:val="00FE4210"/>
    <w:rsid w:val="00FE79B4"/>
    <w:rsid w:val="00FF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FE39898"/>
  <w15:chartTrackingRefBased/>
  <w15:docId w15:val="{7F1F6001-F254-461B-9D99-15689B0A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0244">
      <w:bodyDiv w:val="1"/>
      <w:marLeft w:val="0"/>
      <w:marRight w:val="0"/>
      <w:marTop w:val="0"/>
      <w:marBottom w:val="0"/>
      <w:divBdr>
        <w:top w:val="none" w:sz="0" w:space="0" w:color="auto"/>
        <w:left w:val="none" w:sz="0" w:space="0" w:color="auto"/>
        <w:bottom w:val="none" w:sz="0" w:space="0" w:color="auto"/>
        <w:right w:val="none" w:sz="0" w:space="0" w:color="auto"/>
      </w:divBdr>
    </w:div>
    <w:div w:id="489715159">
      <w:bodyDiv w:val="1"/>
      <w:marLeft w:val="0"/>
      <w:marRight w:val="0"/>
      <w:marTop w:val="0"/>
      <w:marBottom w:val="0"/>
      <w:divBdr>
        <w:top w:val="none" w:sz="0" w:space="0" w:color="auto"/>
        <w:left w:val="none" w:sz="0" w:space="0" w:color="auto"/>
        <w:bottom w:val="none" w:sz="0" w:space="0" w:color="auto"/>
        <w:right w:val="none" w:sz="0" w:space="0" w:color="auto"/>
      </w:divBdr>
    </w:div>
    <w:div w:id="634608099">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1293051747">
      <w:bodyDiv w:val="1"/>
      <w:marLeft w:val="0"/>
      <w:marRight w:val="0"/>
      <w:marTop w:val="0"/>
      <w:marBottom w:val="0"/>
      <w:divBdr>
        <w:top w:val="none" w:sz="0" w:space="0" w:color="auto"/>
        <w:left w:val="none" w:sz="0" w:space="0" w:color="auto"/>
        <w:bottom w:val="none" w:sz="0" w:space="0" w:color="auto"/>
        <w:right w:val="none" w:sz="0" w:space="0" w:color="auto"/>
      </w:divBdr>
    </w:div>
    <w:div w:id="1336302875">
      <w:bodyDiv w:val="1"/>
      <w:marLeft w:val="0"/>
      <w:marRight w:val="0"/>
      <w:marTop w:val="0"/>
      <w:marBottom w:val="0"/>
      <w:divBdr>
        <w:top w:val="none" w:sz="0" w:space="0" w:color="auto"/>
        <w:left w:val="none" w:sz="0" w:space="0" w:color="auto"/>
        <w:bottom w:val="none" w:sz="0" w:space="0" w:color="auto"/>
        <w:right w:val="none" w:sz="0" w:space="0" w:color="auto"/>
      </w:divBdr>
    </w:div>
    <w:div w:id="1499808083">
      <w:bodyDiv w:val="1"/>
      <w:marLeft w:val="0"/>
      <w:marRight w:val="0"/>
      <w:marTop w:val="0"/>
      <w:marBottom w:val="0"/>
      <w:divBdr>
        <w:top w:val="none" w:sz="0" w:space="0" w:color="auto"/>
        <w:left w:val="none" w:sz="0" w:space="0" w:color="auto"/>
        <w:bottom w:val="none" w:sz="0" w:space="0" w:color="auto"/>
        <w:right w:val="none" w:sz="0" w:space="0" w:color="auto"/>
      </w:divBdr>
    </w:div>
    <w:div w:id="1510635572">
      <w:bodyDiv w:val="1"/>
      <w:marLeft w:val="0"/>
      <w:marRight w:val="0"/>
      <w:marTop w:val="0"/>
      <w:marBottom w:val="0"/>
      <w:divBdr>
        <w:top w:val="none" w:sz="0" w:space="0" w:color="auto"/>
        <w:left w:val="none" w:sz="0" w:space="0" w:color="auto"/>
        <w:bottom w:val="none" w:sz="0" w:space="0" w:color="auto"/>
        <w:right w:val="none" w:sz="0" w:space="0" w:color="auto"/>
      </w:divBdr>
    </w:div>
    <w:div w:id="1544556919">
      <w:bodyDiv w:val="1"/>
      <w:marLeft w:val="0"/>
      <w:marRight w:val="0"/>
      <w:marTop w:val="0"/>
      <w:marBottom w:val="0"/>
      <w:divBdr>
        <w:top w:val="none" w:sz="0" w:space="0" w:color="auto"/>
        <w:left w:val="none" w:sz="0" w:space="0" w:color="auto"/>
        <w:bottom w:val="none" w:sz="0" w:space="0" w:color="auto"/>
        <w:right w:val="none" w:sz="0" w:space="0" w:color="auto"/>
      </w:divBdr>
    </w:div>
    <w:div w:id="159200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torsport.dunlop.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nlop.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1\AppData\Local\Temp\160212MXSeasonPreview-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0E01B-65FA-44BB-9F36-CFCBBA503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160212MXSeasonPreview-1.dotx</Template>
  <TotalTime>13</TotalTime>
  <Pages>2</Pages>
  <Words>643</Words>
  <Characters>3679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simonetta santoro</dc:creator>
  <cp:keywords/>
  <cp:lastModifiedBy>Valerio Rossi</cp:lastModifiedBy>
  <cp:revision>7</cp:revision>
  <cp:lastPrinted>2016-02-17T12:49:00Z</cp:lastPrinted>
  <dcterms:created xsi:type="dcterms:W3CDTF">2018-02-22T11:06:00Z</dcterms:created>
  <dcterms:modified xsi:type="dcterms:W3CDTF">2018-02-26T14:50:00Z</dcterms:modified>
</cp:coreProperties>
</file>