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2BE2" w14:textId="77777777" w:rsidR="00301B1D" w:rsidRDefault="00301B1D" w:rsidP="00301B1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</w:rPr>
      </w:pPr>
      <w:r w:rsidRPr="00301B1D">
        <w:rPr>
          <w:rFonts w:ascii="Arial" w:hAnsi="Arial" w:cs="Arial"/>
          <w:noProof/>
          <w:color w:val="7F7F7F" w:themeColor="text1" w:themeTint="80"/>
          <w:szCs w:val="24"/>
          <w:lang w:val="fr-FR" w:eastAsia="fr-FR"/>
        </w:rPr>
        <w:drawing>
          <wp:inline distT="0" distB="0" distL="0" distR="0" wp14:anchorId="23CC428C" wp14:editId="6E21CC60">
            <wp:extent cx="2857500" cy="1195485"/>
            <wp:effectExtent l="0" t="0" r="0" b="5080"/>
            <wp:docPr id="6" name="Picture 6" descr="C:\Users\ZA40645\OneDrive - Goodyear\02. Projects\07. Landrover partnership\3. Logo\170627_GY_LRET_2017_Coop_Logo\Composite-Logo_GOODYEAR_LR_Peru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40645\OneDrive - Goodyear\02. Projects\07. Landrover partnership\3. Logo\170627_GY_LRET_2017_Coop_Logo\Composite-Logo_GOODYEAR_LR_Peru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51" cy="119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51E1" w14:textId="5749F3A8" w:rsidR="00D776B9" w:rsidRPr="00D776B9" w:rsidRDefault="00EB4BF0" w:rsidP="00301B1D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r>
        <w:rPr>
          <w:rFonts w:ascii="Arial" w:hAnsi="Arial" w:cs="Arial"/>
          <w:b/>
          <w:color w:val="0055A4"/>
          <w:sz w:val="30"/>
          <w:szCs w:val="30"/>
        </w:rPr>
        <w:t xml:space="preserve">Goodyear </w:t>
      </w:r>
      <w:r w:rsidR="008A7910">
        <w:rPr>
          <w:rFonts w:ascii="Arial" w:hAnsi="Arial" w:cs="Arial"/>
          <w:b/>
          <w:color w:val="0055A4"/>
          <w:sz w:val="30"/>
          <w:szCs w:val="30"/>
        </w:rPr>
        <w:t xml:space="preserve">partner ufficiale del </w:t>
      </w:r>
      <w:r>
        <w:rPr>
          <w:rFonts w:ascii="Arial" w:hAnsi="Arial" w:cs="Arial"/>
          <w:b/>
          <w:color w:val="0055A4"/>
          <w:sz w:val="30"/>
          <w:szCs w:val="30"/>
        </w:rPr>
        <w:t xml:space="preserve">Land Rover Experience Tour </w:t>
      </w:r>
      <w:r w:rsidR="008A7910">
        <w:rPr>
          <w:rFonts w:ascii="Arial" w:hAnsi="Arial" w:cs="Arial"/>
          <w:b/>
          <w:color w:val="0055A4"/>
          <w:sz w:val="30"/>
          <w:szCs w:val="30"/>
        </w:rPr>
        <w:t xml:space="preserve">in </w:t>
      </w:r>
      <w:r>
        <w:rPr>
          <w:rFonts w:ascii="Arial" w:hAnsi="Arial" w:cs="Arial"/>
          <w:b/>
          <w:color w:val="0055A4"/>
          <w:sz w:val="30"/>
          <w:szCs w:val="30"/>
        </w:rPr>
        <w:t>Per</w:t>
      </w:r>
      <w:r w:rsidR="008A7910">
        <w:rPr>
          <w:rFonts w:ascii="Arial" w:hAnsi="Arial" w:cs="Arial"/>
          <w:b/>
          <w:color w:val="0055A4"/>
          <w:sz w:val="30"/>
          <w:szCs w:val="30"/>
        </w:rPr>
        <w:t>ù</w:t>
      </w:r>
    </w:p>
    <w:p w14:paraId="311367B4" w14:textId="65428F3F" w:rsidR="00E76AFC" w:rsidRPr="00A16BF1" w:rsidRDefault="008A7910" w:rsidP="00017A15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it-IT"/>
        </w:rPr>
      </w:pPr>
      <w:r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Il </w:t>
      </w:r>
      <w:r w:rsidR="00EB4BF0"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Goodyear Wrangler DuraTrac </w:t>
      </w:r>
      <w:r w:rsidR="0005770C">
        <w:rPr>
          <w:rFonts w:ascii="Arial" w:hAnsi="Arial" w:cs="Arial"/>
          <w:b/>
          <w:color w:val="7F7F7F" w:themeColor="text1" w:themeTint="80"/>
          <w:lang w:val="it-IT"/>
        </w:rPr>
        <w:t xml:space="preserve">è stato </w:t>
      </w:r>
      <w:r w:rsidRPr="00A16BF1">
        <w:rPr>
          <w:rFonts w:ascii="Arial" w:hAnsi="Arial" w:cs="Arial"/>
          <w:b/>
          <w:color w:val="7F7F7F" w:themeColor="text1" w:themeTint="80"/>
          <w:lang w:val="it-IT"/>
        </w:rPr>
        <w:t>scelto da</w:t>
      </w:r>
      <w:r w:rsidR="00EB4BF0"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 Land Rover </w:t>
      </w:r>
      <w:r w:rsidRPr="00A16BF1">
        <w:rPr>
          <w:rFonts w:ascii="Arial" w:hAnsi="Arial" w:cs="Arial"/>
          <w:b/>
          <w:color w:val="7F7F7F" w:themeColor="text1" w:themeTint="80"/>
          <w:lang w:val="it-IT"/>
        </w:rPr>
        <w:t>come pneumatico ufficiale per il</w:t>
      </w:r>
      <w:r w:rsidR="00B92B96"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 </w:t>
      </w:r>
      <w:r w:rsidR="00EB4BF0"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Land Rover Experience Tour </w:t>
      </w:r>
      <w:r w:rsidR="0005770C">
        <w:rPr>
          <w:rFonts w:ascii="Arial" w:hAnsi="Arial" w:cs="Arial"/>
          <w:b/>
          <w:color w:val="7F7F7F" w:themeColor="text1" w:themeTint="80"/>
          <w:lang w:val="it-IT"/>
        </w:rPr>
        <w:t>in Perù</w:t>
      </w:r>
    </w:p>
    <w:p w14:paraId="05073D33" w14:textId="197309B6" w:rsidR="003C0010" w:rsidRPr="00A16BF1" w:rsidRDefault="00A16BF1" w:rsidP="00017A15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it-IT"/>
        </w:rPr>
      </w:pPr>
      <w:r w:rsidRPr="00A16BF1">
        <w:rPr>
          <w:rFonts w:ascii="Arial" w:hAnsi="Arial" w:cs="Arial"/>
          <w:b/>
          <w:color w:val="7F7F7F" w:themeColor="text1" w:themeTint="80"/>
          <w:lang w:val="it-IT"/>
        </w:rPr>
        <w:t>Grazie alle sue caratteristiche di vers</w:t>
      </w:r>
      <w:r w:rsidR="0005770C">
        <w:rPr>
          <w:rFonts w:ascii="Arial" w:hAnsi="Arial" w:cs="Arial"/>
          <w:b/>
          <w:color w:val="7F7F7F" w:themeColor="text1" w:themeTint="80"/>
          <w:lang w:val="it-IT"/>
        </w:rPr>
        <w:t>atilità e durata in fuoristrada,</w:t>
      </w:r>
      <w:r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 </w:t>
      </w:r>
      <w:r w:rsidR="0005770C">
        <w:rPr>
          <w:rFonts w:ascii="Arial" w:hAnsi="Arial" w:cs="Arial"/>
          <w:b/>
          <w:color w:val="7F7F7F" w:themeColor="text1" w:themeTint="80"/>
          <w:lang w:val="it-IT"/>
        </w:rPr>
        <w:t>i</w:t>
      </w:r>
      <w:r>
        <w:rPr>
          <w:rFonts w:ascii="Arial" w:hAnsi="Arial" w:cs="Arial"/>
          <w:b/>
          <w:color w:val="7F7F7F" w:themeColor="text1" w:themeTint="80"/>
          <w:lang w:val="it-IT"/>
        </w:rPr>
        <w:t xml:space="preserve">l </w:t>
      </w:r>
      <w:r w:rsidR="00C26E53"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Wrangler DuraTrac </w:t>
      </w:r>
      <w:r w:rsidRPr="00A16BF1">
        <w:rPr>
          <w:rFonts w:ascii="Arial" w:hAnsi="Arial" w:cs="Arial"/>
          <w:b/>
          <w:color w:val="7F7F7F" w:themeColor="text1" w:themeTint="80"/>
          <w:lang w:val="it-IT"/>
        </w:rPr>
        <w:t>permetterà ai team di aff</w:t>
      </w:r>
      <w:r w:rsidR="006B6146">
        <w:rPr>
          <w:rFonts w:ascii="Arial" w:hAnsi="Arial" w:cs="Arial"/>
          <w:b/>
          <w:color w:val="7F7F7F" w:themeColor="text1" w:themeTint="80"/>
          <w:lang w:val="it-IT"/>
        </w:rPr>
        <w:t>r</w:t>
      </w:r>
      <w:r w:rsidRPr="00A16BF1">
        <w:rPr>
          <w:rFonts w:ascii="Arial" w:hAnsi="Arial" w:cs="Arial"/>
          <w:b/>
          <w:color w:val="7F7F7F" w:themeColor="text1" w:themeTint="80"/>
          <w:lang w:val="it-IT"/>
        </w:rPr>
        <w:t xml:space="preserve">ontare le condizioni più difficili </w:t>
      </w:r>
    </w:p>
    <w:p w14:paraId="083EBA2E" w14:textId="3DD1C0DB" w:rsidR="002C3BBD" w:rsidRPr="00A16BF1" w:rsidRDefault="00A16BF1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Dal</w:t>
      </w:r>
      <w:r w:rsidR="00827A4E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14 ottobre al 9 novembre</w:t>
      </w:r>
      <w:r w:rsidR="00F3082C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i pneumatici </w:t>
      </w:r>
      <w:r w:rsidR="00AF7116" w:rsidRPr="00F955EB">
        <w:rPr>
          <w:rFonts w:ascii="Arial" w:hAnsi="Arial" w:cs="Arial"/>
          <w:color w:val="7F7F7F" w:themeColor="text1" w:themeTint="80"/>
          <w:szCs w:val="24"/>
          <w:lang w:val="it-IT"/>
        </w:rPr>
        <w:t>G</w:t>
      </w:r>
      <w:r w:rsidR="0005770C" w:rsidRPr="00F955EB">
        <w:rPr>
          <w:rFonts w:ascii="Arial" w:hAnsi="Arial" w:cs="Arial"/>
          <w:color w:val="7F7F7F" w:themeColor="text1" w:themeTint="80"/>
          <w:szCs w:val="24"/>
          <w:lang w:val="it-IT"/>
        </w:rPr>
        <w:t>oodyear</w:t>
      </w:r>
      <w:r w:rsidR="00F3082C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Wrangler</w:t>
      </w:r>
      <w:r w:rsidR="00F3082C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DuraTrac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saranno testati fino al </w:t>
      </w:r>
      <w:r w:rsidR="0005770C">
        <w:rPr>
          <w:rFonts w:ascii="Arial" w:hAnsi="Arial" w:cs="Arial"/>
          <w:color w:val="7F7F7F" w:themeColor="text1" w:themeTint="80"/>
          <w:szCs w:val="24"/>
          <w:lang w:val="it-IT"/>
        </w:rPr>
        <w:t xml:space="preserve">loro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limite durante il</w:t>
      </w:r>
      <w:r w:rsidR="00F3082C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Land Rover Experience Tour.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In questa spedizione di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4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settimane</w:t>
      </w:r>
      <w:r w:rsidR="00F3082C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un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 xml:space="preserve"> gruppo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6B6146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di </w:t>
      </w:r>
      <w:r w:rsidR="006B6146" w:rsidRPr="00F955EB">
        <w:rPr>
          <w:rFonts w:ascii="Arial" w:hAnsi="Arial" w:cs="Arial"/>
          <w:color w:val="7F7F7F" w:themeColor="text1" w:themeTint="80"/>
          <w:szCs w:val="24"/>
          <w:lang w:val="it-IT"/>
        </w:rPr>
        <w:t>partecipanti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internazionali</w:t>
      </w:r>
      <w:r w:rsidR="00F46EB2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guider</w:t>
      </w:r>
      <w:r w:rsidR="006B6146" w:rsidRPr="00F955EB">
        <w:rPr>
          <w:rFonts w:ascii="Arial" w:hAnsi="Arial" w:cs="Arial"/>
          <w:color w:val="7F7F7F" w:themeColor="text1" w:themeTint="80"/>
          <w:szCs w:val="24"/>
          <w:lang w:val="it-IT"/>
        </w:rPr>
        <w:t>à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il </w:t>
      </w:r>
      <w:r w:rsidR="00255B1D" w:rsidRPr="00F955EB">
        <w:rPr>
          <w:rFonts w:ascii="Arial" w:hAnsi="Arial" w:cs="Arial"/>
          <w:color w:val="7F7F7F" w:themeColor="text1" w:themeTint="80"/>
          <w:szCs w:val="24"/>
          <w:lang w:val="it-IT"/>
        </w:rPr>
        <w:t>n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uovo L</w:t>
      </w:r>
      <w:r w:rsidR="00255B1D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and Rover Discovery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equipaggiato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con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>i pneumatici</w:t>
      </w:r>
      <w:r w:rsidR="00F3082C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Wrangler </w:t>
      </w:r>
      <w:proofErr w:type="spellStart"/>
      <w:r w:rsidR="00F3082C" w:rsidRPr="00A16BF1">
        <w:rPr>
          <w:rFonts w:ascii="Arial" w:hAnsi="Arial" w:cs="Arial"/>
          <w:color w:val="7F7F7F" w:themeColor="text1" w:themeTint="80"/>
          <w:szCs w:val="24"/>
          <w:lang w:val="it-IT"/>
        </w:rPr>
        <w:t>DuraTrac</w:t>
      </w:r>
      <w:proofErr w:type="spellEnd"/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affrontando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una grande varietà di condizioni stradali</w:t>
      </w:r>
      <w:r w:rsidR="00255B1D" w:rsidRPr="00A16BF1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7FC3572E" w14:textId="77777777" w:rsidR="00F955EB" w:rsidRDefault="00A16BF1" w:rsidP="00DB527A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16BF1">
        <w:rPr>
          <w:rFonts w:ascii="Arial" w:hAnsi="Arial" w:cs="Arial"/>
          <w:b/>
          <w:bCs/>
          <w:color w:val="7F7F7F" w:themeColor="text1" w:themeTint="80"/>
          <w:szCs w:val="24"/>
          <w:lang w:val="it-IT"/>
        </w:rPr>
        <w:t>Il</w:t>
      </w:r>
      <w:r w:rsidR="00DB527A" w:rsidRPr="00A16BF1">
        <w:rPr>
          <w:rFonts w:ascii="Arial" w:hAnsi="Arial" w:cs="Arial"/>
          <w:b/>
          <w:bCs/>
          <w:color w:val="7F7F7F" w:themeColor="text1" w:themeTint="80"/>
          <w:szCs w:val="24"/>
          <w:lang w:val="it-IT"/>
        </w:rPr>
        <w:t xml:space="preserve"> Goodyear Wrangler DuraTrac</w:t>
      </w:r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è stato sviluppato per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sfidare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i terreni più difficili, tra cui dune di sabbia, ghiaia con pietre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ppuntite, letti di fiumi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e strade montuose con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 xml:space="preserve">forti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pendenze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: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tutte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condizioni che i partecipanti incontreranno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sul loro percorso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Per i tratti in fuoristrada</w:t>
      </w:r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gli avventurieri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beneficeranno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della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>Goodyear</w:t>
      </w:r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>TractiveGroove</w:t>
      </w:r>
      <w:proofErr w:type="spellEnd"/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Technology,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che aumenta la trazione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>sul fango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e sulla neve</w:t>
      </w:r>
      <w:r w:rsidR="00DB527A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>Inoltre i tasselli auto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-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pulenti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della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spall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>permetteranno di evacuare</w:t>
      </w:r>
      <w:r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 rapidamente il pietrisco, lo sporco e il fango.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Nella guida su strada, i tasselli ad elevata angolazione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posti al centro del battistrada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migliorano la trazione e la stabilità laterale del veicolo e riducono la rumorosità </w:t>
      </w:r>
      <w:r w:rsidR="006B6146">
        <w:rPr>
          <w:rFonts w:ascii="Arial" w:hAnsi="Arial" w:cs="Arial"/>
          <w:color w:val="7F7F7F" w:themeColor="text1" w:themeTint="80"/>
          <w:szCs w:val="24"/>
          <w:lang w:val="it-IT"/>
        </w:rPr>
        <w:t>stradale</w:t>
      </w:r>
      <w:r w:rsidR="006B6146" w:rsidRPr="00A16BF1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</w:p>
    <w:p w14:paraId="5ACDF97B" w14:textId="77AA4151" w:rsidR="00DB527A" w:rsidRPr="00F955EB" w:rsidRDefault="006B6146" w:rsidP="00DB527A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“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Goodyear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può contare su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una straordinaria esperienza nella progettazione e produzione di pneumatici 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4x4 </w:t>
      </w:r>
      <w:r w:rsid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di successo e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pluripremiati. Il nostro rapporto con Land Rover risale agli anni 70,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periodo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in cui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aveva equipaggiato la prima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Range Rover,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e continua ancora oggi con lo sviluppo dei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pneumatici di prossima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generazione.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S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iamo molto contenti di avere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come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lastRenderedPageBreak/>
        <w:t xml:space="preserve">nostro partner esclusivo per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pneumatici per il 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>Land Rover Experience Tour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201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7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>,” comment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Christian </w:t>
      </w:r>
      <w:proofErr w:type="spellStart"/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>Uhrig</w:t>
      </w:r>
      <w:proofErr w:type="spellEnd"/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Direttore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Comunicazione </w:t>
      </w:r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Marketing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di </w:t>
      </w:r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Jaguar </w:t>
      </w:r>
      <w:r w:rsidR="00DB527A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Land Rover </w:t>
      </w:r>
      <w:r w:rsidR="00B20D6B" w:rsidRPr="00F955EB">
        <w:rPr>
          <w:rFonts w:ascii="Arial" w:hAnsi="Arial" w:cs="Arial"/>
          <w:color w:val="7F7F7F" w:themeColor="text1" w:themeTint="80"/>
          <w:szCs w:val="24"/>
          <w:lang w:val="it-IT"/>
        </w:rPr>
        <w:t>Germania</w:t>
      </w:r>
      <w:r w:rsidR="002D3476" w:rsidRPr="00F955EB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302DDF6E" w14:textId="20FD3308" w:rsidR="00A7031C" w:rsidRPr="0084109A" w:rsidRDefault="00726CCA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F955EB">
        <w:rPr>
          <w:rFonts w:ascii="Arial" w:hAnsi="Arial" w:cs="Arial"/>
          <w:color w:val="7F7F7F" w:themeColor="text1" w:themeTint="80"/>
          <w:szCs w:val="24"/>
          <w:lang w:val="it-IT"/>
        </w:rPr>
        <w:t>“</w:t>
      </w:r>
      <w:r w:rsidR="007927CD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Siamo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 xml:space="preserve">entusiasti di far parte di questa avventura e </w:t>
      </w:r>
      <w:r w:rsidR="007927CD" w:rsidRPr="00F955EB">
        <w:rPr>
          <w:rFonts w:ascii="Arial" w:hAnsi="Arial" w:cs="Arial"/>
          <w:color w:val="7F7F7F" w:themeColor="text1" w:themeTint="80"/>
          <w:szCs w:val="24"/>
          <w:lang w:val="it-IT"/>
        </w:rPr>
        <w:t>fornire i nostri pneumatici</w:t>
      </w:r>
      <w:r w:rsidR="00D764CB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 Wrangler DuraTrac </w:t>
      </w:r>
      <w:r w:rsidR="007927CD" w:rsidRPr="00F955EB">
        <w:rPr>
          <w:rFonts w:ascii="Arial" w:hAnsi="Arial" w:cs="Arial"/>
          <w:color w:val="7F7F7F" w:themeColor="text1" w:themeTint="80"/>
          <w:szCs w:val="24"/>
          <w:lang w:val="it-IT"/>
        </w:rPr>
        <w:t xml:space="preserve">per il </w:t>
      </w:r>
      <w:r w:rsidR="00D764CB" w:rsidRPr="00F955EB">
        <w:rPr>
          <w:rFonts w:ascii="Arial" w:hAnsi="Arial" w:cs="Arial"/>
          <w:color w:val="7F7F7F" w:themeColor="text1" w:themeTint="80"/>
          <w:szCs w:val="24"/>
          <w:lang w:val="it-IT"/>
        </w:rPr>
        <w:t>Land Rover Experience Tour in Per</w:t>
      </w:r>
      <w:r w:rsidR="007927CD" w:rsidRPr="00F955EB">
        <w:rPr>
          <w:rFonts w:ascii="Arial" w:hAnsi="Arial" w:cs="Arial"/>
          <w:color w:val="7F7F7F" w:themeColor="text1" w:themeTint="80"/>
          <w:szCs w:val="24"/>
          <w:lang w:val="it-IT"/>
        </w:rPr>
        <w:t>ù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, come nuovo tassello della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partnership di lunga data che </w:t>
      </w:r>
      <w:r w:rsidR="00F30086" w:rsidRPr="004B3A63">
        <w:rPr>
          <w:rFonts w:ascii="Arial" w:hAnsi="Arial" w:cs="Arial"/>
          <w:color w:val="7F7F7F" w:themeColor="text1" w:themeTint="80"/>
          <w:szCs w:val="24"/>
          <w:lang w:val="it-IT"/>
        </w:rPr>
        <w:t>Goodyear ha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con</w:t>
      </w:r>
      <w:r w:rsidR="00F30086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Land Rover</w:t>
      </w:r>
      <w:r w:rsidR="00DB527A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e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ulteriore conferma de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l nostro </w:t>
      </w:r>
      <w:r w:rsidR="00DB527A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know-how 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nella progettazione e produzione di pneumatici </w:t>
      </w:r>
      <w:r w:rsidR="00DB527A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4x4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di elevata qualità</w:t>
      </w:r>
      <w:r w:rsidR="00D764CB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,” 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>afferma</w:t>
      </w:r>
      <w:r w:rsidR="00D764CB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CE3A8F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Mike Rytokoski, 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Direttore </w:t>
      </w:r>
      <w:r w:rsidR="00CE3A8F" w:rsidRPr="004B3A63">
        <w:rPr>
          <w:rFonts w:ascii="Arial" w:hAnsi="Arial" w:cs="Arial"/>
          <w:color w:val="7F7F7F" w:themeColor="text1" w:themeTint="80"/>
          <w:szCs w:val="24"/>
          <w:lang w:val="it-IT"/>
        </w:rPr>
        <w:t>Marketing Europ</w:t>
      </w:r>
      <w:r w:rsidR="004B3A63" w:rsidRPr="004B3A63">
        <w:rPr>
          <w:rFonts w:ascii="Arial" w:hAnsi="Arial" w:cs="Arial"/>
          <w:color w:val="7F7F7F" w:themeColor="text1" w:themeTint="80"/>
          <w:szCs w:val="24"/>
          <w:lang w:val="it-IT"/>
        </w:rPr>
        <w:t>a di</w:t>
      </w:r>
      <w:r w:rsidR="00CE3A8F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Goodyear.</w:t>
      </w:r>
      <w:r w:rsidR="00413D91" w:rsidRPr="004B3A6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413D91" w:rsidRPr="0084109A">
        <w:rPr>
          <w:rFonts w:ascii="Arial" w:hAnsi="Arial" w:cs="Arial"/>
          <w:color w:val="7F7F7F" w:themeColor="text1" w:themeTint="80"/>
          <w:szCs w:val="24"/>
          <w:lang w:val="it-IT"/>
        </w:rPr>
        <w:t>“</w:t>
      </w:r>
      <w:r w:rsidR="004B3A63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La fornitura di equipaggiamenti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per</w:t>
      </w:r>
      <w:r w:rsidR="00413D91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 Land Rover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ci ha sempre dato grandi soddisfazioni</w:t>
      </w:r>
      <w:r w:rsid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 xml:space="preserve">come dimostrano </w:t>
      </w:r>
      <w:r w:rsidR="0084109A">
        <w:rPr>
          <w:rFonts w:ascii="Arial" w:hAnsi="Arial" w:cs="Arial"/>
          <w:color w:val="7F7F7F" w:themeColor="text1" w:themeTint="80"/>
          <w:szCs w:val="24"/>
          <w:lang w:val="it-IT"/>
        </w:rPr>
        <w:t>le ultime omologazio</w:t>
      </w:r>
      <w:r w:rsidR="00FB20A7">
        <w:rPr>
          <w:rFonts w:ascii="Arial" w:hAnsi="Arial" w:cs="Arial"/>
          <w:color w:val="7F7F7F" w:themeColor="text1" w:themeTint="80"/>
          <w:szCs w:val="24"/>
          <w:lang w:val="it-IT"/>
        </w:rPr>
        <w:t>ni nel primo equipaggiamento su</w:t>
      </w:r>
      <w:r w:rsidR="005035E1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 Land Rover </w:t>
      </w:r>
      <w:proofErr w:type="spellStart"/>
      <w:r w:rsidR="005035E1" w:rsidRPr="0084109A">
        <w:rPr>
          <w:rFonts w:ascii="Arial" w:hAnsi="Arial" w:cs="Arial"/>
          <w:color w:val="7F7F7F" w:themeColor="text1" w:themeTint="80"/>
          <w:szCs w:val="24"/>
          <w:lang w:val="it-IT"/>
        </w:rPr>
        <w:t>Discovery</w:t>
      </w:r>
      <w:proofErr w:type="spellEnd"/>
      <w:r w:rsidR="005035E1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e </w:t>
      </w:r>
      <w:r w:rsidR="005035E1" w:rsidRPr="0084109A">
        <w:rPr>
          <w:rFonts w:ascii="Arial" w:hAnsi="Arial" w:cs="Arial"/>
          <w:color w:val="7F7F7F" w:themeColor="text1" w:themeTint="80"/>
          <w:szCs w:val="24"/>
          <w:lang w:val="it-IT"/>
        </w:rPr>
        <w:t>Range Rover Velar.</w:t>
      </w:r>
      <w:r w:rsidR="00413D91" w:rsidRPr="0084109A">
        <w:rPr>
          <w:rFonts w:ascii="Arial" w:hAnsi="Arial" w:cs="Arial"/>
          <w:color w:val="7F7F7F" w:themeColor="text1" w:themeTint="80"/>
          <w:szCs w:val="24"/>
          <w:lang w:val="it-IT"/>
        </w:rPr>
        <w:t>”</w:t>
      </w:r>
      <w:bookmarkStart w:id="0" w:name="_GoBack"/>
      <w:bookmarkEnd w:id="0"/>
    </w:p>
    <w:p w14:paraId="7630875E" w14:textId="32DC8AC2" w:rsidR="00CE3A8F" w:rsidRPr="0084109A" w:rsidRDefault="0084109A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Cs w:val="24"/>
          <w:lang w:val="it-IT"/>
        </w:rPr>
        <w:t>Di recente il</w:t>
      </w:r>
      <w:r w:rsidR="00B92B96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Wrangler DuraTrac </w:t>
      </w:r>
      <w:r w:rsidRPr="0084109A">
        <w:rPr>
          <w:rFonts w:ascii="Arial" w:hAnsi="Arial" w:cs="Arial"/>
          <w:color w:val="7F7F7F" w:themeColor="text1" w:themeTint="80"/>
          <w:szCs w:val="24"/>
          <w:lang w:val="it-IT"/>
        </w:rPr>
        <w:t>ha vinto il premio dei lettori della rivista tedesca</w:t>
      </w:r>
      <w:r w:rsidR="00B92B96" w:rsidRPr="0084109A">
        <w:rPr>
          <w:rFonts w:ascii="Arial" w:hAnsi="Arial" w:cs="Arial"/>
          <w:color w:val="7F7F7F" w:themeColor="text1" w:themeTint="80"/>
          <w:szCs w:val="24"/>
          <w:lang w:val="it-IT"/>
        </w:rPr>
        <w:t xml:space="preserve"> ‘Off Road’ </w:t>
      </w:r>
      <w:r w:rsidRPr="0084109A">
        <w:rPr>
          <w:rFonts w:ascii="Arial" w:hAnsi="Arial" w:cs="Arial"/>
          <w:color w:val="7F7F7F" w:themeColor="text1" w:themeTint="80"/>
          <w:szCs w:val="24"/>
          <w:lang w:val="it-IT"/>
        </w:rPr>
        <w:t>per la quinta volta consecutiva</w:t>
      </w:r>
      <w:r w:rsidR="00B92B96" w:rsidRPr="0084109A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7B547A">
        <w:rPr>
          <w:rStyle w:val="Rimandonotaapidipagina"/>
          <w:rFonts w:ascii="Arial" w:hAnsi="Arial" w:cs="Arial"/>
          <w:color w:val="7F7F7F" w:themeColor="text1" w:themeTint="80"/>
          <w:szCs w:val="24"/>
        </w:rPr>
        <w:footnoteReference w:id="1"/>
      </w:r>
    </w:p>
    <w:p w14:paraId="5A2DED30" w14:textId="77777777" w:rsidR="00E62849" w:rsidRPr="0005770C" w:rsidRDefault="00F964FF" w:rsidP="00E62849">
      <w:pPr>
        <w:autoSpaceDE w:val="0"/>
        <w:autoSpaceDN w:val="0"/>
        <w:spacing w:line="360" w:lineRule="auto"/>
        <w:rPr>
          <w:rFonts w:ascii="Arial" w:hAnsi="Arial" w:cs="Arial"/>
          <w:color w:val="FF0000"/>
          <w:szCs w:val="24"/>
          <w:lang w:val="it-IT"/>
        </w:rPr>
      </w:pPr>
      <w:r w:rsidRPr="00F964FF">
        <w:rPr>
          <w:color w:val="0070C0"/>
        </w:rPr>
        <w:fldChar w:fldCharType="begin"/>
      </w:r>
      <w:r w:rsidRPr="00F964FF">
        <w:rPr>
          <w:color w:val="0070C0"/>
          <w:lang w:val="it-IT"/>
        </w:rPr>
        <w:instrText xml:space="preserve"> HYPERLINK "https://www.youtube.com/watch?v=3qu-VQAKHI4" </w:instrText>
      </w:r>
      <w:r w:rsidRPr="00F964FF">
        <w:rPr>
          <w:color w:val="0070C0"/>
        </w:rPr>
        <w:fldChar w:fldCharType="separate"/>
      </w:r>
      <w:r w:rsidR="00E62849" w:rsidRPr="00F964FF">
        <w:rPr>
          <w:rStyle w:val="Collegamentoipertestuale"/>
          <w:rFonts w:ascii="Arial" w:hAnsi="Arial" w:cs="Arial"/>
          <w:color w:val="0070C0"/>
          <w:szCs w:val="24"/>
          <w:lang w:val="it-IT"/>
        </w:rPr>
        <w:t>https://www.youtube.com/watch?v=3qu-VQAKHI4</w:t>
      </w:r>
      <w:r w:rsidRPr="00F964FF">
        <w:rPr>
          <w:rStyle w:val="Collegamentoipertestuale"/>
          <w:rFonts w:ascii="Arial" w:hAnsi="Arial" w:cs="Arial"/>
          <w:color w:val="0070C0"/>
          <w:szCs w:val="24"/>
          <w:lang w:val="it-IT"/>
        </w:rPr>
        <w:fldChar w:fldCharType="end"/>
      </w:r>
      <w:r w:rsidR="00E62849" w:rsidRPr="0005770C">
        <w:rPr>
          <w:rFonts w:ascii="Arial" w:hAnsi="Arial" w:cs="Arial"/>
          <w:color w:val="FF0000"/>
          <w:szCs w:val="24"/>
          <w:lang w:val="it-IT"/>
        </w:rPr>
        <w:t xml:space="preserve"> </w:t>
      </w:r>
    </w:p>
    <w:p w14:paraId="5CF2763E" w14:textId="77777777" w:rsidR="00FB20A7" w:rsidRDefault="00FB20A7" w:rsidP="006B6146">
      <w:pPr>
        <w:rPr>
          <w:rFonts w:ascii="Arial" w:hAnsi="Arial" w:cs="Arial"/>
          <w:b/>
          <w:color w:val="0055A4"/>
          <w:sz w:val="18"/>
          <w:szCs w:val="18"/>
          <w:lang w:val="it-IT"/>
        </w:rPr>
      </w:pPr>
    </w:p>
    <w:p w14:paraId="6AC2B304" w14:textId="3E97B473" w:rsidR="006B6146" w:rsidRPr="00945D5A" w:rsidRDefault="006B6146" w:rsidP="006B6146">
      <w:pPr>
        <w:rPr>
          <w:rFonts w:ascii="Arial" w:hAnsi="Arial" w:cs="Arial"/>
          <w:b/>
          <w:color w:val="58595B"/>
          <w:lang w:val="it-IT"/>
        </w:rPr>
      </w:pPr>
      <w:r w:rsidRPr="00945D5A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4A5A9CAF" w14:textId="5664D22A" w:rsidR="006B6146" w:rsidRPr="00945D5A" w:rsidRDefault="006B6146" w:rsidP="006B6146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mondo. Ha un organico di circa 6</w:t>
      </w:r>
      <w:r>
        <w:rPr>
          <w:rFonts w:ascii="Arial" w:hAnsi="Arial" w:cs="Arial"/>
          <w:color w:val="000000"/>
          <w:sz w:val="18"/>
          <w:szCs w:val="18"/>
          <w:lang w:val="it-IT"/>
        </w:rPr>
        <w:t>5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47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1139C58F" w14:textId="77777777" w:rsidR="006B6146" w:rsidRPr="00945D5A" w:rsidRDefault="006B6146" w:rsidP="006B6146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r w:rsidR="00F964FF">
        <w:fldChar w:fldCharType="begin"/>
      </w:r>
      <w:r w:rsidR="00F964FF" w:rsidRPr="00F964FF">
        <w:rPr>
          <w:lang w:val="it-IT"/>
        </w:rPr>
        <w:instrText xml:space="preserve"> HYPERLINK "http://www.goodyear.eu" </w:instrText>
      </w:r>
      <w:r w:rsidR="00F964FF">
        <w:fldChar w:fldCharType="separate"/>
      </w:r>
      <w:r w:rsidRPr="00945D5A">
        <w:rPr>
          <w:rStyle w:val="Collegamentoipertestuale"/>
          <w:rFonts w:ascii="Arial" w:hAnsi="Arial" w:cs="Arial"/>
          <w:sz w:val="18"/>
          <w:szCs w:val="18"/>
          <w:lang w:val="it-IT"/>
        </w:rPr>
        <w:t>http://www.goodyear.eu</w:t>
      </w:r>
      <w:r w:rsidR="00F964FF">
        <w:rPr>
          <w:rStyle w:val="Collegamentoipertestuale"/>
          <w:rFonts w:ascii="Arial" w:hAnsi="Arial" w:cs="Arial"/>
          <w:sz w:val="18"/>
          <w:szCs w:val="18"/>
          <w:lang w:val="it-IT"/>
        </w:rPr>
        <w:fldChar w:fldCharType="end"/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705CCC93" w14:textId="77777777" w:rsidR="006B6146" w:rsidRPr="00945D5A" w:rsidRDefault="006B6146" w:rsidP="006B614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33210423" w14:textId="77777777" w:rsidR="006B6146" w:rsidRPr="0064220C" w:rsidRDefault="006B6146" w:rsidP="006B6146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p w14:paraId="14A87960" w14:textId="77777777" w:rsidR="006B6146" w:rsidRPr="006B6146" w:rsidRDefault="006B6146" w:rsidP="006B6146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</w:p>
    <w:sectPr w:rsidR="006B6146" w:rsidRPr="006B6146" w:rsidSect="00F955EB">
      <w:headerReference w:type="default" r:id="rId10"/>
      <w:pgSz w:w="12240" w:h="15840"/>
      <w:pgMar w:top="1418" w:right="1191" w:bottom="119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75C8" w14:textId="77777777" w:rsidR="003D1950" w:rsidRDefault="003D1950" w:rsidP="00C20EE5">
      <w:pPr>
        <w:spacing w:after="0" w:line="240" w:lineRule="auto"/>
      </w:pPr>
      <w:r>
        <w:separator/>
      </w:r>
    </w:p>
  </w:endnote>
  <w:endnote w:type="continuationSeparator" w:id="0">
    <w:p w14:paraId="17315394" w14:textId="77777777" w:rsidR="003D1950" w:rsidRDefault="003D1950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B4E6" w14:textId="77777777" w:rsidR="003D1950" w:rsidRDefault="003D1950" w:rsidP="00C20EE5">
      <w:pPr>
        <w:spacing w:after="0" w:line="240" w:lineRule="auto"/>
      </w:pPr>
      <w:r>
        <w:separator/>
      </w:r>
    </w:p>
  </w:footnote>
  <w:footnote w:type="continuationSeparator" w:id="0">
    <w:p w14:paraId="3C15F4A7" w14:textId="77777777" w:rsidR="003D1950" w:rsidRDefault="003D1950" w:rsidP="00C20EE5">
      <w:pPr>
        <w:spacing w:after="0" w:line="240" w:lineRule="auto"/>
      </w:pPr>
      <w:r>
        <w:continuationSeparator/>
      </w:r>
    </w:p>
  </w:footnote>
  <w:footnote w:id="1">
    <w:p w14:paraId="21640049" w14:textId="64341F0A" w:rsidR="007B547A" w:rsidRDefault="007B547A">
      <w:pPr>
        <w:pStyle w:val="Testonotaapidipagina"/>
      </w:pPr>
      <w:r w:rsidRPr="00FB20A7">
        <w:rPr>
          <w:rStyle w:val="Rimandonotaapidipagina"/>
          <w:sz w:val="18"/>
        </w:rPr>
        <w:footnoteRef/>
      </w:r>
      <w:r w:rsidR="0042030A" w:rsidRPr="00FB20A7">
        <w:rPr>
          <w:sz w:val="18"/>
        </w:rPr>
        <w:t xml:space="preserve"> Off Road, Germania</w:t>
      </w:r>
      <w:r w:rsidRPr="00FB20A7">
        <w:rPr>
          <w:sz w:val="18"/>
        </w:rPr>
        <w:t xml:space="preserve">, </w:t>
      </w:r>
      <w:proofErr w:type="spellStart"/>
      <w:r w:rsidR="0042030A" w:rsidRPr="00FB20A7">
        <w:rPr>
          <w:sz w:val="18"/>
        </w:rPr>
        <w:t>Numero</w:t>
      </w:r>
      <w:proofErr w:type="spellEnd"/>
      <w:r w:rsidRPr="00FB20A7">
        <w:rPr>
          <w:sz w:val="18"/>
        </w:rPr>
        <w:t xml:space="preserve"> 08/2017, </w:t>
      </w:r>
      <w:hyperlink r:id="rId1" w:history="1">
        <w:r w:rsidR="00FB20A7" w:rsidRPr="0024690F">
          <w:rPr>
            <w:rStyle w:val="Collegamentoipertestuale"/>
            <w:sz w:val="18"/>
          </w:rPr>
          <w:t>https://www.off-road.de/de/aktuell/award-2017-ergebnis/award-2017-ergebnis-seite6/</w:t>
        </w:r>
      </w:hyperlink>
      <w:r w:rsidR="00FB20A7">
        <w:rPr>
          <w:sz w:val="18"/>
        </w:rPr>
        <w:t xml:space="preserve"> </w:t>
      </w:r>
      <w:r w:rsidRPr="00FB20A7">
        <w:rPr>
          <w:sz w:val="18"/>
        </w:rPr>
        <w:t>​</w:t>
      </w:r>
      <w:r w:rsidR="00FB20A7">
        <w:rPr>
          <w:sz w:val="18"/>
        </w:rPr>
        <w:t xml:space="preserve"> </w:t>
      </w:r>
      <w:r w:rsidRPr="00FB20A7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4A4E8038" w:rsidR="00C20EE5" w:rsidRDefault="008A7910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4B746271">
              <wp:simplePos x="0" y="0"/>
              <wp:positionH relativeFrom="margin">
                <wp:posOffset>-89535</wp:posOffset>
              </wp:positionH>
              <wp:positionV relativeFrom="paragraph">
                <wp:posOffset>449580</wp:posOffset>
              </wp:positionV>
              <wp:extent cx="251968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4AF16FED" w:rsidR="00C20EE5" w:rsidRPr="00C20EE5" w:rsidRDefault="008A791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35.4pt;width:198.4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" filled="f" stroked="f">
              <v:textbox>
                <w:txbxContent>
                  <w:p w14:paraId="567B7D3C" w14:textId="4AF16FED" w:rsidR="00C20EE5" w:rsidRPr="00C20EE5" w:rsidRDefault="008A791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D01BA04" wp14:editId="24897C7B">
          <wp:simplePos x="0" y="0"/>
          <wp:positionH relativeFrom="page">
            <wp:posOffset>7434</wp:posOffset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8A8A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61761220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5770C"/>
    <w:rsid w:val="00067550"/>
    <w:rsid w:val="0008039B"/>
    <w:rsid w:val="000B2C19"/>
    <w:rsid w:val="000C0BC3"/>
    <w:rsid w:val="0014280D"/>
    <w:rsid w:val="0017756A"/>
    <w:rsid w:val="00180719"/>
    <w:rsid w:val="00186A89"/>
    <w:rsid w:val="001941AC"/>
    <w:rsid w:val="001B5FA9"/>
    <w:rsid w:val="001D0233"/>
    <w:rsid w:val="001E0FF8"/>
    <w:rsid w:val="001E7F5F"/>
    <w:rsid w:val="001F1C84"/>
    <w:rsid w:val="0022757A"/>
    <w:rsid w:val="0023481A"/>
    <w:rsid w:val="00246B26"/>
    <w:rsid w:val="00255B1D"/>
    <w:rsid w:val="00264469"/>
    <w:rsid w:val="0026591C"/>
    <w:rsid w:val="0027342A"/>
    <w:rsid w:val="00284DFB"/>
    <w:rsid w:val="002A0024"/>
    <w:rsid w:val="002A44BC"/>
    <w:rsid w:val="002A7595"/>
    <w:rsid w:val="002B2263"/>
    <w:rsid w:val="002C3BBD"/>
    <w:rsid w:val="002C431F"/>
    <w:rsid w:val="002D3476"/>
    <w:rsid w:val="002D754F"/>
    <w:rsid w:val="002F45B1"/>
    <w:rsid w:val="00301B1D"/>
    <w:rsid w:val="00302F57"/>
    <w:rsid w:val="00322595"/>
    <w:rsid w:val="00330CB1"/>
    <w:rsid w:val="003360A9"/>
    <w:rsid w:val="00345AD6"/>
    <w:rsid w:val="003854E9"/>
    <w:rsid w:val="00391E4D"/>
    <w:rsid w:val="003B7FCC"/>
    <w:rsid w:val="003C0010"/>
    <w:rsid w:val="003C7AE8"/>
    <w:rsid w:val="003D1950"/>
    <w:rsid w:val="003F4DF6"/>
    <w:rsid w:val="003F76B1"/>
    <w:rsid w:val="003F79DA"/>
    <w:rsid w:val="004101C3"/>
    <w:rsid w:val="00410EE1"/>
    <w:rsid w:val="00413D91"/>
    <w:rsid w:val="00415AD3"/>
    <w:rsid w:val="00415B05"/>
    <w:rsid w:val="00417C0C"/>
    <w:rsid w:val="0042030A"/>
    <w:rsid w:val="00424698"/>
    <w:rsid w:val="00427525"/>
    <w:rsid w:val="00457662"/>
    <w:rsid w:val="0047681D"/>
    <w:rsid w:val="004B3A63"/>
    <w:rsid w:val="004C23BB"/>
    <w:rsid w:val="004C31FE"/>
    <w:rsid w:val="004D1695"/>
    <w:rsid w:val="004E4B40"/>
    <w:rsid w:val="004E708A"/>
    <w:rsid w:val="004E7D74"/>
    <w:rsid w:val="005035E1"/>
    <w:rsid w:val="00507FCC"/>
    <w:rsid w:val="0051052F"/>
    <w:rsid w:val="00511096"/>
    <w:rsid w:val="0053027A"/>
    <w:rsid w:val="00535ADB"/>
    <w:rsid w:val="00546CC8"/>
    <w:rsid w:val="00554934"/>
    <w:rsid w:val="005A0FB4"/>
    <w:rsid w:val="005E7415"/>
    <w:rsid w:val="00600F81"/>
    <w:rsid w:val="00655AD7"/>
    <w:rsid w:val="006B413B"/>
    <w:rsid w:val="006B6146"/>
    <w:rsid w:val="007032DE"/>
    <w:rsid w:val="00724894"/>
    <w:rsid w:val="00726CCA"/>
    <w:rsid w:val="00727F8E"/>
    <w:rsid w:val="007317BB"/>
    <w:rsid w:val="00751DD9"/>
    <w:rsid w:val="00763F35"/>
    <w:rsid w:val="007779D0"/>
    <w:rsid w:val="00782391"/>
    <w:rsid w:val="00784E62"/>
    <w:rsid w:val="00785423"/>
    <w:rsid w:val="007927CD"/>
    <w:rsid w:val="00793307"/>
    <w:rsid w:val="007B547A"/>
    <w:rsid w:val="007D247E"/>
    <w:rsid w:val="007D2CC9"/>
    <w:rsid w:val="00806346"/>
    <w:rsid w:val="00807883"/>
    <w:rsid w:val="00807E9E"/>
    <w:rsid w:val="00816AAE"/>
    <w:rsid w:val="00825310"/>
    <w:rsid w:val="00825431"/>
    <w:rsid w:val="00827A4E"/>
    <w:rsid w:val="00833E42"/>
    <w:rsid w:val="0084109A"/>
    <w:rsid w:val="00846B8E"/>
    <w:rsid w:val="00852C64"/>
    <w:rsid w:val="008572F6"/>
    <w:rsid w:val="00883BD5"/>
    <w:rsid w:val="00885E9C"/>
    <w:rsid w:val="008A7910"/>
    <w:rsid w:val="008C713B"/>
    <w:rsid w:val="008D63A7"/>
    <w:rsid w:val="009035BE"/>
    <w:rsid w:val="009124D6"/>
    <w:rsid w:val="009242C3"/>
    <w:rsid w:val="009259F6"/>
    <w:rsid w:val="00941326"/>
    <w:rsid w:val="00945B71"/>
    <w:rsid w:val="0096326B"/>
    <w:rsid w:val="0098542B"/>
    <w:rsid w:val="00985980"/>
    <w:rsid w:val="00990CCB"/>
    <w:rsid w:val="009A36EC"/>
    <w:rsid w:val="009B3A16"/>
    <w:rsid w:val="009C6A7E"/>
    <w:rsid w:val="009D25C6"/>
    <w:rsid w:val="009D4DA3"/>
    <w:rsid w:val="00A01B58"/>
    <w:rsid w:val="00A0486B"/>
    <w:rsid w:val="00A16BF1"/>
    <w:rsid w:val="00A41FD9"/>
    <w:rsid w:val="00A7031C"/>
    <w:rsid w:val="00A76FD7"/>
    <w:rsid w:val="00A778EC"/>
    <w:rsid w:val="00A83189"/>
    <w:rsid w:val="00A84ADB"/>
    <w:rsid w:val="00A85B43"/>
    <w:rsid w:val="00AB0477"/>
    <w:rsid w:val="00AB209D"/>
    <w:rsid w:val="00AB7008"/>
    <w:rsid w:val="00AC65DB"/>
    <w:rsid w:val="00AE2F3A"/>
    <w:rsid w:val="00AE787A"/>
    <w:rsid w:val="00AF1B80"/>
    <w:rsid w:val="00AF568A"/>
    <w:rsid w:val="00AF7116"/>
    <w:rsid w:val="00B153B8"/>
    <w:rsid w:val="00B20621"/>
    <w:rsid w:val="00B20D6B"/>
    <w:rsid w:val="00B228E0"/>
    <w:rsid w:val="00B232A4"/>
    <w:rsid w:val="00B566EF"/>
    <w:rsid w:val="00B56D99"/>
    <w:rsid w:val="00B71AB8"/>
    <w:rsid w:val="00B73C48"/>
    <w:rsid w:val="00B73CF0"/>
    <w:rsid w:val="00B84C6F"/>
    <w:rsid w:val="00B92B96"/>
    <w:rsid w:val="00BC2D38"/>
    <w:rsid w:val="00BF2BC5"/>
    <w:rsid w:val="00BF6819"/>
    <w:rsid w:val="00C20EE5"/>
    <w:rsid w:val="00C26E53"/>
    <w:rsid w:val="00C36D58"/>
    <w:rsid w:val="00C45DD6"/>
    <w:rsid w:val="00C63D24"/>
    <w:rsid w:val="00C80518"/>
    <w:rsid w:val="00C81F25"/>
    <w:rsid w:val="00CC2649"/>
    <w:rsid w:val="00CC7FFA"/>
    <w:rsid w:val="00CD12C2"/>
    <w:rsid w:val="00CD65E0"/>
    <w:rsid w:val="00CE3A8F"/>
    <w:rsid w:val="00CE5078"/>
    <w:rsid w:val="00D2674D"/>
    <w:rsid w:val="00D41545"/>
    <w:rsid w:val="00D66DD0"/>
    <w:rsid w:val="00D76480"/>
    <w:rsid w:val="00D764CB"/>
    <w:rsid w:val="00D776B9"/>
    <w:rsid w:val="00D82C98"/>
    <w:rsid w:val="00DB527A"/>
    <w:rsid w:val="00DB7CD0"/>
    <w:rsid w:val="00DC1C8C"/>
    <w:rsid w:val="00DD15BB"/>
    <w:rsid w:val="00DD1BB1"/>
    <w:rsid w:val="00E0590E"/>
    <w:rsid w:val="00E12205"/>
    <w:rsid w:val="00E13756"/>
    <w:rsid w:val="00E52C09"/>
    <w:rsid w:val="00E62849"/>
    <w:rsid w:val="00E76AFC"/>
    <w:rsid w:val="00E85FEB"/>
    <w:rsid w:val="00EB4BF0"/>
    <w:rsid w:val="00EC798F"/>
    <w:rsid w:val="00EF58B7"/>
    <w:rsid w:val="00F2659B"/>
    <w:rsid w:val="00F30086"/>
    <w:rsid w:val="00F3082C"/>
    <w:rsid w:val="00F328EE"/>
    <w:rsid w:val="00F46EB2"/>
    <w:rsid w:val="00F502C1"/>
    <w:rsid w:val="00F72EEC"/>
    <w:rsid w:val="00F84CDE"/>
    <w:rsid w:val="00F86800"/>
    <w:rsid w:val="00F926D0"/>
    <w:rsid w:val="00F953FF"/>
    <w:rsid w:val="00F955EB"/>
    <w:rsid w:val="00F964FF"/>
    <w:rsid w:val="00FA6114"/>
    <w:rsid w:val="00FB20A7"/>
    <w:rsid w:val="00FB2F17"/>
    <w:rsid w:val="00FD48F0"/>
    <w:rsid w:val="00FF2698"/>
    <w:rsid w:val="00FF4904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D36A4"/>
  <w15:docId w15:val="{C6C8670E-5139-491F-8E26-403ED06A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47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476"/>
    <w:rPr>
      <w:rFonts w:ascii="Consolas" w:hAnsi="Consolas" w:cs="Consolas"/>
      <w:sz w:val="20"/>
      <w:szCs w:val="20"/>
    </w:rPr>
  </w:style>
  <w:style w:type="paragraph" w:customStyle="1" w:styleId="Nessunaspaziatura1">
    <w:name w:val="Nessuna spaziatura1"/>
    <w:qFormat/>
    <w:rsid w:val="006B614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5E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0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-road.de/de/aktuell/award-2017-ergebnis/award-2017-ergebnis-seite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5BFE-5646-4BF5-805B-D02EFD08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2017-10-15T09:35:00Z</cp:lastPrinted>
  <dcterms:created xsi:type="dcterms:W3CDTF">2017-10-23T15:12:00Z</dcterms:created>
  <dcterms:modified xsi:type="dcterms:W3CDTF">2017-10-24T08:34:00Z</dcterms:modified>
</cp:coreProperties>
</file>