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DF7C3" w14:textId="33F8D189" w:rsidR="00D776B9" w:rsidRPr="00D776B9" w:rsidRDefault="003272CB" w:rsidP="00017A15">
      <w:pPr>
        <w:autoSpaceDE w:val="0"/>
        <w:autoSpaceDN w:val="0"/>
        <w:spacing w:line="360" w:lineRule="auto"/>
        <w:rPr>
          <w:rFonts w:ascii="Arial" w:hAnsi="Arial" w:cs="Arial"/>
          <w:b/>
          <w:color w:val="0055A4"/>
          <w:sz w:val="30"/>
          <w:szCs w:val="30"/>
        </w:rPr>
      </w:pPr>
      <w:proofErr w:type="spellStart"/>
      <w:r>
        <w:rPr>
          <w:rFonts w:ascii="Arial" w:hAnsi="Arial" w:cs="Arial"/>
          <w:b/>
          <w:color w:val="0055A4"/>
          <w:sz w:val="30"/>
          <w:szCs w:val="30"/>
        </w:rPr>
        <w:t>Goodyear</w:t>
      </w:r>
      <w:r w:rsidR="00F17035">
        <w:rPr>
          <w:rFonts w:ascii="Arial" w:hAnsi="Arial" w:cs="Arial"/>
          <w:b/>
          <w:color w:val="0055A4"/>
          <w:sz w:val="30"/>
          <w:szCs w:val="30"/>
        </w:rPr>
        <w:t>’</w:t>
      </w:r>
      <w:r w:rsidR="004A3B73">
        <w:rPr>
          <w:rFonts w:ascii="Arial" w:hAnsi="Arial" w:cs="Arial"/>
          <w:b/>
          <w:color w:val="0055A4"/>
          <w:sz w:val="30"/>
          <w:szCs w:val="30"/>
        </w:rPr>
        <w:t>ın</w:t>
      </w:r>
      <w:proofErr w:type="spellEnd"/>
      <w:r w:rsidR="004A3B73">
        <w:rPr>
          <w:rFonts w:ascii="Arial" w:hAnsi="Arial" w:cs="Arial"/>
          <w:b/>
          <w:color w:val="0055A4"/>
          <w:sz w:val="30"/>
          <w:szCs w:val="30"/>
        </w:rPr>
        <w:t xml:space="preserve"> </w:t>
      </w:r>
      <w:r w:rsidR="00F17035">
        <w:rPr>
          <w:rFonts w:ascii="Arial" w:hAnsi="Arial" w:cs="Arial"/>
          <w:b/>
          <w:color w:val="0055A4"/>
          <w:sz w:val="30"/>
          <w:szCs w:val="30"/>
        </w:rPr>
        <w:t>Vector 4Seasons</w:t>
      </w:r>
      <w:r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 w:rsidR="00CB56B7">
        <w:rPr>
          <w:rFonts w:ascii="Arial" w:hAnsi="Arial" w:cs="Arial"/>
          <w:b/>
          <w:color w:val="0055A4"/>
          <w:sz w:val="30"/>
          <w:szCs w:val="30"/>
        </w:rPr>
        <w:t>lastiği</w:t>
      </w:r>
      <w:proofErr w:type="spellEnd"/>
      <w:r w:rsidR="00CB56B7"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 w:rsidR="00CB56B7">
        <w:rPr>
          <w:rFonts w:ascii="Arial" w:hAnsi="Arial" w:cs="Arial"/>
          <w:b/>
          <w:color w:val="0055A4"/>
          <w:sz w:val="30"/>
          <w:szCs w:val="30"/>
        </w:rPr>
        <w:t>yeni</w:t>
      </w:r>
      <w:proofErr w:type="spellEnd"/>
      <w:r w:rsidR="00CB56B7">
        <w:rPr>
          <w:rFonts w:ascii="Arial" w:hAnsi="Arial" w:cs="Arial"/>
          <w:b/>
          <w:color w:val="0055A4"/>
          <w:sz w:val="30"/>
          <w:szCs w:val="30"/>
        </w:rPr>
        <w:t xml:space="preserve"> TÜV </w:t>
      </w:r>
      <w:proofErr w:type="spellStart"/>
      <w:r w:rsidR="00CB56B7">
        <w:rPr>
          <w:rFonts w:ascii="Arial" w:hAnsi="Arial" w:cs="Arial"/>
          <w:b/>
          <w:color w:val="0055A4"/>
          <w:sz w:val="30"/>
          <w:szCs w:val="30"/>
        </w:rPr>
        <w:t>testine</w:t>
      </w:r>
      <w:proofErr w:type="spellEnd"/>
      <w:r w:rsidR="00CB56B7"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 w:rsidR="00CB56B7">
        <w:rPr>
          <w:rFonts w:ascii="Arial" w:hAnsi="Arial" w:cs="Arial"/>
          <w:b/>
          <w:color w:val="0055A4"/>
          <w:sz w:val="30"/>
          <w:szCs w:val="30"/>
        </w:rPr>
        <w:t>göre</w:t>
      </w:r>
      <w:proofErr w:type="spellEnd"/>
      <w:r w:rsidR="00CB56B7"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 w:rsidR="00CB56B7">
        <w:rPr>
          <w:rFonts w:ascii="Arial" w:hAnsi="Arial" w:cs="Arial"/>
          <w:b/>
          <w:color w:val="0055A4"/>
          <w:sz w:val="30"/>
          <w:szCs w:val="30"/>
        </w:rPr>
        <w:t>karlı</w:t>
      </w:r>
      <w:proofErr w:type="spellEnd"/>
      <w:r w:rsidR="00CB56B7"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 w:rsidR="00CB56B7">
        <w:rPr>
          <w:rFonts w:ascii="Arial" w:hAnsi="Arial" w:cs="Arial"/>
          <w:b/>
          <w:color w:val="0055A4"/>
          <w:sz w:val="30"/>
          <w:szCs w:val="30"/>
        </w:rPr>
        <w:t>ve</w:t>
      </w:r>
      <w:proofErr w:type="spellEnd"/>
      <w:r w:rsidR="00CB56B7"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 w:rsidR="00CB56B7">
        <w:rPr>
          <w:rFonts w:ascii="Arial" w:hAnsi="Arial" w:cs="Arial"/>
          <w:b/>
          <w:color w:val="0055A4"/>
          <w:sz w:val="30"/>
          <w:szCs w:val="30"/>
        </w:rPr>
        <w:t>ıslak</w:t>
      </w:r>
      <w:proofErr w:type="spellEnd"/>
      <w:r w:rsidR="00CB56B7"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 w:rsidR="00CB56B7">
        <w:rPr>
          <w:rFonts w:ascii="Arial" w:hAnsi="Arial" w:cs="Arial"/>
          <w:b/>
          <w:color w:val="0055A4"/>
          <w:sz w:val="30"/>
          <w:szCs w:val="30"/>
        </w:rPr>
        <w:t>zeminde</w:t>
      </w:r>
      <w:proofErr w:type="spellEnd"/>
      <w:r w:rsidR="00CB56B7"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 w:rsidR="00CB56B7">
        <w:rPr>
          <w:rFonts w:ascii="Arial" w:hAnsi="Arial" w:cs="Arial"/>
          <w:b/>
          <w:color w:val="0055A4"/>
          <w:sz w:val="30"/>
          <w:szCs w:val="30"/>
        </w:rPr>
        <w:t>mükemmel</w:t>
      </w:r>
      <w:proofErr w:type="spellEnd"/>
      <w:r w:rsidR="00CB56B7"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 w:rsidR="00CB56B7">
        <w:rPr>
          <w:rFonts w:ascii="Arial" w:hAnsi="Arial" w:cs="Arial"/>
          <w:b/>
          <w:color w:val="0055A4"/>
          <w:sz w:val="30"/>
          <w:szCs w:val="30"/>
        </w:rPr>
        <w:t>performans</w:t>
      </w:r>
      <w:proofErr w:type="spellEnd"/>
      <w:r w:rsidR="00CB56B7"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 w:rsidR="00CB56B7">
        <w:rPr>
          <w:rFonts w:ascii="Arial" w:hAnsi="Arial" w:cs="Arial"/>
          <w:b/>
          <w:color w:val="0055A4"/>
          <w:sz w:val="30"/>
          <w:szCs w:val="30"/>
        </w:rPr>
        <w:t>sunuyor</w:t>
      </w:r>
      <w:proofErr w:type="spellEnd"/>
      <w:r w:rsidR="00CB56B7">
        <w:rPr>
          <w:rFonts w:ascii="Arial" w:hAnsi="Arial" w:cs="Arial"/>
          <w:b/>
          <w:color w:val="0055A4"/>
          <w:sz w:val="30"/>
          <w:szCs w:val="30"/>
        </w:rPr>
        <w:t xml:space="preserve"> </w:t>
      </w:r>
    </w:p>
    <w:p w14:paraId="3BC2C15A" w14:textId="18A52185" w:rsidR="00FE3EF4" w:rsidRDefault="00FE3EF4" w:rsidP="008272C4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</w:rPr>
      </w:pPr>
      <w:proofErr w:type="spellStart"/>
      <w:r>
        <w:rPr>
          <w:rFonts w:ascii="Arial" w:hAnsi="Arial" w:cs="Arial"/>
          <w:color w:val="7F7F7F" w:themeColor="text1" w:themeTint="80"/>
          <w:szCs w:val="24"/>
        </w:rPr>
        <w:t>Avrupa’nın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hava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koşulları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bölgelere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göre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büyük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farklılıklar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göstermektedir</w:t>
      </w:r>
      <w:proofErr w:type="spellEnd"/>
      <w:r w:rsidR="00913E3E">
        <w:rPr>
          <w:rStyle w:val="FootnoteReference"/>
          <w:rFonts w:ascii="Arial" w:hAnsi="Arial" w:cs="Arial"/>
          <w:color w:val="7F7F7F" w:themeColor="text1" w:themeTint="80"/>
          <w:szCs w:val="24"/>
        </w:rPr>
        <w:footnoteReference w:id="1"/>
      </w:r>
      <w:r w:rsidR="00336BAE">
        <w:rPr>
          <w:rFonts w:ascii="Arial" w:hAnsi="Arial" w:cs="Arial"/>
          <w:color w:val="7F7F7F" w:themeColor="text1" w:themeTint="80"/>
          <w:szCs w:val="24"/>
        </w:rPr>
        <w:t xml:space="preserve">. </w:t>
      </w:r>
      <w:r w:rsidRPr="005B1A96">
        <w:rPr>
          <w:rFonts w:ascii="Arial" w:hAnsi="Arial" w:cs="Arial"/>
          <w:color w:val="7F7F7F" w:themeColor="text1" w:themeTint="80"/>
          <w:szCs w:val="24"/>
          <w:highlight w:val="yellow"/>
        </w:rPr>
        <w:t>[</w:t>
      </w:r>
      <w:proofErr w:type="spellStart"/>
      <w:r>
        <w:rPr>
          <w:rFonts w:ascii="Arial" w:hAnsi="Arial" w:cs="Arial"/>
          <w:color w:val="7F7F7F" w:themeColor="text1" w:themeTint="80"/>
          <w:szCs w:val="24"/>
          <w:highlight w:val="yellow"/>
        </w:rPr>
        <w:t>Avrupa</w:t>
      </w:r>
      <w:proofErr w:type="spellEnd"/>
      <w:r w:rsidRPr="005B1A96">
        <w:rPr>
          <w:rFonts w:ascii="Arial" w:hAnsi="Arial" w:cs="Arial"/>
          <w:color w:val="7F7F7F" w:themeColor="text1" w:themeTint="80"/>
          <w:szCs w:val="24"/>
          <w:highlight w:val="yellow"/>
        </w:rPr>
        <w:t xml:space="preserve"> </w:t>
      </w:r>
      <w:r>
        <w:rPr>
          <w:rFonts w:ascii="Arial" w:hAnsi="Arial" w:cs="Arial"/>
          <w:color w:val="7F7F7F" w:themeColor="text1" w:themeTint="80"/>
          <w:szCs w:val="24"/>
          <w:highlight w:val="yellow"/>
        </w:rPr>
        <w:t>/</w:t>
      </w:r>
      <w:r w:rsidRPr="005B1A96">
        <w:rPr>
          <w:rFonts w:ascii="Arial" w:hAnsi="Arial" w:cs="Arial"/>
          <w:color w:val="7F7F7F" w:themeColor="text1" w:themeTint="80"/>
          <w:szCs w:val="24"/>
          <w:highlight w:val="yellow"/>
        </w:rPr>
        <w:t xml:space="preserve"> </w:t>
      </w:r>
      <w:r>
        <w:rPr>
          <w:rFonts w:ascii="Arial" w:hAnsi="Arial" w:cs="Arial"/>
          <w:color w:val="7F7F7F" w:themeColor="text1" w:themeTint="80"/>
          <w:szCs w:val="24"/>
          <w:highlight w:val="yellow"/>
        </w:rPr>
        <w:t>ÜLKE</w:t>
      </w:r>
      <w:r w:rsidRPr="005B1A96">
        <w:rPr>
          <w:rFonts w:ascii="Arial" w:hAnsi="Arial" w:cs="Arial"/>
          <w:color w:val="7F7F7F" w:themeColor="text1" w:themeTint="80"/>
          <w:szCs w:val="24"/>
          <w:highlight w:val="yellow"/>
        </w:rPr>
        <w:t>]</w:t>
      </w:r>
      <w:r>
        <w:rPr>
          <w:rFonts w:ascii="Arial" w:hAnsi="Arial" w:cs="Arial"/>
          <w:color w:val="7F7F7F" w:themeColor="text1" w:themeTint="80"/>
          <w:szCs w:val="24"/>
        </w:rPr>
        <w:t xml:space="preserve">’de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yıl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boyunca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yaklaşık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r w:rsidRPr="005B1A96">
        <w:rPr>
          <w:rFonts w:ascii="Arial" w:hAnsi="Arial" w:cs="Arial"/>
          <w:color w:val="7F7F7F" w:themeColor="text1" w:themeTint="80"/>
          <w:szCs w:val="24"/>
          <w:highlight w:val="yellow"/>
        </w:rPr>
        <w:t xml:space="preserve">[12 </w:t>
      </w:r>
      <w:r>
        <w:rPr>
          <w:rFonts w:ascii="Arial" w:hAnsi="Arial" w:cs="Arial"/>
          <w:color w:val="7F7F7F" w:themeColor="text1" w:themeTint="80"/>
          <w:szCs w:val="24"/>
          <w:highlight w:val="yellow"/>
        </w:rPr>
        <w:t>/</w:t>
      </w:r>
      <w:r w:rsidRPr="005B1A96">
        <w:rPr>
          <w:rFonts w:ascii="Arial" w:hAnsi="Arial" w:cs="Arial"/>
          <w:color w:val="7F7F7F" w:themeColor="text1" w:themeTint="80"/>
          <w:szCs w:val="24"/>
          <w:highlight w:val="yellow"/>
        </w:rPr>
        <w:t xml:space="preserve"> XX]</w:t>
      </w:r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gün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0779A">
        <w:rPr>
          <w:rFonts w:ascii="Arial" w:hAnsi="Arial" w:cs="Arial"/>
          <w:color w:val="7F7F7F" w:themeColor="text1" w:themeTint="80"/>
          <w:szCs w:val="24"/>
        </w:rPr>
        <w:t>boyunca</w:t>
      </w:r>
      <w:proofErr w:type="spellEnd"/>
      <w:r w:rsidR="00B0779A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yerde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kar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bulunurken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,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yağmurlu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gün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sayısı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r w:rsidRPr="005B1A96">
        <w:rPr>
          <w:rFonts w:ascii="Arial" w:hAnsi="Arial" w:cs="Arial"/>
          <w:color w:val="7F7F7F" w:themeColor="text1" w:themeTint="80"/>
          <w:szCs w:val="24"/>
          <w:highlight w:val="yellow"/>
        </w:rPr>
        <w:t xml:space="preserve">[166 </w:t>
      </w:r>
      <w:r>
        <w:rPr>
          <w:rFonts w:ascii="Arial" w:hAnsi="Arial" w:cs="Arial"/>
          <w:color w:val="7F7F7F" w:themeColor="text1" w:themeTint="80"/>
          <w:szCs w:val="24"/>
          <w:highlight w:val="yellow"/>
        </w:rPr>
        <w:t>/</w:t>
      </w:r>
      <w:r w:rsidRPr="005B1A96">
        <w:rPr>
          <w:rFonts w:ascii="Arial" w:hAnsi="Arial" w:cs="Arial"/>
          <w:color w:val="7F7F7F" w:themeColor="text1" w:themeTint="80"/>
          <w:szCs w:val="24"/>
          <w:highlight w:val="yellow"/>
        </w:rPr>
        <w:t xml:space="preserve"> XX]</w:t>
      </w:r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civarındadır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. </w:t>
      </w:r>
      <w:r w:rsidR="00B0779A">
        <w:rPr>
          <w:rFonts w:ascii="Arial" w:hAnsi="Arial" w:cs="Arial"/>
          <w:color w:val="7F7F7F" w:themeColor="text1" w:themeTint="80"/>
          <w:szCs w:val="24"/>
        </w:rPr>
        <w:t xml:space="preserve">Bu durum, </w:t>
      </w:r>
      <w:proofErr w:type="spellStart"/>
      <w:r w:rsidR="00B0779A">
        <w:rPr>
          <w:rFonts w:ascii="Arial" w:hAnsi="Arial" w:cs="Arial"/>
          <w:color w:val="7F7F7F" w:themeColor="text1" w:themeTint="80"/>
          <w:szCs w:val="24"/>
        </w:rPr>
        <w:t>özellikle</w:t>
      </w:r>
      <w:proofErr w:type="spellEnd"/>
      <w:r w:rsidR="00B0779A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0779A">
        <w:rPr>
          <w:rFonts w:ascii="Arial" w:hAnsi="Arial" w:cs="Arial"/>
          <w:color w:val="7F7F7F" w:themeColor="text1" w:themeTint="80"/>
          <w:szCs w:val="24"/>
        </w:rPr>
        <w:t>daha</w:t>
      </w:r>
      <w:proofErr w:type="spellEnd"/>
      <w:r w:rsidR="00B0779A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0779A">
        <w:rPr>
          <w:rFonts w:ascii="Arial" w:hAnsi="Arial" w:cs="Arial"/>
          <w:color w:val="7F7F7F" w:themeColor="text1" w:themeTint="80"/>
          <w:szCs w:val="24"/>
        </w:rPr>
        <w:t>yumuşak</w:t>
      </w:r>
      <w:proofErr w:type="spellEnd"/>
      <w:r w:rsidR="00B0779A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0779A">
        <w:rPr>
          <w:rFonts w:ascii="Arial" w:hAnsi="Arial" w:cs="Arial"/>
          <w:color w:val="7F7F7F" w:themeColor="text1" w:themeTint="80"/>
          <w:szCs w:val="24"/>
        </w:rPr>
        <w:t>kışların</w:t>
      </w:r>
      <w:proofErr w:type="spellEnd"/>
      <w:r w:rsidR="00B0779A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0779A">
        <w:rPr>
          <w:rFonts w:ascii="Arial" w:hAnsi="Arial" w:cs="Arial"/>
          <w:color w:val="7F7F7F" w:themeColor="text1" w:themeTint="80"/>
          <w:szCs w:val="24"/>
        </w:rPr>
        <w:t>yaşandığı</w:t>
      </w:r>
      <w:proofErr w:type="spellEnd"/>
      <w:r w:rsidR="00B0779A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0779A">
        <w:rPr>
          <w:rFonts w:ascii="Arial" w:hAnsi="Arial" w:cs="Arial"/>
          <w:color w:val="7F7F7F" w:themeColor="text1" w:themeTint="80"/>
          <w:szCs w:val="24"/>
        </w:rPr>
        <w:t>bölgelerde</w:t>
      </w:r>
      <w:proofErr w:type="spellEnd"/>
      <w:r w:rsidR="00B0779A">
        <w:rPr>
          <w:rFonts w:ascii="Arial" w:hAnsi="Arial" w:cs="Arial"/>
          <w:color w:val="7F7F7F" w:themeColor="text1" w:themeTint="80"/>
          <w:szCs w:val="24"/>
        </w:rPr>
        <w:t xml:space="preserve">, </w:t>
      </w:r>
      <w:proofErr w:type="spellStart"/>
      <w:r w:rsidR="00B0779A">
        <w:rPr>
          <w:rFonts w:ascii="Arial" w:hAnsi="Arial" w:cs="Arial"/>
          <w:color w:val="7F7F7F" w:themeColor="text1" w:themeTint="80"/>
          <w:szCs w:val="24"/>
        </w:rPr>
        <w:t>doğru</w:t>
      </w:r>
      <w:proofErr w:type="spellEnd"/>
      <w:r w:rsidR="00B0779A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0779A">
        <w:rPr>
          <w:rFonts w:ascii="Arial" w:hAnsi="Arial" w:cs="Arial"/>
          <w:color w:val="7F7F7F" w:themeColor="text1" w:themeTint="80"/>
          <w:szCs w:val="24"/>
        </w:rPr>
        <w:t>lastiğin</w:t>
      </w:r>
      <w:proofErr w:type="spellEnd"/>
      <w:r w:rsidR="00B0779A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0779A">
        <w:rPr>
          <w:rFonts w:ascii="Arial" w:hAnsi="Arial" w:cs="Arial"/>
          <w:color w:val="7F7F7F" w:themeColor="text1" w:themeTint="80"/>
          <w:szCs w:val="24"/>
        </w:rPr>
        <w:t>seçimini</w:t>
      </w:r>
      <w:proofErr w:type="spellEnd"/>
      <w:r w:rsidR="00B0779A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0779A">
        <w:rPr>
          <w:rFonts w:ascii="Arial" w:hAnsi="Arial" w:cs="Arial"/>
          <w:color w:val="7F7F7F" w:themeColor="text1" w:themeTint="80"/>
          <w:szCs w:val="24"/>
        </w:rPr>
        <w:t>zor</w:t>
      </w:r>
      <w:proofErr w:type="spellEnd"/>
      <w:r w:rsidR="00B0779A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0779A">
        <w:rPr>
          <w:rFonts w:ascii="Arial" w:hAnsi="Arial" w:cs="Arial"/>
          <w:color w:val="7F7F7F" w:themeColor="text1" w:themeTint="80"/>
          <w:szCs w:val="24"/>
        </w:rPr>
        <w:t>bir</w:t>
      </w:r>
      <w:proofErr w:type="spellEnd"/>
      <w:r w:rsidR="00B0779A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0779A">
        <w:rPr>
          <w:rFonts w:ascii="Arial" w:hAnsi="Arial" w:cs="Arial"/>
          <w:color w:val="7F7F7F" w:themeColor="text1" w:themeTint="80"/>
          <w:szCs w:val="24"/>
        </w:rPr>
        <w:t>görev</w:t>
      </w:r>
      <w:proofErr w:type="spellEnd"/>
      <w:r w:rsidR="00B0779A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0779A">
        <w:rPr>
          <w:rFonts w:ascii="Arial" w:hAnsi="Arial" w:cs="Arial"/>
          <w:color w:val="7F7F7F" w:themeColor="text1" w:themeTint="80"/>
          <w:szCs w:val="24"/>
        </w:rPr>
        <w:t>haline</w:t>
      </w:r>
      <w:proofErr w:type="spellEnd"/>
      <w:r w:rsidR="00B0779A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0779A">
        <w:rPr>
          <w:rFonts w:ascii="Arial" w:hAnsi="Arial" w:cs="Arial"/>
          <w:color w:val="7F7F7F" w:themeColor="text1" w:themeTint="80"/>
          <w:szCs w:val="24"/>
        </w:rPr>
        <w:t>getirebilir</w:t>
      </w:r>
      <w:proofErr w:type="spellEnd"/>
      <w:r w:rsidR="00B0779A">
        <w:rPr>
          <w:rFonts w:ascii="Arial" w:hAnsi="Arial" w:cs="Arial"/>
          <w:color w:val="7F7F7F" w:themeColor="text1" w:themeTint="80"/>
          <w:szCs w:val="24"/>
        </w:rPr>
        <w:t>.</w:t>
      </w:r>
    </w:p>
    <w:p w14:paraId="1203B07A" w14:textId="0EBC5EE0" w:rsidR="00B0779A" w:rsidRDefault="00B0779A" w:rsidP="00E85FEB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</w:rPr>
      </w:pPr>
      <w:proofErr w:type="spellStart"/>
      <w:r>
        <w:rPr>
          <w:rFonts w:ascii="Arial" w:hAnsi="Arial" w:cs="Arial"/>
          <w:color w:val="7F7F7F" w:themeColor="text1" w:themeTint="80"/>
          <w:szCs w:val="24"/>
        </w:rPr>
        <w:t>Yağmur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ve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kar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,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hazırlıksız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sürücüler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için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çok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tehlikeli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yol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koşulları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yaratabilir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. Bu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nedenle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, Goodyear,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bu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olumsuz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koşullarda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en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iyi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şekilde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performans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gösteren</w:t>
      </w:r>
      <w:proofErr w:type="spellEnd"/>
      <w:r w:rsidR="002841FB">
        <w:rPr>
          <w:rFonts w:ascii="Arial" w:hAnsi="Arial" w:cs="Arial"/>
          <w:color w:val="7F7F7F" w:themeColor="text1" w:themeTint="80"/>
          <w:szCs w:val="24"/>
        </w:rPr>
        <w:t xml:space="preserve"> </w:t>
      </w:r>
      <w:r w:rsidR="002841FB" w:rsidRPr="00B4185F">
        <w:rPr>
          <w:rFonts w:ascii="Arial" w:hAnsi="Arial" w:cs="Arial"/>
          <w:color w:val="7F7F7F" w:themeColor="text1" w:themeTint="80"/>
        </w:rPr>
        <w:t>Vector 4Seasons Gen-2</w:t>
      </w:r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lastiğini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geliştirdi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.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Ayrıca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,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sürücülere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, hem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tüm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yıl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boyunca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tek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bir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set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lastik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kullanabilme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, hem de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öngörülemeyen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yol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koşulları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için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hazırlıklı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olma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fırsatı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tanıyor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. </w:t>
      </w:r>
      <w:bookmarkStart w:id="0" w:name="_GoBack"/>
      <w:bookmarkEnd w:id="0"/>
    </w:p>
    <w:p w14:paraId="6B364028" w14:textId="2EE9F3EF" w:rsidR="00932740" w:rsidRDefault="007F5528" w:rsidP="00E64A56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</w:rPr>
      </w:pPr>
      <w:proofErr w:type="spellStart"/>
      <w:r>
        <w:rPr>
          <w:rFonts w:ascii="Arial" w:hAnsi="Arial" w:cs="Arial"/>
          <w:color w:val="7F7F7F" w:themeColor="text1" w:themeTint="80"/>
          <w:szCs w:val="24"/>
        </w:rPr>
        <w:t>Bağımsız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test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kuruluşu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TÜV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tar</w:t>
      </w:r>
      <w:r w:rsidR="00D53D73">
        <w:rPr>
          <w:rFonts w:ascii="Arial" w:hAnsi="Arial" w:cs="Arial"/>
          <w:color w:val="7F7F7F" w:themeColor="text1" w:themeTint="80"/>
          <w:szCs w:val="24"/>
        </w:rPr>
        <w:t>afından</w:t>
      </w:r>
      <w:proofErr w:type="spellEnd"/>
      <w:r w:rsidR="00D53D73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D53D73">
        <w:rPr>
          <w:rFonts w:ascii="Arial" w:hAnsi="Arial" w:cs="Arial"/>
          <w:color w:val="7F7F7F" w:themeColor="text1" w:themeTint="80"/>
          <w:szCs w:val="24"/>
        </w:rPr>
        <w:t>yakın</w:t>
      </w:r>
      <w:proofErr w:type="spellEnd"/>
      <w:r w:rsidR="00D53D73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D53D73">
        <w:rPr>
          <w:rFonts w:ascii="Arial" w:hAnsi="Arial" w:cs="Arial"/>
          <w:color w:val="7F7F7F" w:themeColor="text1" w:themeTint="80"/>
          <w:szCs w:val="24"/>
        </w:rPr>
        <w:t>zamandaki</w:t>
      </w:r>
      <w:proofErr w:type="spellEnd"/>
      <w:r w:rsidR="00D53D73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D53D73">
        <w:rPr>
          <w:rFonts w:ascii="Arial" w:hAnsi="Arial" w:cs="Arial"/>
          <w:color w:val="7F7F7F" w:themeColor="text1" w:themeTint="80"/>
          <w:szCs w:val="24"/>
        </w:rPr>
        <w:t>testler</w:t>
      </w:r>
      <w:proofErr w:type="spellEnd"/>
      <w:r w:rsidR="00D53D73">
        <w:rPr>
          <w:rFonts w:ascii="Arial" w:hAnsi="Arial" w:cs="Arial"/>
          <w:color w:val="7F7F7F" w:themeColor="text1" w:themeTint="80"/>
          <w:szCs w:val="24"/>
        </w:rPr>
        <w:t>, Goodyear</w:t>
      </w:r>
      <w:r w:rsidR="00F17035">
        <w:rPr>
          <w:rFonts w:ascii="Arial" w:hAnsi="Arial" w:cs="Arial"/>
          <w:color w:val="7F7F7F" w:themeColor="text1" w:themeTint="80"/>
          <w:szCs w:val="24"/>
        </w:rPr>
        <w:t xml:space="preserve"> Vector 4seasons </w:t>
      </w:r>
      <w:proofErr w:type="spellStart"/>
      <w:r w:rsidR="00D53D73">
        <w:rPr>
          <w:rFonts w:ascii="Arial" w:hAnsi="Arial" w:cs="Arial"/>
          <w:color w:val="7F7F7F" w:themeColor="text1" w:themeTint="80"/>
          <w:szCs w:val="24"/>
        </w:rPr>
        <w:t>lastiğinin</w:t>
      </w:r>
      <w:proofErr w:type="spellEnd"/>
      <w:r w:rsidR="00D53D73">
        <w:rPr>
          <w:rFonts w:ascii="Arial" w:hAnsi="Arial" w:cs="Arial"/>
          <w:color w:val="7F7F7F" w:themeColor="text1" w:themeTint="80"/>
          <w:szCs w:val="24"/>
        </w:rPr>
        <w:t xml:space="preserve">, </w:t>
      </w:r>
      <w:proofErr w:type="spellStart"/>
      <w:r w:rsidR="008F5F64">
        <w:rPr>
          <w:rFonts w:ascii="Arial" w:hAnsi="Arial" w:cs="Arial"/>
          <w:color w:val="7F7F7F" w:themeColor="text1" w:themeTint="80"/>
          <w:szCs w:val="24"/>
        </w:rPr>
        <w:t>yağmur</w:t>
      </w:r>
      <w:proofErr w:type="spellEnd"/>
      <w:r w:rsidR="008F5F64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8F5F64">
        <w:rPr>
          <w:rFonts w:ascii="Arial" w:hAnsi="Arial" w:cs="Arial"/>
          <w:color w:val="7F7F7F" w:themeColor="text1" w:themeTint="80"/>
          <w:szCs w:val="24"/>
        </w:rPr>
        <w:t>ve</w:t>
      </w:r>
      <w:proofErr w:type="spellEnd"/>
      <w:r w:rsidR="008F5F64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8F5F64">
        <w:rPr>
          <w:rFonts w:ascii="Arial" w:hAnsi="Arial" w:cs="Arial"/>
          <w:color w:val="7F7F7F" w:themeColor="text1" w:themeTint="80"/>
          <w:szCs w:val="24"/>
        </w:rPr>
        <w:t>karda</w:t>
      </w:r>
      <w:proofErr w:type="spellEnd"/>
      <w:r w:rsidR="008F5F64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8F5F64">
        <w:rPr>
          <w:rFonts w:ascii="Arial" w:hAnsi="Arial" w:cs="Arial"/>
          <w:color w:val="7F7F7F" w:themeColor="text1" w:themeTint="80"/>
          <w:szCs w:val="24"/>
        </w:rPr>
        <w:t>rakiplerine</w:t>
      </w:r>
      <w:proofErr w:type="spellEnd"/>
      <w:r w:rsidR="008F5F64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8F5F64">
        <w:rPr>
          <w:rFonts w:ascii="Arial" w:hAnsi="Arial" w:cs="Arial"/>
          <w:color w:val="7F7F7F" w:themeColor="text1" w:themeTint="80"/>
          <w:szCs w:val="24"/>
        </w:rPr>
        <w:t>göre</w:t>
      </w:r>
      <w:proofErr w:type="spellEnd"/>
      <w:r w:rsidR="008F5F64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8F5F64">
        <w:rPr>
          <w:rFonts w:ascii="Arial" w:hAnsi="Arial" w:cs="Arial"/>
          <w:color w:val="7F7F7F" w:themeColor="text1" w:themeTint="80"/>
          <w:szCs w:val="24"/>
        </w:rPr>
        <w:t>daha</w:t>
      </w:r>
      <w:proofErr w:type="spellEnd"/>
      <w:r w:rsidR="008F5F64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8F5F64">
        <w:rPr>
          <w:rFonts w:ascii="Arial" w:hAnsi="Arial" w:cs="Arial"/>
          <w:color w:val="7F7F7F" w:themeColor="text1" w:themeTint="80"/>
          <w:szCs w:val="24"/>
        </w:rPr>
        <w:t>başarılı</w:t>
      </w:r>
      <w:proofErr w:type="spellEnd"/>
      <w:r w:rsidR="008F5F64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8F5F64">
        <w:rPr>
          <w:rFonts w:ascii="Arial" w:hAnsi="Arial" w:cs="Arial"/>
          <w:color w:val="7F7F7F" w:themeColor="text1" w:themeTint="80"/>
          <w:szCs w:val="24"/>
        </w:rPr>
        <w:t>olduğunu</w:t>
      </w:r>
      <w:proofErr w:type="spellEnd"/>
      <w:r w:rsidR="008F5F64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8F5F64">
        <w:rPr>
          <w:rFonts w:ascii="Arial" w:hAnsi="Arial" w:cs="Arial"/>
          <w:color w:val="7F7F7F" w:themeColor="text1" w:themeTint="80"/>
          <w:szCs w:val="24"/>
        </w:rPr>
        <w:t>gösteriyor</w:t>
      </w:r>
      <w:proofErr w:type="spellEnd"/>
      <w:r w:rsidR="008F5F64">
        <w:rPr>
          <w:rFonts w:ascii="Arial" w:hAnsi="Arial" w:cs="Arial"/>
          <w:color w:val="7F7F7F" w:themeColor="text1" w:themeTint="80"/>
          <w:szCs w:val="24"/>
        </w:rPr>
        <w:t>.</w:t>
      </w:r>
      <w:r w:rsidR="00F66CE5">
        <w:rPr>
          <w:rStyle w:val="FootnoteReference"/>
          <w:rFonts w:ascii="Arial" w:hAnsi="Arial" w:cs="Arial"/>
          <w:color w:val="7F7F7F" w:themeColor="text1" w:themeTint="80"/>
          <w:szCs w:val="24"/>
        </w:rPr>
        <w:footnoteReference w:id="2"/>
      </w:r>
      <w:r w:rsidR="00B4185F">
        <w:rPr>
          <w:rFonts w:ascii="Arial" w:hAnsi="Arial" w:cs="Arial"/>
          <w:color w:val="7F7F7F" w:themeColor="text1" w:themeTint="80"/>
          <w:szCs w:val="24"/>
        </w:rPr>
        <w:t xml:space="preserve"> </w:t>
      </w:r>
      <w:r w:rsidR="00EA6CED">
        <w:rPr>
          <w:rFonts w:ascii="Arial" w:hAnsi="Arial" w:cs="Arial"/>
          <w:color w:val="7F7F7F" w:themeColor="text1" w:themeTint="80"/>
          <w:szCs w:val="24"/>
        </w:rPr>
        <w:t xml:space="preserve">TÜV, </w:t>
      </w:r>
      <w:proofErr w:type="spellStart"/>
      <w:r w:rsidR="00EA6CED">
        <w:rPr>
          <w:rFonts w:ascii="Arial" w:hAnsi="Arial" w:cs="Arial"/>
          <w:color w:val="7F7F7F" w:themeColor="text1" w:themeTint="80"/>
          <w:szCs w:val="24"/>
        </w:rPr>
        <w:t>Goodyear’ın</w:t>
      </w:r>
      <w:proofErr w:type="spellEnd"/>
      <w:r w:rsidR="00EA6CED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EA6CED">
        <w:rPr>
          <w:rFonts w:ascii="Arial" w:hAnsi="Arial" w:cs="Arial"/>
          <w:color w:val="7F7F7F" w:themeColor="text1" w:themeTint="80"/>
          <w:szCs w:val="24"/>
        </w:rPr>
        <w:t>Dört</w:t>
      </w:r>
      <w:proofErr w:type="spellEnd"/>
      <w:r w:rsidR="00EA6CED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EA6CED">
        <w:rPr>
          <w:rFonts w:ascii="Arial" w:hAnsi="Arial" w:cs="Arial"/>
          <w:color w:val="7F7F7F" w:themeColor="text1" w:themeTint="80"/>
          <w:szCs w:val="24"/>
        </w:rPr>
        <w:t>Mevsim</w:t>
      </w:r>
      <w:proofErr w:type="spellEnd"/>
      <w:r w:rsidR="00EA6CED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EA6CED">
        <w:rPr>
          <w:rFonts w:ascii="Arial" w:hAnsi="Arial" w:cs="Arial"/>
          <w:color w:val="7F7F7F" w:themeColor="text1" w:themeTint="80"/>
          <w:szCs w:val="24"/>
        </w:rPr>
        <w:t>lastiğini</w:t>
      </w:r>
      <w:proofErr w:type="spellEnd"/>
      <w:r w:rsidR="00EA6CED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EA6CED">
        <w:rPr>
          <w:rFonts w:ascii="Arial" w:hAnsi="Arial" w:cs="Arial"/>
          <w:color w:val="7F7F7F" w:themeColor="text1" w:themeTint="80"/>
          <w:szCs w:val="24"/>
        </w:rPr>
        <w:t>ve</w:t>
      </w:r>
      <w:proofErr w:type="spellEnd"/>
      <w:r w:rsidR="00EA6CED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EA6CED">
        <w:rPr>
          <w:rFonts w:ascii="Arial" w:hAnsi="Arial" w:cs="Arial"/>
          <w:color w:val="7F7F7F" w:themeColor="text1" w:themeTint="80"/>
          <w:szCs w:val="24"/>
        </w:rPr>
        <w:t>rakiplerini</w:t>
      </w:r>
      <w:proofErr w:type="spellEnd"/>
      <w:r w:rsidR="00EA6CED">
        <w:rPr>
          <w:rFonts w:ascii="Arial" w:hAnsi="Arial" w:cs="Arial"/>
          <w:color w:val="7F7F7F" w:themeColor="text1" w:themeTint="80"/>
          <w:szCs w:val="24"/>
        </w:rPr>
        <w:t xml:space="preserve">, </w:t>
      </w:r>
      <w:proofErr w:type="spellStart"/>
      <w:r w:rsidR="00EA6CED">
        <w:rPr>
          <w:rFonts w:ascii="Arial" w:hAnsi="Arial" w:cs="Arial"/>
          <w:color w:val="7F7F7F" w:themeColor="text1" w:themeTint="80"/>
          <w:szCs w:val="24"/>
        </w:rPr>
        <w:t>ıslak</w:t>
      </w:r>
      <w:proofErr w:type="spellEnd"/>
      <w:r w:rsidR="00EA6CED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EA6CED">
        <w:rPr>
          <w:rFonts w:ascii="Arial" w:hAnsi="Arial" w:cs="Arial"/>
          <w:color w:val="7F7F7F" w:themeColor="text1" w:themeTint="80"/>
          <w:szCs w:val="24"/>
        </w:rPr>
        <w:t>koşullarda</w:t>
      </w:r>
      <w:proofErr w:type="spellEnd"/>
      <w:r w:rsidR="00EA6CED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EA6CED">
        <w:rPr>
          <w:rFonts w:ascii="Arial" w:hAnsi="Arial" w:cs="Arial"/>
          <w:color w:val="7F7F7F" w:themeColor="text1" w:themeTint="80"/>
          <w:szCs w:val="24"/>
        </w:rPr>
        <w:t>ve</w:t>
      </w:r>
      <w:proofErr w:type="spellEnd"/>
      <w:r w:rsidR="00EA6CED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EA6CED">
        <w:rPr>
          <w:rFonts w:ascii="Arial" w:hAnsi="Arial" w:cs="Arial"/>
          <w:color w:val="7F7F7F" w:themeColor="text1" w:themeTint="80"/>
          <w:szCs w:val="24"/>
        </w:rPr>
        <w:t>karlı</w:t>
      </w:r>
      <w:proofErr w:type="spellEnd"/>
      <w:r w:rsidR="00EA6CED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EA6CED">
        <w:rPr>
          <w:rFonts w:ascii="Arial" w:hAnsi="Arial" w:cs="Arial"/>
          <w:color w:val="7F7F7F" w:themeColor="text1" w:themeTint="80"/>
          <w:szCs w:val="24"/>
        </w:rPr>
        <w:t>zeminde</w:t>
      </w:r>
      <w:proofErr w:type="spellEnd"/>
      <w:r w:rsidR="00EA6CED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EA6CED">
        <w:rPr>
          <w:rFonts w:ascii="Arial" w:hAnsi="Arial" w:cs="Arial"/>
          <w:color w:val="7F7F7F" w:themeColor="text1" w:themeTint="80"/>
          <w:szCs w:val="24"/>
        </w:rPr>
        <w:t>frenleme</w:t>
      </w:r>
      <w:proofErr w:type="spellEnd"/>
      <w:r w:rsidR="00EA6CED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EA6CED">
        <w:rPr>
          <w:rFonts w:ascii="Arial" w:hAnsi="Arial" w:cs="Arial"/>
          <w:color w:val="7F7F7F" w:themeColor="text1" w:themeTint="80"/>
          <w:szCs w:val="24"/>
        </w:rPr>
        <w:t>gibi</w:t>
      </w:r>
      <w:proofErr w:type="spellEnd"/>
      <w:r w:rsidR="00EA6CED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EA6CED">
        <w:rPr>
          <w:rFonts w:ascii="Arial" w:hAnsi="Arial" w:cs="Arial"/>
          <w:color w:val="7F7F7F" w:themeColor="text1" w:themeTint="80"/>
          <w:szCs w:val="24"/>
        </w:rPr>
        <w:t>Dört</w:t>
      </w:r>
      <w:proofErr w:type="spellEnd"/>
      <w:r w:rsidR="00EA6CED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EA6CED">
        <w:rPr>
          <w:rFonts w:ascii="Arial" w:hAnsi="Arial" w:cs="Arial"/>
          <w:color w:val="7F7F7F" w:themeColor="text1" w:themeTint="80"/>
          <w:szCs w:val="24"/>
        </w:rPr>
        <w:t>Mevsim</w:t>
      </w:r>
      <w:proofErr w:type="spellEnd"/>
      <w:r w:rsidR="00EA6CED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EA6CED">
        <w:rPr>
          <w:rFonts w:ascii="Arial" w:hAnsi="Arial" w:cs="Arial"/>
          <w:color w:val="7F7F7F" w:themeColor="text1" w:themeTint="80"/>
          <w:szCs w:val="24"/>
        </w:rPr>
        <w:t>segmenti</w:t>
      </w:r>
      <w:proofErr w:type="spellEnd"/>
      <w:r w:rsidR="00EA6CED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EA6CED">
        <w:rPr>
          <w:rFonts w:ascii="Arial" w:hAnsi="Arial" w:cs="Arial"/>
          <w:color w:val="7F7F7F" w:themeColor="text1" w:themeTint="80"/>
          <w:szCs w:val="24"/>
        </w:rPr>
        <w:t>ile</w:t>
      </w:r>
      <w:proofErr w:type="spellEnd"/>
      <w:r w:rsidR="00EA6CED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EA6CED">
        <w:rPr>
          <w:rFonts w:ascii="Arial" w:hAnsi="Arial" w:cs="Arial"/>
          <w:color w:val="7F7F7F" w:themeColor="text1" w:themeTint="80"/>
          <w:szCs w:val="24"/>
        </w:rPr>
        <w:t>ilgili</w:t>
      </w:r>
      <w:proofErr w:type="spellEnd"/>
      <w:r w:rsidR="00EA6CED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EA6CED">
        <w:rPr>
          <w:rFonts w:ascii="Arial" w:hAnsi="Arial" w:cs="Arial"/>
          <w:color w:val="7F7F7F" w:themeColor="text1" w:themeTint="80"/>
          <w:szCs w:val="24"/>
        </w:rPr>
        <w:t>olan</w:t>
      </w:r>
      <w:proofErr w:type="spellEnd"/>
      <w:r w:rsidR="00EA6CED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EA6CED">
        <w:rPr>
          <w:rFonts w:ascii="Arial" w:hAnsi="Arial" w:cs="Arial"/>
          <w:color w:val="7F7F7F" w:themeColor="text1" w:themeTint="80"/>
          <w:szCs w:val="24"/>
        </w:rPr>
        <w:t>farklı</w:t>
      </w:r>
      <w:proofErr w:type="spellEnd"/>
      <w:r w:rsidR="00EA6CED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EA6CED">
        <w:rPr>
          <w:rFonts w:ascii="Arial" w:hAnsi="Arial" w:cs="Arial"/>
          <w:color w:val="7F7F7F" w:themeColor="text1" w:themeTint="80"/>
          <w:szCs w:val="24"/>
        </w:rPr>
        <w:t>performa</w:t>
      </w:r>
      <w:r w:rsidR="00932740">
        <w:rPr>
          <w:rFonts w:ascii="Arial" w:hAnsi="Arial" w:cs="Arial"/>
          <w:color w:val="7F7F7F" w:themeColor="text1" w:themeTint="80"/>
          <w:szCs w:val="24"/>
        </w:rPr>
        <w:t>ns</w:t>
      </w:r>
      <w:proofErr w:type="spellEnd"/>
      <w:r w:rsidR="00932740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932740">
        <w:rPr>
          <w:rFonts w:ascii="Arial" w:hAnsi="Arial" w:cs="Arial"/>
          <w:color w:val="7F7F7F" w:themeColor="text1" w:themeTint="80"/>
          <w:szCs w:val="24"/>
        </w:rPr>
        <w:t>kriterlerine</w:t>
      </w:r>
      <w:proofErr w:type="spellEnd"/>
      <w:r w:rsidR="00932740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932740">
        <w:rPr>
          <w:rFonts w:ascii="Arial" w:hAnsi="Arial" w:cs="Arial"/>
          <w:color w:val="7F7F7F" w:themeColor="text1" w:themeTint="80"/>
          <w:szCs w:val="24"/>
        </w:rPr>
        <w:t>göre</w:t>
      </w:r>
      <w:proofErr w:type="spellEnd"/>
      <w:r w:rsidR="00932740">
        <w:rPr>
          <w:rFonts w:ascii="Arial" w:hAnsi="Arial" w:cs="Arial"/>
          <w:color w:val="7F7F7F" w:themeColor="text1" w:themeTint="80"/>
          <w:szCs w:val="24"/>
        </w:rPr>
        <w:t xml:space="preserve"> test </w:t>
      </w:r>
      <w:proofErr w:type="spellStart"/>
      <w:r w:rsidR="00932740">
        <w:rPr>
          <w:rFonts w:ascii="Arial" w:hAnsi="Arial" w:cs="Arial"/>
          <w:color w:val="7F7F7F" w:themeColor="text1" w:themeTint="80"/>
          <w:szCs w:val="24"/>
        </w:rPr>
        <w:t>etti</w:t>
      </w:r>
      <w:proofErr w:type="spellEnd"/>
      <w:r w:rsidR="00932740">
        <w:rPr>
          <w:rFonts w:ascii="Arial" w:hAnsi="Arial" w:cs="Arial"/>
          <w:color w:val="7F7F7F" w:themeColor="text1" w:themeTint="80"/>
          <w:szCs w:val="24"/>
        </w:rPr>
        <w:t>.</w:t>
      </w:r>
    </w:p>
    <w:p w14:paraId="204773A3" w14:textId="603FD5B7" w:rsidR="0066315E" w:rsidRDefault="00932740" w:rsidP="00E64A56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</w:rPr>
      </w:pPr>
      <w:r>
        <w:rPr>
          <w:rFonts w:ascii="Arial" w:hAnsi="Arial" w:cs="Arial"/>
          <w:color w:val="7F7F7F" w:themeColor="text1" w:themeTint="80"/>
          <w:szCs w:val="24"/>
        </w:rPr>
        <w:t xml:space="preserve">Bu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testin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sonuçları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,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Goodyear’ın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en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yeni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Dört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Mevsim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lastiği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olan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r w:rsidR="00F17035">
        <w:rPr>
          <w:rFonts w:ascii="Arial" w:hAnsi="Arial" w:cs="Arial"/>
          <w:color w:val="7F7F7F" w:themeColor="text1" w:themeTint="80"/>
          <w:szCs w:val="24"/>
        </w:rPr>
        <w:t>Vector 4Seasons’ın</w:t>
      </w:r>
      <w:r>
        <w:rPr>
          <w:rFonts w:ascii="Arial" w:hAnsi="Arial" w:cs="Arial"/>
          <w:color w:val="7F7F7F" w:themeColor="text1" w:themeTint="80"/>
          <w:szCs w:val="24"/>
        </w:rPr>
        <w:t xml:space="preserve">, test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edilen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rakiplerine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göre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karla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kaplı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yollarda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ve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ıslak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zeminde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en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kısa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frenleme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mesafesine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sahip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olduğunu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gösterdi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>.</w:t>
      </w:r>
      <w:r w:rsidR="0066315E">
        <w:rPr>
          <w:rFonts w:ascii="Arial" w:hAnsi="Arial" w:cs="Arial"/>
          <w:color w:val="7F7F7F" w:themeColor="text1" w:themeTint="80"/>
          <w:szCs w:val="24"/>
        </w:rPr>
        <w:t xml:space="preserve"> </w:t>
      </w:r>
    </w:p>
    <w:p w14:paraId="630A78F1" w14:textId="77777777" w:rsidR="0066315E" w:rsidRDefault="0066315E" w:rsidP="00E64A56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</w:rPr>
      </w:pPr>
    </w:p>
    <w:p w14:paraId="23CE9264" w14:textId="77777777" w:rsidR="0066315E" w:rsidRDefault="0066315E" w:rsidP="00E64A56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</w:rPr>
      </w:pPr>
    </w:p>
    <w:p w14:paraId="02F90F73" w14:textId="0BF6A8AC" w:rsidR="00055545" w:rsidRPr="00055545" w:rsidRDefault="00F17035" w:rsidP="00E64A56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</w:rPr>
      </w:pPr>
      <w:r>
        <w:rPr>
          <w:rFonts w:ascii="Arial" w:hAnsi="Arial" w:cs="Arial"/>
          <w:color w:val="7F7F7F" w:themeColor="text1" w:themeTint="80"/>
        </w:rPr>
        <w:lastRenderedPageBreak/>
        <w:t>Vector 4Seasons</w:t>
      </w:r>
      <w:r w:rsidR="00055545">
        <w:rPr>
          <w:rFonts w:ascii="Arial" w:hAnsi="Arial" w:cs="Arial"/>
          <w:color w:val="7F7F7F" w:themeColor="text1" w:themeTint="80"/>
        </w:rPr>
        <w:t xml:space="preserve">, </w:t>
      </w:r>
      <w:proofErr w:type="spellStart"/>
      <w:r w:rsidR="00055545">
        <w:rPr>
          <w:rFonts w:ascii="Arial" w:hAnsi="Arial" w:cs="Arial"/>
          <w:color w:val="7F7F7F" w:themeColor="text1" w:themeTint="80"/>
        </w:rPr>
        <w:t>ıslak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055545">
        <w:rPr>
          <w:rFonts w:ascii="Arial" w:hAnsi="Arial" w:cs="Arial"/>
          <w:color w:val="7F7F7F" w:themeColor="text1" w:themeTint="80"/>
        </w:rPr>
        <w:t>koşullarda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test </w:t>
      </w:r>
      <w:proofErr w:type="spellStart"/>
      <w:r w:rsidR="00055545">
        <w:rPr>
          <w:rFonts w:ascii="Arial" w:hAnsi="Arial" w:cs="Arial"/>
          <w:color w:val="7F7F7F" w:themeColor="text1" w:themeTint="80"/>
        </w:rPr>
        <w:t>edilen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055545">
        <w:rPr>
          <w:rFonts w:ascii="Arial" w:hAnsi="Arial" w:cs="Arial"/>
          <w:color w:val="7F7F7F" w:themeColor="text1" w:themeTint="80"/>
        </w:rPr>
        <w:t>rakiplerine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055545">
        <w:rPr>
          <w:rFonts w:ascii="Arial" w:hAnsi="Arial" w:cs="Arial"/>
          <w:color w:val="7F7F7F" w:themeColor="text1" w:themeTint="80"/>
        </w:rPr>
        <w:t>göre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055545">
        <w:rPr>
          <w:rFonts w:ascii="Arial" w:hAnsi="Arial" w:cs="Arial"/>
          <w:color w:val="7F7F7F" w:themeColor="text1" w:themeTint="80"/>
        </w:rPr>
        <w:t>ortalama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3,6</w:t>
      </w:r>
      <w:r w:rsidR="0066315E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055545">
        <w:rPr>
          <w:rFonts w:ascii="Arial" w:hAnsi="Arial" w:cs="Arial"/>
          <w:color w:val="7F7F7F" w:themeColor="text1" w:themeTint="80"/>
        </w:rPr>
        <w:t>metre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055545">
        <w:rPr>
          <w:rFonts w:ascii="Arial" w:hAnsi="Arial" w:cs="Arial"/>
          <w:color w:val="7F7F7F" w:themeColor="text1" w:themeTint="80"/>
        </w:rPr>
        <w:t>daha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055545">
        <w:rPr>
          <w:rFonts w:ascii="Arial" w:hAnsi="Arial" w:cs="Arial"/>
          <w:color w:val="7F7F7F" w:themeColor="text1" w:themeTint="80"/>
        </w:rPr>
        <w:t>kısa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055545">
        <w:rPr>
          <w:rFonts w:ascii="Arial" w:hAnsi="Arial" w:cs="Arial"/>
          <w:color w:val="7F7F7F" w:themeColor="text1" w:themeTint="80"/>
        </w:rPr>
        <w:t>frenleme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055545">
        <w:rPr>
          <w:rFonts w:ascii="Arial" w:hAnsi="Arial" w:cs="Arial"/>
          <w:color w:val="7F7F7F" w:themeColor="text1" w:themeTint="80"/>
        </w:rPr>
        <w:t>mesafesine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055545">
        <w:rPr>
          <w:rFonts w:ascii="Arial" w:hAnsi="Arial" w:cs="Arial"/>
          <w:color w:val="7F7F7F" w:themeColor="text1" w:themeTint="80"/>
        </w:rPr>
        <w:t>sahip</w:t>
      </w:r>
      <w:proofErr w:type="spellEnd"/>
      <w:r w:rsidR="00055545">
        <w:rPr>
          <w:rStyle w:val="FootnoteReference"/>
          <w:rFonts w:ascii="Arial" w:hAnsi="Arial" w:cs="Arial"/>
          <w:color w:val="7F7F7F" w:themeColor="text1" w:themeTint="80"/>
        </w:rPr>
        <w:footnoteReference w:id="3"/>
      </w:r>
      <w:r w:rsidR="00055545">
        <w:rPr>
          <w:rFonts w:ascii="Arial" w:hAnsi="Arial" w:cs="Arial"/>
          <w:color w:val="7F7F7F" w:themeColor="text1" w:themeTint="80"/>
        </w:rPr>
        <w:t xml:space="preserve">. Bu test, Vector 4Seasons’ın </w:t>
      </w:r>
      <w:proofErr w:type="spellStart"/>
      <w:r w:rsidR="00055545">
        <w:rPr>
          <w:rFonts w:ascii="Arial" w:hAnsi="Arial" w:cs="Arial"/>
          <w:color w:val="7F7F7F" w:themeColor="text1" w:themeTint="80"/>
        </w:rPr>
        <w:t>ıslak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055545">
        <w:rPr>
          <w:rFonts w:ascii="Arial" w:hAnsi="Arial" w:cs="Arial"/>
          <w:color w:val="7F7F7F" w:themeColor="text1" w:themeTint="80"/>
        </w:rPr>
        <w:t>koşullarda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tam </w:t>
      </w:r>
      <w:proofErr w:type="spellStart"/>
      <w:r w:rsidR="00055545">
        <w:rPr>
          <w:rFonts w:ascii="Arial" w:hAnsi="Arial" w:cs="Arial"/>
          <w:color w:val="7F7F7F" w:themeColor="text1" w:themeTint="80"/>
        </w:rPr>
        <w:t>olarak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055545">
        <w:rPr>
          <w:rFonts w:ascii="Arial" w:hAnsi="Arial" w:cs="Arial"/>
          <w:color w:val="7F7F7F" w:themeColor="text1" w:themeTint="80"/>
        </w:rPr>
        <w:t>durduğu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an, </w:t>
      </w:r>
      <w:proofErr w:type="spellStart"/>
      <w:r w:rsidR="00055545">
        <w:rPr>
          <w:rFonts w:ascii="Arial" w:hAnsi="Arial" w:cs="Arial"/>
          <w:color w:val="7F7F7F" w:themeColor="text1" w:themeTint="80"/>
        </w:rPr>
        <w:t>rakip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055545">
        <w:rPr>
          <w:rFonts w:ascii="Arial" w:hAnsi="Arial" w:cs="Arial"/>
          <w:color w:val="7F7F7F" w:themeColor="text1" w:themeTint="80"/>
        </w:rPr>
        <w:t>lastiklerin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055545">
        <w:rPr>
          <w:rFonts w:ascii="Arial" w:hAnsi="Arial" w:cs="Arial"/>
          <w:color w:val="7F7F7F" w:themeColor="text1" w:themeTint="80"/>
        </w:rPr>
        <w:t>hala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055545">
        <w:rPr>
          <w:rFonts w:ascii="Arial" w:hAnsi="Arial" w:cs="Arial"/>
          <w:color w:val="7F7F7F" w:themeColor="text1" w:themeTint="80"/>
        </w:rPr>
        <w:t>ortalama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24km/h </w:t>
      </w:r>
      <w:proofErr w:type="spellStart"/>
      <w:r w:rsidR="00055545">
        <w:rPr>
          <w:rFonts w:ascii="Arial" w:hAnsi="Arial" w:cs="Arial"/>
          <w:color w:val="7F7F7F" w:themeColor="text1" w:themeTint="80"/>
        </w:rPr>
        <w:t>hızla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055545">
        <w:rPr>
          <w:rFonts w:ascii="Arial" w:hAnsi="Arial" w:cs="Arial"/>
          <w:color w:val="7F7F7F" w:themeColor="text1" w:themeTint="80"/>
        </w:rPr>
        <w:t>frenleme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055545">
        <w:rPr>
          <w:rFonts w:ascii="Arial" w:hAnsi="Arial" w:cs="Arial"/>
          <w:color w:val="7F7F7F" w:themeColor="text1" w:themeTint="80"/>
        </w:rPr>
        <w:t>yaptığını</w:t>
      </w:r>
      <w:proofErr w:type="spellEnd"/>
      <w:r w:rsidR="00055545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055545">
        <w:rPr>
          <w:rFonts w:ascii="Arial" w:hAnsi="Arial" w:cs="Arial"/>
          <w:color w:val="7F7F7F" w:themeColor="text1" w:themeTint="80"/>
        </w:rPr>
        <w:t>gösterdi</w:t>
      </w:r>
      <w:proofErr w:type="spellEnd"/>
      <w:r w:rsidR="00055545">
        <w:rPr>
          <w:rFonts w:ascii="Arial" w:hAnsi="Arial" w:cs="Arial"/>
          <w:color w:val="7F7F7F" w:themeColor="text1" w:themeTint="80"/>
        </w:rPr>
        <w:t>.</w:t>
      </w:r>
    </w:p>
    <w:p w14:paraId="21959C1A" w14:textId="10B18423" w:rsidR="00AD2900" w:rsidRDefault="00C53274" w:rsidP="00E64A56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 xml:space="preserve">Vector 4Seasons </w:t>
      </w:r>
      <w:proofErr w:type="spellStart"/>
      <w:r w:rsidR="00F17035">
        <w:rPr>
          <w:rFonts w:ascii="Arial" w:hAnsi="Arial" w:cs="Arial"/>
          <w:color w:val="7F7F7F" w:themeColor="text1" w:themeTint="80"/>
        </w:rPr>
        <w:t>lastiği</w:t>
      </w:r>
      <w:proofErr w:type="spellEnd"/>
      <w:r>
        <w:rPr>
          <w:rFonts w:ascii="Arial" w:hAnsi="Arial" w:cs="Arial"/>
          <w:color w:val="7F7F7F" w:themeColor="text1" w:themeTint="80"/>
        </w:rPr>
        <w:t xml:space="preserve">, </w:t>
      </w:r>
      <w:proofErr w:type="spellStart"/>
      <w:r>
        <w:rPr>
          <w:rFonts w:ascii="Arial" w:hAnsi="Arial" w:cs="Arial"/>
          <w:color w:val="7F7F7F" w:themeColor="text1" w:themeTint="80"/>
        </w:rPr>
        <w:t>ayrıca</w:t>
      </w:r>
      <w:proofErr w:type="spellEnd"/>
      <w:r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</w:rPr>
        <w:t>karlı</w:t>
      </w:r>
      <w:proofErr w:type="spellEnd"/>
      <w:r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</w:rPr>
        <w:t>koşullarda</w:t>
      </w:r>
      <w:proofErr w:type="spellEnd"/>
      <w:r>
        <w:rPr>
          <w:rFonts w:ascii="Arial" w:hAnsi="Arial" w:cs="Arial"/>
          <w:color w:val="7F7F7F" w:themeColor="text1" w:themeTint="80"/>
        </w:rPr>
        <w:t xml:space="preserve"> test </w:t>
      </w:r>
      <w:proofErr w:type="spellStart"/>
      <w:r>
        <w:rPr>
          <w:rFonts w:ascii="Arial" w:hAnsi="Arial" w:cs="Arial"/>
          <w:color w:val="7F7F7F" w:themeColor="text1" w:themeTint="80"/>
        </w:rPr>
        <w:t>edilen</w:t>
      </w:r>
      <w:proofErr w:type="spellEnd"/>
      <w:r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</w:rPr>
        <w:t>rakiplere</w:t>
      </w:r>
      <w:proofErr w:type="spellEnd"/>
      <w:r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</w:rPr>
        <w:t>göre</w:t>
      </w:r>
      <w:proofErr w:type="spellEnd"/>
      <w:r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</w:rPr>
        <w:t>ortalama</w:t>
      </w:r>
      <w:proofErr w:type="spellEnd"/>
      <w:r>
        <w:rPr>
          <w:rFonts w:ascii="Arial" w:hAnsi="Arial" w:cs="Arial"/>
          <w:color w:val="7F7F7F" w:themeColor="text1" w:themeTint="80"/>
        </w:rPr>
        <w:t xml:space="preserve"> 2,2 </w:t>
      </w:r>
      <w:proofErr w:type="spellStart"/>
      <w:r>
        <w:rPr>
          <w:rFonts w:ascii="Arial" w:hAnsi="Arial" w:cs="Arial"/>
          <w:color w:val="7F7F7F" w:themeColor="text1" w:themeTint="80"/>
        </w:rPr>
        <w:t>metre</w:t>
      </w:r>
      <w:proofErr w:type="spellEnd"/>
      <w:r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</w:rPr>
        <w:t>daha</w:t>
      </w:r>
      <w:proofErr w:type="spellEnd"/>
      <w:r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</w:rPr>
        <w:t>kısa</w:t>
      </w:r>
      <w:proofErr w:type="spellEnd"/>
      <w:r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</w:rPr>
        <w:t>frenleme</w:t>
      </w:r>
      <w:proofErr w:type="spellEnd"/>
      <w:r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</w:rPr>
        <w:t>performansı</w:t>
      </w:r>
      <w:proofErr w:type="spellEnd"/>
      <w:r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</w:rPr>
        <w:t>ile</w:t>
      </w:r>
      <w:proofErr w:type="spellEnd"/>
      <w:r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</w:rPr>
        <w:t>sınıfının</w:t>
      </w:r>
      <w:proofErr w:type="spellEnd"/>
      <w:r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</w:rPr>
        <w:t>en</w:t>
      </w:r>
      <w:proofErr w:type="spellEnd"/>
      <w:r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</w:rPr>
        <w:t>iyisi</w:t>
      </w:r>
      <w:proofErr w:type="spellEnd"/>
      <w:r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</w:rPr>
        <w:t>oldu</w:t>
      </w:r>
      <w:proofErr w:type="spellEnd"/>
      <w:r w:rsidR="00511FCA">
        <w:rPr>
          <w:rStyle w:val="FootnoteReference"/>
          <w:rFonts w:ascii="Arial" w:hAnsi="Arial" w:cs="Arial"/>
          <w:color w:val="7F7F7F" w:themeColor="text1" w:themeTint="80"/>
        </w:rPr>
        <w:footnoteReference w:id="4"/>
      </w:r>
      <w:r w:rsidR="00BF0F3F">
        <w:rPr>
          <w:rFonts w:ascii="Arial" w:hAnsi="Arial" w:cs="Arial"/>
          <w:color w:val="7F7F7F" w:themeColor="text1" w:themeTint="80"/>
        </w:rPr>
        <w:t xml:space="preserve">. </w:t>
      </w:r>
      <w:r w:rsidR="00AD2900">
        <w:rPr>
          <w:rFonts w:ascii="Arial" w:hAnsi="Arial" w:cs="Arial"/>
          <w:color w:val="7F7F7F" w:themeColor="text1" w:themeTint="80"/>
        </w:rPr>
        <w:t xml:space="preserve">TÜV </w:t>
      </w:r>
      <w:proofErr w:type="spellStart"/>
      <w:r w:rsidR="00AD2900">
        <w:rPr>
          <w:rFonts w:ascii="Arial" w:hAnsi="Arial" w:cs="Arial"/>
          <w:color w:val="7F7F7F" w:themeColor="text1" w:themeTint="80"/>
        </w:rPr>
        <w:t>sonuçları</w:t>
      </w:r>
      <w:proofErr w:type="spellEnd"/>
      <w:r w:rsidR="00AD2900">
        <w:rPr>
          <w:rFonts w:ascii="Arial" w:hAnsi="Arial" w:cs="Arial"/>
          <w:color w:val="7F7F7F" w:themeColor="text1" w:themeTint="80"/>
        </w:rPr>
        <w:t xml:space="preserve">, Vector 4Seasons’ın tam </w:t>
      </w:r>
      <w:proofErr w:type="spellStart"/>
      <w:r w:rsidR="00AD2900">
        <w:rPr>
          <w:rFonts w:ascii="Arial" w:hAnsi="Arial" w:cs="Arial"/>
          <w:color w:val="7F7F7F" w:themeColor="text1" w:themeTint="80"/>
        </w:rPr>
        <w:t>olarak</w:t>
      </w:r>
      <w:proofErr w:type="spellEnd"/>
      <w:r w:rsidR="00AD2900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AD2900">
        <w:rPr>
          <w:rFonts w:ascii="Arial" w:hAnsi="Arial" w:cs="Arial"/>
          <w:color w:val="7F7F7F" w:themeColor="text1" w:themeTint="80"/>
        </w:rPr>
        <w:t>durduktan</w:t>
      </w:r>
      <w:proofErr w:type="spellEnd"/>
      <w:r w:rsidR="00AD2900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AD2900">
        <w:rPr>
          <w:rFonts w:ascii="Arial" w:hAnsi="Arial" w:cs="Arial"/>
          <w:color w:val="7F7F7F" w:themeColor="text1" w:themeTint="80"/>
        </w:rPr>
        <w:t>sonra</w:t>
      </w:r>
      <w:proofErr w:type="spellEnd"/>
      <w:r w:rsidR="00AD2900">
        <w:rPr>
          <w:rFonts w:ascii="Arial" w:hAnsi="Arial" w:cs="Arial"/>
          <w:color w:val="7F7F7F" w:themeColor="text1" w:themeTint="80"/>
        </w:rPr>
        <w:t xml:space="preserve">, </w:t>
      </w:r>
      <w:proofErr w:type="spellStart"/>
      <w:r w:rsidR="00AD2900">
        <w:rPr>
          <w:rFonts w:ascii="Arial" w:hAnsi="Arial" w:cs="Arial"/>
          <w:color w:val="7F7F7F" w:themeColor="text1" w:themeTint="80"/>
        </w:rPr>
        <w:t>rakip</w:t>
      </w:r>
      <w:proofErr w:type="spellEnd"/>
      <w:r w:rsidR="00AD2900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AD2900">
        <w:rPr>
          <w:rFonts w:ascii="Arial" w:hAnsi="Arial" w:cs="Arial"/>
          <w:color w:val="7F7F7F" w:themeColor="text1" w:themeTint="80"/>
        </w:rPr>
        <w:t>lastiklerin</w:t>
      </w:r>
      <w:proofErr w:type="spellEnd"/>
      <w:r w:rsidR="00AD2900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AD2900">
        <w:rPr>
          <w:rFonts w:ascii="Arial" w:hAnsi="Arial" w:cs="Arial"/>
          <w:color w:val="7F7F7F" w:themeColor="text1" w:themeTint="80"/>
        </w:rPr>
        <w:t>hala</w:t>
      </w:r>
      <w:proofErr w:type="spellEnd"/>
      <w:r w:rsidR="00AD2900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AD2900">
        <w:rPr>
          <w:rFonts w:ascii="Arial" w:hAnsi="Arial" w:cs="Arial"/>
          <w:color w:val="7F7F7F" w:themeColor="text1" w:themeTint="80"/>
        </w:rPr>
        <w:t>ortalama</w:t>
      </w:r>
      <w:proofErr w:type="spellEnd"/>
      <w:r w:rsidR="00AD2900">
        <w:rPr>
          <w:rFonts w:ascii="Arial" w:hAnsi="Arial" w:cs="Arial"/>
          <w:color w:val="7F7F7F" w:themeColor="text1" w:themeTint="80"/>
        </w:rPr>
        <w:t xml:space="preserve"> 13km/h </w:t>
      </w:r>
      <w:proofErr w:type="spellStart"/>
      <w:r w:rsidR="00AD2900">
        <w:rPr>
          <w:rFonts w:ascii="Arial" w:hAnsi="Arial" w:cs="Arial"/>
          <w:color w:val="7F7F7F" w:themeColor="text1" w:themeTint="80"/>
        </w:rPr>
        <w:t>hızla</w:t>
      </w:r>
      <w:proofErr w:type="spellEnd"/>
      <w:r w:rsidR="00AD2900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AD2900">
        <w:rPr>
          <w:rFonts w:ascii="Arial" w:hAnsi="Arial" w:cs="Arial"/>
          <w:color w:val="7F7F7F" w:themeColor="text1" w:themeTint="80"/>
        </w:rPr>
        <w:t>frenleme</w:t>
      </w:r>
      <w:proofErr w:type="spellEnd"/>
      <w:r w:rsidR="00AD2900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AD2900">
        <w:rPr>
          <w:rFonts w:ascii="Arial" w:hAnsi="Arial" w:cs="Arial"/>
          <w:color w:val="7F7F7F" w:themeColor="text1" w:themeTint="80"/>
        </w:rPr>
        <w:t>yaptığını</w:t>
      </w:r>
      <w:proofErr w:type="spellEnd"/>
      <w:r w:rsidR="00AD2900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AD2900">
        <w:rPr>
          <w:rFonts w:ascii="Arial" w:hAnsi="Arial" w:cs="Arial"/>
          <w:color w:val="7F7F7F" w:themeColor="text1" w:themeTint="80"/>
        </w:rPr>
        <w:t>gösterdi</w:t>
      </w:r>
      <w:proofErr w:type="spellEnd"/>
      <w:r w:rsidR="00FF3E22">
        <w:rPr>
          <w:rFonts w:ascii="Arial" w:hAnsi="Arial" w:cs="Arial"/>
          <w:color w:val="7F7F7F" w:themeColor="text1" w:themeTint="80"/>
        </w:rPr>
        <w:t>.</w:t>
      </w:r>
    </w:p>
    <w:p w14:paraId="6332B140" w14:textId="40AA33DA" w:rsidR="00FF3E22" w:rsidRDefault="00FF3E22" w:rsidP="00E64A56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 xml:space="preserve">Goodyear </w:t>
      </w:r>
      <w:proofErr w:type="spellStart"/>
      <w:r>
        <w:rPr>
          <w:rFonts w:ascii="Arial" w:hAnsi="Arial" w:cs="Arial"/>
          <w:color w:val="7F7F7F" w:themeColor="text1" w:themeTint="80"/>
        </w:rPr>
        <w:t>Avrupa</w:t>
      </w:r>
      <w:proofErr w:type="spellEnd"/>
      <w:r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</w:rPr>
        <w:t>Pazarlama</w:t>
      </w:r>
      <w:proofErr w:type="spellEnd"/>
      <w:r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</w:rPr>
        <w:t>Kurulu</w:t>
      </w:r>
      <w:proofErr w:type="spellEnd"/>
      <w:r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</w:rPr>
        <w:t>Başkanı</w:t>
      </w:r>
      <w:proofErr w:type="spellEnd"/>
      <w:r>
        <w:rPr>
          <w:rFonts w:ascii="Arial" w:hAnsi="Arial" w:cs="Arial"/>
          <w:color w:val="7F7F7F" w:themeColor="text1" w:themeTint="80"/>
        </w:rPr>
        <w:t xml:space="preserve"> (CMO) </w:t>
      </w:r>
      <w:r>
        <w:rPr>
          <w:rFonts w:ascii="Arial" w:hAnsi="Arial" w:cs="Arial"/>
          <w:color w:val="7F7F7F" w:themeColor="text1" w:themeTint="80"/>
          <w:szCs w:val="24"/>
        </w:rPr>
        <w:t xml:space="preserve">Mike </w:t>
      </w:r>
      <w:proofErr w:type="spellStart"/>
      <w:r>
        <w:rPr>
          <w:rFonts w:ascii="Arial" w:hAnsi="Arial" w:cs="Arial"/>
          <w:color w:val="7F7F7F" w:themeColor="text1" w:themeTint="80"/>
          <w:szCs w:val="24"/>
        </w:rPr>
        <w:t>Rytokoski</w:t>
      </w:r>
      <w:proofErr w:type="spellEnd"/>
      <w:r>
        <w:rPr>
          <w:rFonts w:ascii="Arial" w:hAnsi="Arial" w:cs="Arial"/>
          <w:color w:val="7F7F7F" w:themeColor="text1" w:themeTint="80"/>
          <w:szCs w:val="24"/>
        </w:rPr>
        <w:t>, “</w:t>
      </w:r>
      <w:proofErr w:type="spellStart"/>
      <w:r w:rsidR="000C0F27">
        <w:rPr>
          <w:rFonts w:ascii="Arial" w:hAnsi="Arial" w:cs="Arial"/>
          <w:color w:val="7F7F7F" w:themeColor="text1" w:themeTint="80"/>
          <w:szCs w:val="24"/>
        </w:rPr>
        <w:t>Yakın</w:t>
      </w:r>
      <w:proofErr w:type="spellEnd"/>
      <w:r w:rsidR="000C0F27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0C0F27">
        <w:rPr>
          <w:rFonts w:ascii="Arial" w:hAnsi="Arial" w:cs="Arial"/>
          <w:color w:val="7F7F7F" w:themeColor="text1" w:themeTint="80"/>
          <w:szCs w:val="24"/>
        </w:rPr>
        <w:t>zamanda</w:t>
      </w:r>
      <w:proofErr w:type="spellEnd"/>
      <w:r w:rsidR="000C0F27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0C0F27">
        <w:rPr>
          <w:rFonts w:ascii="Arial" w:hAnsi="Arial" w:cs="Arial"/>
          <w:color w:val="7F7F7F" w:themeColor="text1" w:themeTint="80"/>
          <w:szCs w:val="24"/>
        </w:rPr>
        <w:t>gerçekleştirilen</w:t>
      </w:r>
      <w:proofErr w:type="spellEnd"/>
      <w:r w:rsidR="000C0F27">
        <w:rPr>
          <w:rFonts w:ascii="Arial" w:hAnsi="Arial" w:cs="Arial"/>
          <w:color w:val="7F7F7F" w:themeColor="text1" w:themeTint="80"/>
          <w:szCs w:val="24"/>
        </w:rPr>
        <w:t xml:space="preserve"> TÜV </w:t>
      </w:r>
      <w:proofErr w:type="spellStart"/>
      <w:r w:rsidR="000C0F27">
        <w:rPr>
          <w:rFonts w:ascii="Arial" w:hAnsi="Arial" w:cs="Arial"/>
          <w:color w:val="7F7F7F" w:themeColor="text1" w:themeTint="80"/>
          <w:szCs w:val="24"/>
        </w:rPr>
        <w:t>testi</w:t>
      </w:r>
      <w:proofErr w:type="spellEnd"/>
      <w:r w:rsidR="000C0F27">
        <w:rPr>
          <w:rFonts w:ascii="Arial" w:hAnsi="Arial" w:cs="Arial"/>
          <w:color w:val="7F7F7F" w:themeColor="text1" w:themeTint="80"/>
          <w:szCs w:val="24"/>
        </w:rPr>
        <w:t xml:space="preserve">, </w:t>
      </w:r>
      <w:r w:rsidR="00F17035">
        <w:rPr>
          <w:rFonts w:ascii="Arial" w:hAnsi="Arial" w:cs="Arial"/>
          <w:color w:val="7F7F7F" w:themeColor="text1" w:themeTint="80"/>
          <w:szCs w:val="24"/>
        </w:rPr>
        <w:t>Vector 4Seasons’ın</w:t>
      </w:r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ıslak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ve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karlı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koşullar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gibi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en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çok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ihtiyacınız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olduğu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alanlarda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en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iyi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performans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gösteren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lastik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olduğunu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göstermiştir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>. Bu test, Vector 4Seasons</w:t>
      </w:r>
      <w:r w:rsidR="00F17035">
        <w:rPr>
          <w:rFonts w:ascii="Arial" w:hAnsi="Arial" w:cs="Arial"/>
          <w:color w:val="7F7F7F" w:themeColor="text1" w:themeTint="80"/>
          <w:szCs w:val="24"/>
        </w:rPr>
        <w:t>’ın</w:t>
      </w:r>
      <w:r w:rsidR="00BE1AE1">
        <w:rPr>
          <w:rFonts w:ascii="Arial" w:hAnsi="Arial" w:cs="Arial"/>
          <w:color w:val="7F7F7F" w:themeColor="text1" w:themeTint="80"/>
          <w:szCs w:val="24"/>
        </w:rPr>
        <w:t xml:space="preserve">,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Dört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Mevsim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pazarında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benzersiz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olduğunu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bir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kez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daha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teyit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etmiştir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”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şeklinde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 xml:space="preserve"> </w:t>
      </w:r>
      <w:proofErr w:type="spellStart"/>
      <w:r w:rsidR="00BE1AE1">
        <w:rPr>
          <w:rFonts w:ascii="Arial" w:hAnsi="Arial" w:cs="Arial"/>
          <w:color w:val="7F7F7F" w:themeColor="text1" w:themeTint="80"/>
          <w:szCs w:val="24"/>
        </w:rPr>
        <w:t>konuştu</w:t>
      </w:r>
      <w:proofErr w:type="spellEnd"/>
      <w:r w:rsidR="00BE1AE1">
        <w:rPr>
          <w:rFonts w:ascii="Arial" w:hAnsi="Arial" w:cs="Arial"/>
          <w:color w:val="7F7F7F" w:themeColor="text1" w:themeTint="80"/>
          <w:szCs w:val="24"/>
        </w:rPr>
        <w:t>.</w:t>
      </w:r>
    </w:p>
    <w:p w14:paraId="3CEBAF23" w14:textId="77777777" w:rsidR="00055545" w:rsidRDefault="00055545" w:rsidP="003B7FCC">
      <w:pPr>
        <w:autoSpaceDE w:val="0"/>
        <w:autoSpaceDN w:val="0"/>
        <w:spacing w:line="360" w:lineRule="auto"/>
        <w:rPr>
          <w:rFonts w:ascii="Arial" w:hAnsi="Arial" w:cs="Arial"/>
          <w:color w:val="0055A4"/>
          <w:sz w:val="18"/>
          <w:szCs w:val="18"/>
        </w:rPr>
      </w:pPr>
    </w:p>
    <w:p w14:paraId="38AAB4D9" w14:textId="77777777" w:rsidR="00055545" w:rsidRDefault="00055545" w:rsidP="003B7FCC">
      <w:pPr>
        <w:autoSpaceDE w:val="0"/>
        <w:autoSpaceDN w:val="0"/>
        <w:spacing w:line="360" w:lineRule="auto"/>
        <w:rPr>
          <w:rFonts w:ascii="Arial" w:hAnsi="Arial" w:cs="Arial"/>
          <w:color w:val="0055A4"/>
          <w:sz w:val="18"/>
          <w:szCs w:val="18"/>
        </w:rPr>
      </w:pPr>
    </w:p>
    <w:p w14:paraId="2B5742C0" w14:textId="4CC9C006" w:rsidR="003B7FCC" w:rsidRPr="009B0AFC" w:rsidRDefault="003B7FCC" w:rsidP="003B7FCC">
      <w:pPr>
        <w:autoSpaceDE w:val="0"/>
        <w:autoSpaceDN w:val="0"/>
        <w:spacing w:line="360" w:lineRule="auto"/>
        <w:rPr>
          <w:rFonts w:ascii="Arial" w:hAnsi="Arial" w:cs="Arial"/>
          <w:color w:val="0055A4"/>
          <w:sz w:val="18"/>
          <w:szCs w:val="18"/>
        </w:rPr>
      </w:pPr>
      <w:r>
        <w:rPr>
          <w:rFonts w:ascii="Arial" w:hAnsi="Arial" w:cs="Arial"/>
          <w:color w:val="0055A4"/>
          <w:sz w:val="18"/>
          <w:szCs w:val="18"/>
        </w:rPr>
        <w:t>Goodyear</w:t>
      </w:r>
      <w:r w:rsidR="001D677E">
        <w:rPr>
          <w:rFonts w:ascii="Arial" w:hAnsi="Arial" w:cs="Arial"/>
          <w:color w:val="0055A4"/>
          <w:sz w:val="18"/>
          <w:szCs w:val="18"/>
        </w:rPr>
        <w:t xml:space="preserve"> </w:t>
      </w:r>
      <w:proofErr w:type="spellStart"/>
      <w:r w:rsidR="001D677E">
        <w:rPr>
          <w:rFonts w:ascii="Arial" w:hAnsi="Arial" w:cs="Arial"/>
          <w:color w:val="0055A4"/>
          <w:sz w:val="18"/>
          <w:szCs w:val="18"/>
        </w:rPr>
        <w:t>Hakkında</w:t>
      </w:r>
      <w:proofErr w:type="spellEnd"/>
    </w:p>
    <w:p w14:paraId="7D84E3C5" w14:textId="37FCE94F" w:rsidR="001D677E" w:rsidRDefault="001D677E" w:rsidP="001D677E">
      <w:pPr>
        <w:jc w:val="both"/>
        <w:rPr>
          <w:rFonts w:ascii="Arial" w:hAnsi="Arial" w:cs="Arial"/>
          <w:bCs/>
        </w:rPr>
      </w:pP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Dünyanın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büyük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lastik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şirketlerinden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biri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olan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Goodyear,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günümüzde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küresel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platformda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21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ülkedeki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47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tesisinde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65.000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çalışanıyla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üretim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yapıyor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Goodyear</w:t>
      </w:r>
      <w:r>
        <w:rPr>
          <w:rFonts w:ascii="Arial" w:hAnsi="Arial" w:cs="Arial"/>
          <w:color w:val="000000"/>
          <w:sz w:val="18"/>
          <w:szCs w:val="18"/>
        </w:rPr>
        <w:t>’ın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Akron, Ohio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Colmer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-Berg/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Lüksemburg’da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bulunan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Inovasyon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Merkez</w:t>
      </w:r>
      <w:r w:rsidRPr="00011CB7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sektörün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performans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standartlarını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belirleyen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teknoloji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harikası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ürün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hizmetle</w:t>
      </w:r>
      <w:r>
        <w:rPr>
          <w:rFonts w:ascii="Arial" w:hAnsi="Arial" w:cs="Arial"/>
          <w:color w:val="000000"/>
          <w:sz w:val="18"/>
          <w:szCs w:val="18"/>
        </w:rPr>
        <w:t>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sunmak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için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çalışıyor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Goodyear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ürünler</w:t>
      </w:r>
      <w:r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hakkında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daha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fazla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bilgi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edinmek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için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8" w:history="1">
        <w:r w:rsidRPr="00FC5CC3">
          <w:rPr>
            <w:rStyle w:val="Hyperlink"/>
            <w:rFonts w:ascii="Arial" w:hAnsi="Arial" w:cs="Arial"/>
            <w:sz w:val="18"/>
            <w:szCs w:val="18"/>
          </w:rPr>
          <w:t>www.goodyear.eu</w:t>
        </w:r>
      </w:hyperlink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adresini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ziyaret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1CB7">
        <w:rPr>
          <w:rFonts w:ascii="Arial" w:hAnsi="Arial" w:cs="Arial"/>
          <w:color w:val="000000"/>
          <w:sz w:val="18"/>
          <w:szCs w:val="18"/>
        </w:rPr>
        <w:t>edebilirsiniz</w:t>
      </w:r>
      <w:proofErr w:type="spellEnd"/>
      <w:r w:rsidRPr="00011CB7">
        <w:rPr>
          <w:rFonts w:ascii="Arial" w:hAnsi="Arial" w:cs="Arial"/>
          <w:color w:val="000000"/>
          <w:sz w:val="18"/>
          <w:szCs w:val="18"/>
        </w:rPr>
        <w:t>.</w:t>
      </w:r>
    </w:p>
    <w:p w14:paraId="54C62DCF" w14:textId="75CC4BCA" w:rsidR="003B7FCC" w:rsidRPr="009B0AFC" w:rsidRDefault="00E82BBB" w:rsidP="003B7FCC">
      <w:pPr>
        <w:rPr>
          <w:rFonts w:ascii="Arial" w:hAnsi="Arial" w:cs="Arial"/>
          <w:color w:val="404040"/>
          <w:sz w:val="18"/>
          <w:szCs w:val="18"/>
        </w:rPr>
      </w:pPr>
      <w:proofErr w:type="spellStart"/>
      <w:r>
        <w:rPr>
          <w:rFonts w:ascii="Arial" w:hAnsi="Arial" w:cs="Arial"/>
          <w:color w:val="0055A4"/>
          <w:sz w:val="18"/>
          <w:szCs w:val="18"/>
        </w:rPr>
        <w:t>Resimler</w:t>
      </w:r>
      <w:proofErr w:type="spellEnd"/>
      <w:r>
        <w:rPr>
          <w:rFonts w:ascii="Arial" w:hAnsi="Arial" w:cs="Arial"/>
          <w:color w:val="0055A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55A4"/>
          <w:sz w:val="18"/>
          <w:szCs w:val="18"/>
        </w:rPr>
        <w:t>için</w:t>
      </w:r>
      <w:proofErr w:type="spellEnd"/>
      <w:r>
        <w:rPr>
          <w:rFonts w:ascii="Arial" w:hAnsi="Arial" w:cs="Arial"/>
          <w:color w:val="0055A4"/>
          <w:sz w:val="18"/>
          <w:szCs w:val="18"/>
        </w:rPr>
        <w:t>:</w:t>
      </w:r>
      <w:r w:rsidR="003B7FCC">
        <w:rPr>
          <w:rFonts w:ascii="Arial" w:hAnsi="Arial" w:cs="Arial"/>
          <w:color w:val="0055A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çevrimiçi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basın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odasını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ziyaret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edebilirsiniz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: </w:t>
      </w:r>
      <w:r w:rsidR="003B7FCC" w:rsidRPr="009B0AFC">
        <w:rPr>
          <w:rFonts w:ascii="Arial" w:hAnsi="Arial" w:cs="Arial"/>
          <w:color w:val="404040"/>
          <w:sz w:val="18"/>
          <w:szCs w:val="18"/>
        </w:rPr>
        <w:t xml:space="preserve"> </w:t>
      </w:r>
      <w:hyperlink r:id="rId9" w:history="1">
        <w:r w:rsidR="003B7FCC" w:rsidRPr="009B0AFC">
          <w:rPr>
            <w:rFonts w:ascii="Arial" w:hAnsi="Arial" w:cs="Arial"/>
            <w:color w:val="404040"/>
            <w:sz w:val="18"/>
            <w:szCs w:val="18"/>
          </w:rPr>
          <w:t>http://news.goodyear.eu</w:t>
        </w:r>
      </w:hyperlink>
      <w:r>
        <w:rPr>
          <w:rFonts w:ascii="Arial" w:hAnsi="Arial" w:cs="Arial"/>
          <w:color w:val="404040"/>
          <w:sz w:val="18"/>
          <w:szCs w:val="18"/>
        </w:rPr>
        <w:t xml:space="preserve"> </w:t>
      </w:r>
    </w:p>
    <w:p w14:paraId="51D82FCC" w14:textId="205B3059" w:rsidR="008C713B" w:rsidRPr="00415AD3" w:rsidRDefault="00E82BBB">
      <w:pPr>
        <w:rPr>
          <w:rFonts w:ascii="Arial" w:hAnsi="Arial" w:cs="Arial"/>
          <w:color w:val="404040"/>
          <w:sz w:val="18"/>
          <w:szCs w:val="18"/>
        </w:rPr>
      </w:pPr>
      <w:proofErr w:type="spellStart"/>
      <w:r>
        <w:rPr>
          <w:rFonts w:ascii="Arial" w:hAnsi="Arial" w:cs="Arial"/>
          <w:color w:val="0055A4"/>
          <w:sz w:val="18"/>
          <w:szCs w:val="18"/>
        </w:rPr>
        <w:t>Bizi</w:t>
      </w:r>
      <w:proofErr w:type="spellEnd"/>
      <w:r>
        <w:rPr>
          <w:rFonts w:ascii="Arial" w:hAnsi="Arial" w:cs="Arial"/>
          <w:color w:val="0055A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55A4"/>
          <w:sz w:val="18"/>
          <w:szCs w:val="18"/>
        </w:rPr>
        <w:t>takip</w:t>
      </w:r>
      <w:proofErr w:type="spellEnd"/>
      <w:r>
        <w:rPr>
          <w:rFonts w:ascii="Arial" w:hAnsi="Arial" w:cs="Arial"/>
          <w:color w:val="0055A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55A4"/>
          <w:sz w:val="18"/>
          <w:szCs w:val="18"/>
        </w:rPr>
        <w:t>etmek</w:t>
      </w:r>
      <w:proofErr w:type="spellEnd"/>
      <w:r>
        <w:rPr>
          <w:rFonts w:ascii="Arial" w:hAnsi="Arial" w:cs="Arial"/>
          <w:color w:val="0055A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55A4"/>
          <w:sz w:val="18"/>
          <w:szCs w:val="18"/>
        </w:rPr>
        <w:t>için</w:t>
      </w:r>
      <w:proofErr w:type="spellEnd"/>
      <w:r>
        <w:rPr>
          <w:rFonts w:ascii="Arial" w:hAnsi="Arial" w:cs="Arial"/>
          <w:color w:val="0055A4"/>
          <w:sz w:val="18"/>
          <w:szCs w:val="18"/>
        </w:rPr>
        <w:t>:</w:t>
      </w:r>
      <w:r w:rsidR="003B7FCC">
        <w:rPr>
          <w:rFonts w:ascii="Arial" w:hAnsi="Arial" w:cs="Arial"/>
          <w:color w:val="0055A4"/>
          <w:sz w:val="18"/>
          <w:szCs w:val="18"/>
        </w:rPr>
        <w:t xml:space="preserve"> </w:t>
      </w:r>
      <w:r w:rsidR="003B7FCC" w:rsidRPr="009B0AFC">
        <w:rPr>
          <w:rFonts w:ascii="Arial" w:hAnsi="Arial" w:cs="Arial"/>
          <w:color w:val="404040"/>
          <w:sz w:val="18"/>
          <w:szCs w:val="18"/>
        </w:rPr>
        <w:t>Twitter @</w:t>
      </w:r>
      <w:proofErr w:type="spellStart"/>
      <w:r w:rsidR="003B7FCC" w:rsidRPr="009B0AFC">
        <w:rPr>
          <w:rFonts w:ascii="Arial" w:hAnsi="Arial" w:cs="Arial"/>
          <w:color w:val="404040"/>
          <w:sz w:val="18"/>
          <w:szCs w:val="18"/>
        </w:rPr>
        <w:t>Goodyearpress</w:t>
      </w:r>
      <w:proofErr w:type="spellEnd"/>
      <w:r w:rsidR="003B7FCC" w:rsidRPr="009B0AFC">
        <w:rPr>
          <w:rFonts w:ascii="Arial" w:hAnsi="Arial" w:cs="Arial"/>
          <w:color w:val="4040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ve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LinkedIn’de</w:t>
      </w:r>
      <w:proofErr w:type="spellEnd"/>
      <w:r w:rsidR="003B7FCC" w:rsidRPr="009B0AFC">
        <w:rPr>
          <w:rFonts w:ascii="Arial" w:hAnsi="Arial" w:cs="Arial"/>
          <w:color w:val="404040"/>
          <w:sz w:val="18"/>
          <w:szCs w:val="18"/>
        </w:rPr>
        <w:t xml:space="preserve"> </w:t>
      </w:r>
      <w:proofErr w:type="spellStart"/>
      <w:r w:rsidR="003B7FCC" w:rsidRPr="009B0AFC">
        <w:rPr>
          <w:rFonts w:ascii="Arial" w:hAnsi="Arial" w:cs="Arial"/>
          <w:color w:val="404040"/>
          <w:sz w:val="18"/>
          <w:szCs w:val="18"/>
        </w:rPr>
        <w:t>ThinkGoodMobility</w:t>
      </w:r>
      <w:proofErr w:type="spellEnd"/>
      <w:r w:rsidR="003B7FCC" w:rsidRPr="009B0AFC">
        <w:rPr>
          <w:rFonts w:ascii="Arial" w:hAnsi="Arial" w:cs="Arial"/>
          <w:color w:val="4040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grubumuza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katılabilirsiniz</w:t>
      </w:r>
      <w:proofErr w:type="spellEnd"/>
      <w:r>
        <w:rPr>
          <w:rFonts w:ascii="Arial" w:hAnsi="Arial" w:cs="Arial"/>
          <w:color w:val="404040"/>
          <w:sz w:val="18"/>
          <w:szCs w:val="18"/>
        </w:rPr>
        <w:t>.</w:t>
      </w:r>
      <w:r w:rsidR="003B7FCC" w:rsidRPr="009B0AFC">
        <w:rPr>
          <w:rFonts w:ascii="Arial" w:hAnsi="Arial" w:cs="Arial"/>
          <w:color w:val="404040"/>
          <w:sz w:val="18"/>
          <w:szCs w:val="18"/>
        </w:rPr>
        <w:t xml:space="preserve"> </w:t>
      </w:r>
    </w:p>
    <w:sectPr w:rsidR="008C713B" w:rsidRPr="00415AD3">
      <w:head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2BC41" w14:textId="77777777" w:rsidR="008365F9" w:rsidRDefault="008365F9" w:rsidP="00C20EE5">
      <w:pPr>
        <w:spacing w:after="0" w:line="240" w:lineRule="auto"/>
      </w:pPr>
      <w:r>
        <w:separator/>
      </w:r>
    </w:p>
  </w:endnote>
  <w:endnote w:type="continuationSeparator" w:id="0">
    <w:p w14:paraId="4DA1DB8D" w14:textId="77777777" w:rsidR="008365F9" w:rsidRDefault="008365F9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FDB12" w14:textId="77777777" w:rsidR="008365F9" w:rsidRDefault="008365F9" w:rsidP="00C20EE5">
      <w:pPr>
        <w:spacing w:after="0" w:line="240" w:lineRule="auto"/>
      </w:pPr>
      <w:r>
        <w:separator/>
      </w:r>
    </w:p>
  </w:footnote>
  <w:footnote w:type="continuationSeparator" w:id="0">
    <w:p w14:paraId="56C21E79" w14:textId="77777777" w:rsidR="008365F9" w:rsidRDefault="008365F9" w:rsidP="00C20EE5">
      <w:pPr>
        <w:spacing w:after="0" w:line="240" w:lineRule="auto"/>
      </w:pPr>
      <w:r>
        <w:continuationSeparator/>
      </w:r>
    </w:p>
  </w:footnote>
  <w:footnote w:id="1">
    <w:p w14:paraId="4BEF8389" w14:textId="46B71C23" w:rsidR="000C0F27" w:rsidRPr="00055545" w:rsidRDefault="000C0F27" w:rsidP="00913E3E">
      <w:pPr>
        <w:pStyle w:val="FootnoteText"/>
        <w:rPr>
          <w:i/>
        </w:rPr>
      </w:pPr>
      <w:r w:rsidRPr="00055545">
        <w:rPr>
          <w:rStyle w:val="FootnoteReference"/>
          <w:i/>
        </w:rPr>
        <w:footnoteRef/>
      </w:r>
      <w:r w:rsidRPr="00055545">
        <w:rPr>
          <w:i/>
        </w:rPr>
        <w:t xml:space="preserve"> Kaynak: DWD, OGIMET, </w:t>
      </w:r>
      <w:proofErr w:type="spellStart"/>
      <w:r w:rsidRPr="00055545">
        <w:rPr>
          <w:i/>
        </w:rPr>
        <w:t>Worldweather</w:t>
      </w:r>
      <w:proofErr w:type="spellEnd"/>
      <w:r w:rsidRPr="00055545">
        <w:rPr>
          <w:i/>
        </w:rPr>
        <w:t xml:space="preserve">, ECAD, NOAA. </w:t>
      </w:r>
      <w:proofErr w:type="spellStart"/>
      <w:r w:rsidRPr="00055545">
        <w:rPr>
          <w:i/>
        </w:rPr>
        <w:t>Veri</w:t>
      </w:r>
      <w:proofErr w:type="spellEnd"/>
      <w:r w:rsidRPr="00055545">
        <w:rPr>
          <w:i/>
        </w:rPr>
        <w:t xml:space="preserve"> </w:t>
      </w:r>
      <w:proofErr w:type="spellStart"/>
      <w:r w:rsidRPr="00055545">
        <w:rPr>
          <w:i/>
        </w:rPr>
        <w:t>işleme</w:t>
      </w:r>
      <w:proofErr w:type="spellEnd"/>
      <w:r w:rsidRPr="00055545">
        <w:rPr>
          <w:i/>
        </w:rPr>
        <w:t xml:space="preserve"> ranft.tv </w:t>
      </w:r>
      <w:proofErr w:type="spellStart"/>
      <w:r w:rsidRPr="00055545">
        <w:rPr>
          <w:i/>
        </w:rPr>
        <w:t>weathersolutions</w:t>
      </w:r>
      <w:proofErr w:type="spellEnd"/>
      <w:r w:rsidRPr="00055545">
        <w:rPr>
          <w:i/>
        </w:rPr>
        <w:t xml:space="preserve"> </w:t>
      </w:r>
      <w:proofErr w:type="spellStart"/>
      <w:r w:rsidRPr="00055545">
        <w:rPr>
          <w:i/>
        </w:rPr>
        <w:t>tarafından</w:t>
      </w:r>
      <w:proofErr w:type="spellEnd"/>
      <w:r w:rsidRPr="00055545">
        <w:rPr>
          <w:i/>
        </w:rPr>
        <w:t xml:space="preserve"> </w:t>
      </w:r>
      <w:proofErr w:type="spellStart"/>
      <w:r w:rsidRPr="00055545">
        <w:rPr>
          <w:i/>
        </w:rPr>
        <w:t>yapılmıştır</w:t>
      </w:r>
      <w:proofErr w:type="spellEnd"/>
      <w:r w:rsidRPr="00055545">
        <w:rPr>
          <w:i/>
        </w:rPr>
        <w:t>.</w:t>
      </w:r>
    </w:p>
  </w:footnote>
  <w:footnote w:id="2">
    <w:p w14:paraId="350229C7" w14:textId="70E770ED" w:rsidR="000C0F27" w:rsidRPr="00F66CE5" w:rsidRDefault="000C0F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55545">
        <w:rPr>
          <w:i/>
        </w:rPr>
        <w:t>Dört</w:t>
      </w:r>
      <w:proofErr w:type="spellEnd"/>
      <w:r w:rsidRPr="00055545">
        <w:rPr>
          <w:i/>
        </w:rPr>
        <w:t xml:space="preserve"> </w:t>
      </w:r>
      <w:proofErr w:type="spellStart"/>
      <w:r w:rsidRPr="00055545">
        <w:rPr>
          <w:i/>
        </w:rPr>
        <w:t>rakip</w:t>
      </w:r>
      <w:proofErr w:type="spellEnd"/>
      <w:r w:rsidRPr="00055545">
        <w:rPr>
          <w:i/>
        </w:rPr>
        <w:t xml:space="preserve"> </w:t>
      </w:r>
      <w:proofErr w:type="spellStart"/>
      <w:r w:rsidRPr="00055545">
        <w:rPr>
          <w:i/>
        </w:rPr>
        <w:t>ortalamasıyla</w:t>
      </w:r>
      <w:proofErr w:type="spellEnd"/>
      <w:r w:rsidRPr="00055545">
        <w:rPr>
          <w:i/>
        </w:rPr>
        <w:t xml:space="preserve"> </w:t>
      </w:r>
      <w:proofErr w:type="spellStart"/>
      <w:r w:rsidR="00852220">
        <w:rPr>
          <w:i/>
        </w:rPr>
        <w:t>karşılaştırılmıştır</w:t>
      </w:r>
      <w:proofErr w:type="spellEnd"/>
      <w:r w:rsidRPr="00055545">
        <w:rPr>
          <w:i/>
        </w:rPr>
        <w:t xml:space="preserve"> </w:t>
      </w:r>
      <w:r w:rsidRPr="00055545">
        <w:rPr>
          <w:i/>
          <w:iCs/>
        </w:rPr>
        <w:t xml:space="preserve">(Michelin </w:t>
      </w:r>
      <w:proofErr w:type="spellStart"/>
      <w:r w:rsidRPr="00055545">
        <w:rPr>
          <w:i/>
          <w:iCs/>
        </w:rPr>
        <w:t>CrossClimate</w:t>
      </w:r>
      <w:proofErr w:type="spellEnd"/>
      <w:r w:rsidRPr="00055545">
        <w:rPr>
          <w:i/>
          <w:iCs/>
        </w:rPr>
        <w:t xml:space="preserve">+, Continental </w:t>
      </w:r>
      <w:proofErr w:type="spellStart"/>
      <w:r w:rsidRPr="00055545">
        <w:rPr>
          <w:i/>
          <w:iCs/>
        </w:rPr>
        <w:t>AllSeasonContact</w:t>
      </w:r>
      <w:proofErr w:type="spellEnd"/>
      <w:r w:rsidRPr="00055545">
        <w:rPr>
          <w:i/>
          <w:iCs/>
        </w:rPr>
        <w:t xml:space="preserve">, Pirelli </w:t>
      </w:r>
      <w:proofErr w:type="spellStart"/>
      <w:r w:rsidRPr="00055545">
        <w:rPr>
          <w:i/>
          <w:iCs/>
        </w:rPr>
        <w:t>Cinturato</w:t>
      </w:r>
      <w:proofErr w:type="spellEnd"/>
      <w:r w:rsidRPr="00055545">
        <w:rPr>
          <w:i/>
          <w:iCs/>
        </w:rPr>
        <w:t xml:space="preserve"> All Season </w:t>
      </w:r>
      <w:proofErr w:type="spellStart"/>
      <w:r w:rsidRPr="00055545">
        <w:rPr>
          <w:i/>
          <w:iCs/>
        </w:rPr>
        <w:t>ve</w:t>
      </w:r>
      <w:proofErr w:type="spellEnd"/>
      <w:r w:rsidRPr="00055545">
        <w:rPr>
          <w:i/>
          <w:iCs/>
        </w:rPr>
        <w:t xml:space="preserve"> </w:t>
      </w:r>
      <w:proofErr w:type="spellStart"/>
      <w:r w:rsidRPr="00055545">
        <w:rPr>
          <w:i/>
          <w:iCs/>
        </w:rPr>
        <w:t>Vredestein</w:t>
      </w:r>
      <w:proofErr w:type="spellEnd"/>
      <w:r w:rsidRPr="00055545">
        <w:rPr>
          <w:i/>
          <w:iCs/>
        </w:rPr>
        <w:t xml:space="preserve"> </w:t>
      </w:r>
      <w:proofErr w:type="spellStart"/>
      <w:r w:rsidRPr="00055545">
        <w:rPr>
          <w:i/>
          <w:iCs/>
        </w:rPr>
        <w:t>Quatrac</w:t>
      </w:r>
      <w:proofErr w:type="spellEnd"/>
      <w:r w:rsidRPr="00055545">
        <w:rPr>
          <w:i/>
          <w:iCs/>
        </w:rPr>
        <w:t xml:space="preserve"> 5).</w:t>
      </w:r>
      <w:r>
        <w:rPr>
          <w:i/>
          <w:iCs/>
        </w:rPr>
        <w:t xml:space="preserve"> TÜV SÜD </w:t>
      </w:r>
      <w:proofErr w:type="spellStart"/>
      <w:r>
        <w:rPr>
          <w:i/>
          <w:iCs/>
        </w:rPr>
        <w:t>Ürün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Hizmeti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tarafından</w:t>
      </w:r>
      <w:proofErr w:type="spellEnd"/>
      <w:r>
        <w:rPr>
          <w:i/>
          <w:iCs/>
        </w:rPr>
        <w:t xml:space="preserve"> Goodyear </w:t>
      </w:r>
      <w:proofErr w:type="spellStart"/>
      <w:r>
        <w:rPr>
          <w:i/>
          <w:iCs/>
        </w:rPr>
        <w:t>talebi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üzerine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Ağustos</w:t>
      </w:r>
      <w:proofErr w:type="spellEnd"/>
      <w:r>
        <w:rPr>
          <w:i/>
          <w:iCs/>
        </w:rPr>
        <w:t xml:space="preserve"> 2017’de </w:t>
      </w:r>
      <w:proofErr w:type="spellStart"/>
      <w:r>
        <w:rPr>
          <w:i/>
          <w:iCs/>
        </w:rPr>
        <w:t>ölçümlenmiştir</w:t>
      </w:r>
      <w:proofErr w:type="spellEnd"/>
      <w:r w:rsidRPr="00D615EC">
        <w:rPr>
          <w:i/>
          <w:iCs/>
        </w:rPr>
        <w:t xml:space="preserve">; </w:t>
      </w:r>
      <w:proofErr w:type="spellStart"/>
      <w:r>
        <w:rPr>
          <w:i/>
          <w:iCs/>
        </w:rPr>
        <w:t>Ebat</w:t>
      </w:r>
      <w:proofErr w:type="spellEnd"/>
      <w:r w:rsidRPr="00D615EC">
        <w:rPr>
          <w:i/>
          <w:iCs/>
        </w:rPr>
        <w:t xml:space="preserve">: 205/55R16; Test </w:t>
      </w:r>
      <w:proofErr w:type="spellStart"/>
      <w:r>
        <w:rPr>
          <w:i/>
          <w:iCs/>
        </w:rPr>
        <w:t>Aracı</w:t>
      </w:r>
      <w:proofErr w:type="spellEnd"/>
      <w:r w:rsidRPr="00D615EC">
        <w:rPr>
          <w:i/>
          <w:iCs/>
        </w:rPr>
        <w:t xml:space="preserve">: VW Golf VII; </w:t>
      </w:r>
      <w:proofErr w:type="spellStart"/>
      <w:r>
        <w:rPr>
          <w:i/>
          <w:iCs/>
        </w:rPr>
        <w:t>Lokasyon</w:t>
      </w:r>
      <w:proofErr w:type="spellEnd"/>
      <w:r w:rsidRPr="00D615EC">
        <w:rPr>
          <w:i/>
          <w:iCs/>
        </w:rPr>
        <w:t xml:space="preserve">: </w:t>
      </w:r>
      <w:proofErr w:type="spellStart"/>
      <w:r>
        <w:rPr>
          <w:i/>
          <w:iCs/>
        </w:rPr>
        <w:t>Cardrona</w:t>
      </w:r>
      <w:proofErr w:type="spellEnd"/>
      <w:r>
        <w:rPr>
          <w:i/>
          <w:iCs/>
        </w:rPr>
        <w:t xml:space="preserve"> (NZ), Colmar-Berg (L), Mo</w:t>
      </w:r>
      <w:r w:rsidRPr="00D615EC">
        <w:rPr>
          <w:i/>
          <w:iCs/>
        </w:rPr>
        <w:t xml:space="preserve">ntpellier (F), </w:t>
      </w:r>
      <w:proofErr w:type="spellStart"/>
      <w:r w:rsidRPr="00D615EC">
        <w:rPr>
          <w:i/>
          <w:iCs/>
        </w:rPr>
        <w:t>Wittlich</w:t>
      </w:r>
      <w:proofErr w:type="spellEnd"/>
      <w:r w:rsidRPr="00D615EC">
        <w:rPr>
          <w:i/>
          <w:iCs/>
        </w:rPr>
        <w:t xml:space="preserve"> (D) </w:t>
      </w:r>
      <w:proofErr w:type="spellStart"/>
      <w:r w:rsidRPr="00D615EC">
        <w:rPr>
          <w:i/>
          <w:iCs/>
        </w:rPr>
        <w:t>Papenburg</w:t>
      </w:r>
      <w:proofErr w:type="spellEnd"/>
      <w:r w:rsidRPr="00D615EC">
        <w:rPr>
          <w:i/>
          <w:iCs/>
        </w:rPr>
        <w:t xml:space="preserve"> (D) Uni </w:t>
      </w:r>
      <w:proofErr w:type="spellStart"/>
      <w:r w:rsidRPr="00D615EC">
        <w:rPr>
          <w:i/>
          <w:iCs/>
        </w:rPr>
        <w:t>Neubiberg</w:t>
      </w:r>
      <w:proofErr w:type="spellEnd"/>
      <w:r w:rsidRPr="00D615EC">
        <w:rPr>
          <w:i/>
          <w:iCs/>
        </w:rPr>
        <w:t xml:space="preserve"> (D) TÜV SÜD </w:t>
      </w:r>
      <w:proofErr w:type="spellStart"/>
      <w:r w:rsidRPr="00D615EC">
        <w:rPr>
          <w:i/>
          <w:iCs/>
        </w:rPr>
        <w:t>Garching</w:t>
      </w:r>
      <w:proofErr w:type="spellEnd"/>
      <w:r w:rsidRPr="00D615EC">
        <w:rPr>
          <w:i/>
          <w:iCs/>
        </w:rPr>
        <w:t xml:space="preserve"> (D); </w:t>
      </w:r>
      <w:proofErr w:type="spellStart"/>
      <w:r>
        <w:rPr>
          <w:i/>
          <w:iCs/>
        </w:rPr>
        <w:t>Rapor</w:t>
      </w:r>
      <w:proofErr w:type="spellEnd"/>
      <w:r>
        <w:rPr>
          <w:i/>
          <w:iCs/>
        </w:rPr>
        <w:t xml:space="preserve"> no</w:t>
      </w:r>
      <w:r w:rsidRPr="00D615EC">
        <w:rPr>
          <w:i/>
          <w:iCs/>
        </w:rPr>
        <w:t xml:space="preserve">: </w:t>
      </w:r>
      <w:r w:rsidRPr="00511FCA">
        <w:rPr>
          <w:i/>
          <w:iCs/>
        </w:rPr>
        <w:t>713112421-02</w:t>
      </w:r>
    </w:p>
  </w:footnote>
  <w:footnote w:id="3">
    <w:p w14:paraId="4E85D879" w14:textId="789A9145" w:rsidR="000C0F27" w:rsidRDefault="000C0F27" w:rsidP="000555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55545">
        <w:rPr>
          <w:i/>
        </w:rPr>
        <w:t>Dört</w:t>
      </w:r>
      <w:proofErr w:type="spellEnd"/>
      <w:r w:rsidRPr="00055545">
        <w:rPr>
          <w:i/>
        </w:rPr>
        <w:t xml:space="preserve"> </w:t>
      </w:r>
      <w:proofErr w:type="spellStart"/>
      <w:r w:rsidRPr="00055545">
        <w:rPr>
          <w:i/>
        </w:rPr>
        <w:t>rakip</w:t>
      </w:r>
      <w:proofErr w:type="spellEnd"/>
      <w:r w:rsidRPr="00055545">
        <w:rPr>
          <w:i/>
        </w:rPr>
        <w:t xml:space="preserve"> </w:t>
      </w:r>
      <w:proofErr w:type="spellStart"/>
      <w:r w:rsidRPr="00055545">
        <w:rPr>
          <w:i/>
        </w:rPr>
        <w:t>ortalamasıyla</w:t>
      </w:r>
      <w:proofErr w:type="spellEnd"/>
      <w:r w:rsidRPr="00055545">
        <w:rPr>
          <w:i/>
        </w:rPr>
        <w:t xml:space="preserve"> </w:t>
      </w:r>
      <w:proofErr w:type="spellStart"/>
      <w:r w:rsidRPr="00055545">
        <w:rPr>
          <w:i/>
        </w:rPr>
        <w:t>mukayese</w:t>
      </w:r>
      <w:proofErr w:type="spellEnd"/>
      <w:r w:rsidRPr="00055545">
        <w:rPr>
          <w:i/>
        </w:rPr>
        <w:t xml:space="preserve"> </w:t>
      </w:r>
      <w:proofErr w:type="spellStart"/>
      <w:r w:rsidRPr="00055545">
        <w:rPr>
          <w:i/>
        </w:rPr>
        <w:t>edilmiştir</w:t>
      </w:r>
      <w:proofErr w:type="spellEnd"/>
      <w:r w:rsidRPr="00055545">
        <w:rPr>
          <w:i/>
        </w:rPr>
        <w:t xml:space="preserve"> </w:t>
      </w:r>
      <w:r w:rsidRPr="00055545">
        <w:rPr>
          <w:i/>
          <w:iCs/>
        </w:rPr>
        <w:t xml:space="preserve">(Michelin </w:t>
      </w:r>
      <w:proofErr w:type="spellStart"/>
      <w:r w:rsidRPr="00055545">
        <w:rPr>
          <w:i/>
          <w:iCs/>
        </w:rPr>
        <w:t>CrossClimate</w:t>
      </w:r>
      <w:proofErr w:type="spellEnd"/>
      <w:r w:rsidRPr="00055545">
        <w:rPr>
          <w:i/>
          <w:iCs/>
        </w:rPr>
        <w:t xml:space="preserve">+, Continental </w:t>
      </w:r>
      <w:proofErr w:type="spellStart"/>
      <w:r w:rsidRPr="00055545">
        <w:rPr>
          <w:i/>
          <w:iCs/>
        </w:rPr>
        <w:t>AllSeasonContact</w:t>
      </w:r>
      <w:proofErr w:type="spellEnd"/>
      <w:r w:rsidRPr="00055545">
        <w:rPr>
          <w:i/>
          <w:iCs/>
        </w:rPr>
        <w:t xml:space="preserve">, Pirelli </w:t>
      </w:r>
      <w:proofErr w:type="spellStart"/>
      <w:r w:rsidRPr="00055545">
        <w:rPr>
          <w:i/>
          <w:iCs/>
        </w:rPr>
        <w:t>Cinturato</w:t>
      </w:r>
      <w:proofErr w:type="spellEnd"/>
      <w:r w:rsidRPr="00055545">
        <w:rPr>
          <w:i/>
          <w:iCs/>
        </w:rPr>
        <w:t xml:space="preserve"> All Season </w:t>
      </w:r>
      <w:proofErr w:type="spellStart"/>
      <w:r w:rsidRPr="00055545">
        <w:rPr>
          <w:i/>
          <w:iCs/>
        </w:rPr>
        <w:t>ve</w:t>
      </w:r>
      <w:proofErr w:type="spellEnd"/>
      <w:r w:rsidRPr="00055545">
        <w:rPr>
          <w:i/>
          <w:iCs/>
        </w:rPr>
        <w:t xml:space="preserve"> </w:t>
      </w:r>
      <w:proofErr w:type="spellStart"/>
      <w:r w:rsidRPr="00055545">
        <w:rPr>
          <w:i/>
          <w:iCs/>
        </w:rPr>
        <w:t>Vredestein</w:t>
      </w:r>
      <w:proofErr w:type="spellEnd"/>
      <w:r w:rsidRPr="00055545">
        <w:rPr>
          <w:i/>
          <w:iCs/>
        </w:rPr>
        <w:t xml:space="preserve"> </w:t>
      </w:r>
      <w:proofErr w:type="spellStart"/>
      <w:r w:rsidRPr="00055545">
        <w:rPr>
          <w:i/>
          <w:iCs/>
        </w:rPr>
        <w:t>Quatrac</w:t>
      </w:r>
      <w:proofErr w:type="spellEnd"/>
      <w:r w:rsidRPr="00055545">
        <w:rPr>
          <w:i/>
          <w:iCs/>
        </w:rPr>
        <w:t xml:space="preserve"> 5).</w:t>
      </w:r>
      <w:r>
        <w:rPr>
          <w:i/>
          <w:iCs/>
        </w:rPr>
        <w:t xml:space="preserve"> TÜV SÜD </w:t>
      </w:r>
      <w:proofErr w:type="spellStart"/>
      <w:r>
        <w:rPr>
          <w:i/>
          <w:iCs/>
        </w:rPr>
        <w:t>Ürün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Hizmeti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tarafından</w:t>
      </w:r>
      <w:proofErr w:type="spellEnd"/>
      <w:r>
        <w:rPr>
          <w:i/>
          <w:iCs/>
        </w:rPr>
        <w:t xml:space="preserve"> Goodyear </w:t>
      </w:r>
      <w:proofErr w:type="spellStart"/>
      <w:r>
        <w:rPr>
          <w:i/>
          <w:iCs/>
        </w:rPr>
        <w:t>talebi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üzerine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Ağustos</w:t>
      </w:r>
      <w:proofErr w:type="spellEnd"/>
      <w:r>
        <w:rPr>
          <w:i/>
          <w:iCs/>
        </w:rPr>
        <w:t xml:space="preserve"> 2017’de </w:t>
      </w:r>
      <w:proofErr w:type="spellStart"/>
      <w:r>
        <w:rPr>
          <w:i/>
          <w:iCs/>
        </w:rPr>
        <w:t>ölçümlenmiştir</w:t>
      </w:r>
      <w:proofErr w:type="spellEnd"/>
      <w:r w:rsidRPr="00D615EC">
        <w:rPr>
          <w:i/>
          <w:iCs/>
        </w:rPr>
        <w:t xml:space="preserve">; </w:t>
      </w:r>
      <w:proofErr w:type="spellStart"/>
      <w:r>
        <w:rPr>
          <w:i/>
          <w:iCs/>
        </w:rPr>
        <w:t>Ebat</w:t>
      </w:r>
      <w:proofErr w:type="spellEnd"/>
      <w:r w:rsidRPr="00D615EC">
        <w:rPr>
          <w:i/>
          <w:iCs/>
        </w:rPr>
        <w:t xml:space="preserve">: 205/55R16; Test </w:t>
      </w:r>
      <w:proofErr w:type="spellStart"/>
      <w:r>
        <w:rPr>
          <w:i/>
          <w:iCs/>
        </w:rPr>
        <w:t>Aracı</w:t>
      </w:r>
      <w:proofErr w:type="spellEnd"/>
      <w:r w:rsidRPr="00D615EC">
        <w:rPr>
          <w:i/>
          <w:iCs/>
        </w:rPr>
        <w:t xml:space="preserve">: VW Golf VII; </w:t>
      </w:r>
      <w:proofErr w:type="spellStart"/>
      <w:r>
        <w:rPr>
          <w:i/>
          <w:iCs/>
        </w:rPr>
        <w:t>Lokasyon</w:t>
      </w:r>
      <w:proofErr w:type="spellEnd"/>
      <w:r w:rsidRPr="00D615EC">
        <w:rPr>
          <w:i/>
          <w:iCs/>
        </w:rPr>
        <w:t xml:space="preserve">: </w:t>
      </w:r>
      <w:proofErr w:type="spellStart"/>
      <w:r>
        <w:rPr>
          <w:i/>
          <w:iCs/>
        </w:rPr>
        <w:t>Cardrona</w:t>
      </w:r>
      <w:proofErr w:type="spellEnd"/>
      <w:r>
        <w:rPr>
          <w:i/>
          <w:iCs/>
        </w:rPr>
        <w:t xml:space="preserve"> (NZ), Colmar-Berg (L), Mo</w:t>
      </w:r>
      <w:r w:rsidRPr="00D615EC">
        <w:rPr>
          <w:i/>
          <w:iCs/>
        </w:rPr>
        <w:t xml:space="preserve">ntpellier (F), </w:t>
      </w:r>
      <w:proofErr w:type="spellStart"/>
      <w:r w:rsidRPr="00D615EC">
        <w:rPr>
          <w:i/>
          <w:iCs/>
        </w:rPr>
        <w:t>Wittlich</w:t>
      </w:r>
      <w:proofErr w:type="spellEnd"/>
      <w:r w:rsidRPr="00D615EC">
        <w:rPr>
          <w:i/>
          <w:iCs/>
        </w:rPr>
        <w:t xml:space="preserve"> (D) </w:t>
      </w:r>
      <w:proofErr w:type="spellStart"/>
      <w:r w:rsidRPr="00D615EC">
        <w:rPr>
          <w:i/>
          <w:iCs/>
        </w:rPr>
        <w:t>Papenburg</w:t>
      </w:r>
      <w:proofErr w:type="spellEnd"/>
      <w:r w:rsidRPr="00D615EC">
        <w:rPr>
          <w:i/>
          <w:iCs/>
        </w:rPr>
        <w:t xml:space="preserve"> (D) Uni </w:t>
      </w:r>
      <w:proofErr w:type="spellStart"/>
      <w:r w:rsidRPr="00D615EC">
        <w:rPr>
          <w:i/>
          <w:iCs/>
        </w:rPr>
        <w:t>Neubiberg</w:t>
      </w:r>
      <w:proofErr w:type="spellEnd"/>
      <w:r w:rsidRPr="00D615EC">
        <w:rPr>
          <w:i/>
          <w:iCs/>
        </w:rPr>
        <w:t xml:space="preserve"> (D) TÜV SÜD </w:t>
      </w:r>
      <w:proofErr w:type="spellStart"/>
      <w:r w:rsidRPr="00D615EC">
        <w:rPr>
          <w:i/>
          <w:iCs/>
        </w:rPr>
        <w:t>Garching</w:t>
      </w:r>
      <w:proofErr w:type="spellEnd"/>
      <w:r w:rsidRPr="00D615EC">
        <w:rPr>
          <w:i/>
          <w:iCs/>
        </w:rPr>
        <w:t xml:space="preserve"> (D); </w:t>
      </w:r>
      <w:proofErr w:type="spellStart"/>
      <w:r>
        <w:rPr>
          <w:i/>
          <w:iCs/>
        </w:rPr>
        <w:t>Rapor</w:t>
      </w:r>
      <w:proofErr w:type="spellEnd"/>
      <w:r>
        <w:rPr>
          <w:i/>
          <w:iCs/>
        </w:rPr>
        <w:t xml:space="preserve"> no</w:t>
      </w:r>
      <w:r w:rsidRPr="00D615EC">
        <w:rPr>
          <w:i/>
          <w:iCs/>
        </w:rPr>
        <w:t xml:space="preserve">: </w:t>
      </w:r>
      <w:r w:rsidRPr="00511FCA">
        <w:rPr>
          <w:i/>
          <w:iCs/>
        </w:rPr>
        <w:t>713112421-02</w:t>
      </w:r>
    </w:p>
  </w:footnote>
  <w:footnote w:id="4">
    <w:p w14:paraId="69B24F56" w14:textId="77777777" w:rsidR="000C0F27" w:rsidRPr="00F66CE5" w:rsidRDefault="000C0F27" w:rsidP="006631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55545">
        <w:rPr>
          <w:i/>
        </w:rPr>
        <w:t>Dört</w:t>
      </w:r>
      <w:proofErr w:type="spellEnd"/>
      <w:r w:rsidRPr="00055545">
        <w:rPr>
          <w:i/>
        </w:rPr>
        <w:t xml:space="preserve"> </w:t>
      </w:r>
      <w:proofErr w:type="spellStart"/>
      <w:r w:rsidRPr="00055545">
        <w:rPr>
          <w:i/>
        </w:rPr>
        <w:t>rakip</w:t>
      </w:r>
      <w:proofErr w:type="spellEnd"/>
      <w:r w:rsidRPr="00055545">
        <w:rPr>
          <w:i/>
        </w:rPr>
        <w:t xml:space="preserve"> </w:t>
      </w:r>
      <w:proofErr w:type="spellStart"/>
      <w:r w:rsidRPr="00055545">
        <w:rPr>
          <w:i/>
        </w:rPr>
        <w:t>ortalamasıyla</w:t>
      </w:r>
      <w:proofErr w:type="spellEnd"/>
      <w:r w:rsidRPr="00055545">
        <w:rPr>
          <w:i/>
        </w:rPr>
        <w:t xml:space="preserve"> </w:t>
      </w:r>
      <w:proofErr w:type="spellStart"/>
      <w:r w:rsidRPr="00055545">
        <w:rPr>
          <w:i/>
        </w:rPr>
        <w:t>mukayese</w:t>
      </w:r>
      <w:proofErr w:type="spellEnd"/>
      <w:r w:rsidRPr="00055545">
        <w:rPr>
          <w:i/>
        </w:rPr>
        <w:t xml:space="preserve"> </w:t>
      </w:r>
      <w:proofErr w:type="spellStart"/>
      <w:r w:rsidRPr="00055545">
        <w:rPr>
          <w:i/>
        </w:rPr>
        <w:t>edilmiştir</w:t>
      </w:r>
      <w:proofErr w:type="spellEnd"/>
      <w:r w:rsidRPr="00055545">
        <w:rPr>
          <w:i/>
        </w:rPr>
        <w:t xml:space="preserve"> </w:t>
      </w:r>
      <w:r w:rsidRPr="00055545">
        <w:rPr>
          <w:i/>
          <w:iCs/>
        </w:rPr>
        <w:t xml:space="preserve">(Michelin </w:t>
      </w:r>
      <w:proofErr w:type="spellStart"/>
      <w:r w:rsidRPr="00055545">
        <w:rPr>
          <w:i/>
          <w:iCs/>
        </w:rPr>
        <w:t>CrossClimate</w:t>
      </w:r>
      <w:proofErr w:type="spellEnd"/>
      <w:r w:rsidRPr="00055545">
        <w:rPr>
          <w:i/>
          <w:iCs/>
        </w:rPr>
        <w:t xml:space="preserve">+, Continental </w:t>
      </w:r>
      <w:proofErr w:type="spellStart"/>
      <w:r w:rsidRPr="00055545">
        <w:rPr>
          <w:i/>
          <w:iCs/>
        </w:rPr>
        <w:t>AllSeasonContact</w:t>
      </w:r>
      <w:proofErr w:type="spellEnd"/>
      <w:r w:rsidRPr="00055545">
        <w:rPr>
          <w:i/>
          <w:iCs/>
        </w:rPr>
        <w:t xml:space="preserve">, Pirelli </w:t>
      </w:r>
      <w:proofErr w:type="spellStart"/>
      <w:r w:rsidRPr="00055545">
        <w:rPr>
          <w:i/>
          <w:iCs/>
        </w:rPr>
        <w:t>Cinturato</w:t>
      </w:r>
      <w:proofErr w:type="spellEnd"/>
      <w:r w:rsidRPr="00055545">
        <w:rPr>
          <w:i/>
          <w:iCs/>
        </w:rPr>
        <w:t xml:space="preserve"> All Season </w:t>
      </w:r>
      <w:proofErr w:type="spellStart"/>
      <w:r w:rsidRPr="00055545">
        <w:rPr>
          <w:i/>
          <w:iCs/>
        </w:rPr>
        <w:t>ve</w:t>
      </w:r>
      <w:proofErr w:type="spellEnd"/>
      <w:r w:rsidRPr="00055545">
        <w:rPr>
          <w:i/>
          <w:iCs/>
        </w:rPr>
        <w:t xml:space="preserve"> </w:t>
      </w:r>
      <w:proofErr w:type="spellStart"/>
      <w:r w:rsidRPr="00055545">
        <w:rPr>
          <w:i/>
          <w:iCs/>
        </w:rPr>
        <w:t>Vredestein</w:t>
      </w:r>
      <w:proofErr w:type="spellEnd"/>
      <w:r w:rsidRPr="00055545">
        <w:rPr>
          <w:i/>
          <w:iCs/>
        </w:rPr>
        <w:t xml:space="preserve"> </w:t>
      </w:r>
      <w:proofErr w:type="spellStart"/>
      <w:r w:rsidRPr="00055545">
        <w:rPr>
          <w:i/>
          <w:iCs/>
        </w:rPr>
        <w:t>Quatrac</w:t>
      </w:r>
      <w:proofErr w:type="spellEnd"/>
      <w:r w:rsidRPr="00055545">
        <w:rPr>
          <w:i/>
          <w:iCs/>
        </w:rPr>
        <w:t xml:space="preserve"> 5).</w:t>
      </w:r>
      <w:r>
        <w:rPr>
          <w:i/>
          <w:iCs/>
        </w:rPr>
        <w:t xml:space="preserve"> TÜV SÜD </w:t>
      </w:r>
      <w:proofErr w:type="spellStart"/>
      <w:r>
        <w:rPr>
          <w:i/>
          <w:iCs/>
        </w:rPr>
        <w:t>Ürün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Hizmeti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tarafından</w:t>
      </w:r>
      <w:proofErr w:type="spellEnd"/>
      <w:r>
        <w:rPr>
          <w:i/>
          <w:iCs/>
        </w:rPr>
        <w:t xml:space="preserve"> Goodyear </w:t>
      </w:r>
      <w:proofErr w:type="spellStart"/>
      <w:r>
        <w:rPr>
          <w:i/>
          <w:iCs/>
        </w:rPr>
        <w:t>talebi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üzerine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Ağustos</w:t>
      </w:r>
      <w:proofErr w:type="spellEnd"/>
      <w:r>
        <w:rPr>
          <w:i/>
          <w:iCs/>
        </w:rPr>
        <w:t xml:space="preserve"> 2017’de </w:t>
      </w:r>
      <w:proofErr w:type="spellStart"/>
      <w:r>
        <w:rPr>
          <w:i/>
          <w:iCs/>
        </w:rPr>
        <w:t>ölçümlenmiştir</w:t>
      </w:r>
      <w:proofErr w:type="spellEnd"/>
      <w:r w:rsidRPr="00D615EC">
        <w:rPr>
          <w:i/>
          <w:iCs/>
        </w:rPr>
        <w:t xml:space="preserve">; </w:t>
      </w:r>
      <w:proofErr w:type="spellStart"/>
      <w:r>
        <w:rPr>
          <w:i/>
          <w:iCs/>
        </w:rPr>
        <w:t>Ebat</w:t>
      </w:r>
      <w:proofErr w:type="spellEnd"/>
      <w:r w:rsidRPr="00D615EC">
        <w:rPr>
          <w:i/>
          <w:iCs/>
        </w:rPr>
        <w:t xml:space="preserve">: 205/55R16; Test </w:t>
      </w:r>
      <w:proofErr w:type="spellStart"/>
      <w:r>
        <w:rPr>
          <w:i/>
          <w:iCs/>
        </w:rPr>
        <w:t>Aracı</w:t>
      </w:r>
      <w:proofErr w:type="spellEnd"/>
      <w:r w:rsidRPr="00D615EC">
        <w:rPr>
          <w:i/>
          <w:iCs/>
        </w:rPr>
        <w:t xml:space="preserve">: VW Golf VII; </w:t>
      </w:r>
      <w:proofErr w:type="spellStart"/>
      <w:r>
        <w:rPr>
          <w:i/>
          <w:iCs/>
        </w:rPr>
        <w:t>Lokasyon</w:t>
      </w:r>
      <w:proofErr w:type="spellEnd"/>
      <w:r w:rsidRPr="00D615EC">
        <w:rPr>
          <w:i/>
          <w:iCs/>
        </w:rPr>
        <w:t xml:space="preserve">: </w:t>
      </w:r>
      <w:proofErr w:type="spellStart"/>
      <w:r>
        <w:rPr>
          <w:i/>
          <w:iCs/>
        </w:rPr>
        <w:t>Cardrona</w:t>
      </w:r>
      <w:proofErr w:type="spellEnd"/>
      <w:r>
        <w:rPr>
          <w:i/>
          <w:iCs/>
        </w:rPr>
        <w:t xml:space="preserve"> (NZ), Colmar-Berg (L), Mo</w:t>
      </w:r>
      <w:r w:rsidRPr="00D615EC">
        <w:rPr>
          <w:i/>
          <w:iCs/>
        </w:rPr>
        <w:t xml:space="preserve">ntpellier (F), </w:t>
      </w:r>
      <w:proofErr w:type="spellStart"/>
      <w:r w:rsidRPr="00D615EC">
        <w:rPr>
          <w:i/>
          <w:iCs/>
        </w:rPr>
        <w:t>Wittlich</w:t>
      </w:r>
      <w:proofErr w:type="spellEnd"/>
      <w:r w:rsidRPr="00D615EC">
        <w:rPr>
          <w:i/>
          <w:iCs/>
        </w:rPr>
        <w:t xml:space="preserve"> (D) </w:t>
      </w:r>
      <w:proofErr w:type="spellStart"/>
      <w:r w:rsidRPr="00D615EC">
        <w:rPr>
          <w:i/>
          <w:iCs/>
        </w:rPr>
        <w:t>Papenburg</w:t>
      </w:r>
      <w:proofErr w:type="spellEnd"/>
      <w:r w:rsidRPr="00D615EC">
        <w:rPr>
          <w:i/>
          <w:iCs/>
        </w:rPr>
        <w:t xml:space="preserve"> (D) Uni </w:t>
      </w:r>
      <w:proofErr w:type="spellStart"/>
      <w:r w:rsidRPr="00D615EC">
        <w:rPr>
          <w:i/>
          <w:iCs/>
        </w:rPr>
        <w:t>Neubiberg</w:t>
      </w:r>
      <w:proofErr w:type="spellEnd"/>
      <w:r w:rsidRPr="00D615EC">
        <w:rPr>
          <w:i/>
          <w:iCs/>
        </w:rPr>
        <w:t xml:space="preserve"> (D) TÜV SÜD </w:t>
      </w:r>
      <w:proofErr w:type="spellStart"/>
      <w:r w:rsidRPr="00D615EC">
        <w:rPr>
          <w:i/>
          <w:iCs/>
        </w:rPr>
        <w:t>Garching</w:t>
      </w:r>
      <w:proofErr w:type="spellEnd"/>
      <w:r w:rsidRPr="00D615EC">
        <w:rPr>
          <w:i/>
          <w:iCs/>
        </w:rPr>
        <w:t xml:space="preserve"> (D); </w:t>
      </w:r>
      <w:proofErr w:type="spellStart"/>
      <w:r>
        <w:rPr>
          <w:i/>
          <w:iCs/>
        </w:rPr>
        <w:t>Rapor</w:t>
      </w:r>
      <w:proofErr w:type="spellEnd"/>
      <w:r>
        <w:rPr>
          <w:i/>
          <w:iCs/>
        </w:rPr>
        <w:t xml:space="preserve"> no</w:t>
      </w:r>
      <w:r w:rsidRPr="00D615EC">
        <w:rPr>
          <w:i/>
          <w:iCs/>
        </w:rPr>
        <w:t xml:space="preserve">: </w:t>
      </w:r>
      <w:r w:rsidRPr="00511FCA">
        <w:rPr>
          <w:i/>
          <w:iCs/>
        </w:rPr>
        <w:t>713112421-02</w:t>
      </w:r>
    </w:p>
    <w:p w14:paraId="1BC42607" w14:textId="5ED698D7" w:rsidR="000C0F27" w:rsidRDefault="000C0F2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F7FB3" w14:textId="77777777" w:rsidR="000C0F27" w:rsidRDefault="000C0F27">
    <w:pPr>
      <w:pStyle w:val="Header"/>
    </w:pPr>
    <w:r>
      <w:rPr>
        <w:noProof/>
      </w:rPr>
      <w:drawing>
        <wp:anchor distT="0" distB="0" distL="114300" distR="114300" simplePos="0" relativeHeight="251659263" behindDoc="0" locked="0" layoutInCell="1" allowOverlap="1" wp14:anchorId="069C745E" wp14:editId="3B28FD36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E86C9E6" wp14:editId="03FC48C3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08009E8" wp14:editId="4B08AB13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97CEAC" wp14:editId="28E06877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5DC095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1457C0" wp14:editId="5B773545">
              <wp:simplePos x="0" y="0"/>
              <wp:positionH relativeFrom="margin">
                <wp:posOffset>-62068</wp:posOffset>
              </wp:positionH>
              <wp:positionV relativeFrom="paragraph">
                <wp:posOffset>1010285</wp:posOffset>
              </wp:positionV>
              <wp:extent cx="307276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149BE" w14:textId="670E45C0" w:rsidR="000C0F27" w:rsidRPr="00C20EE5" w:rsidRDefault="000C0F27" w:rsidP="00C20EE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Ekim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2017 –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Brüksel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Belçika</w:t>
                          </w:r>
                          <w:proofErr w:type="spellEnd"/>
                        </w:p>
                        <w:p w14:paraId="44E6E2A7" w14:textId="77777777" w:rsidR="000C0F27" w:rsidRPr="001E7F5F" w:rsidRDefault="000C0F27">
                          <w:pPr>
                            <w:rPr>
                              <w:sz w:val="2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457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9pt;margin-top:79.55pt;width:241.9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" filled="f" stroked="f">
              <v:textbox>
                <w:txbxContent>
                  <w:p w14:paraId="733149BE" w14:textId="670E45C0" w:rsidR="000C0F27" w:rsidRPr="00C20EE5" w:rsidRDefault="000C0F27" w:rsidP="00C20EE5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Ekim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2017 –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Brüksel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Belçika</w:t>
                    </w:r>
                    <w:proofErr w:type="spellEnd"/>
                  </w:p>
                  <w:p w14:paraId="44E6E2A7" w14:textId="77777777" w:rsidR="000C0F27" w:rsidRPr="001E7F5F" w:rsidRDefault="000C0F27">
                    <w:pPr>
                      <w:rPr>
                        <w:sz w:val="28"/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7436DB7" wp14:editId="40D4AA32">
              <wp:simplePos x="0" y="0"/>
              <wp:positionH relativeFrom="margin">
                <wp:posOffset>-91278</wp:posOffset>
              </wp:positionH>
              <wp:positionV relativeFrom="paragraph">
                <wp:posOffset>449580</wp:posOffset>
              </wp:positionV>
              <wp:extent cx="197167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3A285" w14:textId="11DB7BF9" w:rsidR="000C0F27" w:rsidRPr="00C20EE5" w:rsidRDefault="000C0F27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BASIN BÜLTENİ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436DB7" id="_x0000_s1027" type="#_x0000_t202" style="position:absolute;margin-left:-7.2pt;margin-top:35.4pt;width:155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" filled="f" stroked="f">
              <v:textbox>
                <w:txbxContent>
                  <w:p w14:paraId="42F3A285" w14:textId="11DB7BF9" w:rsidR="000C0F27" w:rsidRPr="00C20EE5" w:rsidRDefault="000C0F27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BASIN BÜLTENİ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6529F8A" w14:textId="77777777" w:rsidR="000C0F27" w:rsidRDefault="000C0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4A1"/>
    <w:multiLevelType w:val="hybridMultilevel"/>
    <w:tmpl w:val="032CF062"/>
    <w:lvl w:ilvl="0" w:tplc="5EBCDE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C0045"/>
    <w:multiLevelType w:val="hybridMultilevel"/>
    <w:tmpl w:val="2D40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3AA8"/>
    <w:multiLevelType w:val="hybridMultilevel"/>
    <w:tmpl w:val="F016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D6"/>
    <w:rsid w:val="000010B2"/>
    <w:rsid w:val="00017A15"/>
    <w:rsid w:val="00027CAB"/>
    <w:rsid w:val="00055545"/>
    <w:rsid w:val="00067550"/>
    <w:rsid w:val="0008039B"/>
    <w:rsid w:val="000A58B4"/>
    <w:rsid w:val="000C0BC3"/>
    <w:rsid w:val="000C0F27"/>
    <w:rsid w:val="00110F69"/>
    <w:rsid w:val="0014280D"/>
    <w:rsid w:val="00177559"/>
    <w:rsid w:val="0017756A"/>
    <w:rsid w:val="00180719"/>
    <w:rsid w:val="00186A89"/>
    <w:rsid w:val="001B5FA9"/>
    <w:rsid w:val="001D0233"/>
    <w:rsid w:val="001D677E"/>
    <w:rsid w:val="001E0FF8"/>
    <w:rsid w:val="001E7F5F"/>
    <w:rsid w:val="001F1C84"/>
    <w:rsid w:val="001F4B70"/>
    <w:rsid w:val="00215F9D"/>
    <w:rsid w:val="0022757A"/>
    <w:rsid w:val="0023481A"/>
    <w:rsid w:val="00244F91"/>
    <w:rsid w:val="00246B26"/>
    <w:rsid w:val="00264469"/>
    <w:rsid w:val="0026591C"/>
    <w:rsid w:val="0027342A"/>
    <w:rsid w:val="00281500"/>
    <w:rsid w:val="002841FB"/>
    <w:rsid w:val="00284DFB"/>
    <w:rsid w:val="002A0024"/>
    <w:rsid w:val="002A44BC"/>
    <w:rsid w:val="002A61C0"/>
    <w:rsid w:val="002A7595"/>
    <w:rsid w:val="002B2263"/>
    <w:rsid w:val="002C3BBD"/>
    <w:rsid w:val="002C431F"/>
    <w:rsid w:val="002D754F"/>
    <w:rsid w:val="00302F57"/>
    <w:rsid w:val="00322595"/>
    <w:rsid w:val="003272CB"/>
    <w:rsid w:val="00330CB1"/>
    <w:rsid w:val="003360A9"/>
    <w:rsid w:val="00336BAE"/>
    <w:rsid w:val="0035509B"/>
    <w:rsid w:val="003649F4"/>
    <w:rsid w:val="00391E4D"/>
    <w:rsid w:val="003B7FCC"/>
    <w:rsid w:val="003F76B1"/>
    <w:rsid w:val="003F79DA"/>
    <w:rsid w:val="004101C3"/>
    <w:rsid w:val="00410EE1"/>
    <w:rsid w:val="00415AD3"/>
    <w:rsid w:val="00415B05"/>
    <w:rsid w:val="00417C0C"/>
    <w:rsid w:val="00424698"/>
    <w:rsid w:val="00427525"/>
    <w:rsid w:val="00443FB0"/>
    <w:rsid w:val="00457662"/>
    <w:rsid w:val="0047681D"/>
    <w:rsid w:val="004A03CD"/>
    <w:rsid w:val="004A38A3"/>
    <w:rsid w:val="004A3B73"/>
    <w:rsid w:val="004C23BB"/>
    <w:rsid w:val="004C31FE"/>
    <w:rsid w:val="004C7527"/>
    <w:rsid w:val="004D1695"/>
    <w:rsid w:val="004E708A"/>
    <w:rsid w:val="004F0729"/>
    <w:rsid w:val="00507FCC"/>
    <w:rsid w:val="0051052F"/>
    <w:rsid w:val="00511FCA"/>
    <w:rsid w:val="0053027A"/>
    <w:rsid w:val="00535ADB"/>
    <w:rsid w:val="00546CC8"/>
    <w:rsid w:val="00550E56"/>
    <w:rsid w:val="00554934"/>
    <w:rsid w:val="00556A67"/>
    <w:rsid w:val="005A0FB4"/>
    <w:rsid w:val="005B1A96"/>
    <w:rsid w:val="005E7415"/>
    <w:rsid w:val="00600F81"/>
    <w:rsid w:val="006160D7"/>
    <w:rsid w:val="00660AC4"/>
    <w:rsid w:val="0066315E"/>
    <w:rsid w:val="006834AE"/>
    <w:rsid w:val="006B413B"/>
    <w:rsid w:val="00717023"/>
    <w:rsid w:val="007235F0"/>
    <w:rsid w:val="00724894"/>
    <w:rsid w:val="007317BB"/>
    <w:rsid w:val="00751DD9"/>
    <w:rsid w:val="007568D9"/>
    <w:rsid w:val="00763F35"/>
    <w:rsid w:val="00772E99"/>
    <w:rsid w:val="007779D0"/>
    <w:rsid w:val="00782391"/>
    <w:rsid w:val="00784E62"/>
    <w:rsid w:val="00793307"/>
    <w:rsid w:val="007D0E77"/>
    <w:rsid w:val="007D247E"/>
    <w:rsid w:val="007D2CC9"/>
    <w:rsid w:val="007F5528"/>
    <w:rsid w:val="00806346"/>
    <w:rsid w:val="00807883"/>
    <w:rsid w:val="00807E9E"/>
    <w:rsid w:val="00816AAE"/>
    <w:rsid w:val="00820A05"/>
    <w:rsid w:val="00825431"/>
    <w:rsid w:val="008272C4"/>
    <w:rsid w:val="008365F9"/>
    <w:rsid w:val="00846B8E"/>
    <w:rsid w:val="00852220"/>
    <w:rsid w:val="00852C64"/>
    <w:rsid w:val="008572F6"/>
    <w:rsid w:val="0087468F"/>
    <w:rsid w:val="00885E9C"/>
    <w:rsid w:val="008C713B"/>
    <w:rsid w:val="008E0ABB"/>
    <w:rsid w:val="008E59C2"/>
    <w:rsid w:val="008E59C8"/>
    <w:rsid w:val="008F5F64"/>
    <w:rsid w:val="009124D6"/>
    <w:rsid w:val="00913E3E"/>
    <w:rsid w:val="009259F6"/>
    <w:rsid w:val="00932740"/>
    <w:rsid w:val="00941326"/>
    <w:rsid w:val="00945B71"/>
    <w:rsid w:val="00951D10"/>
    <w:rsid w:val="0096326B"/>
    <w:rsid w:val="00990CCB"/>
    <w:rsid w:val="009A36EC"/>
    <w:rsid w:val="009B74A5"/>
    <w:rsid w:val="009C0E67"/>
    <w:rsid w:val="009C6A7E"/>
    <w:rsid w:val="009D25C6"/>
    <w:rsid w:val="009D4DA3"/>
    <w:rsid w:val="009D77AE"/>
    <w:rsid w:val="009E33B4"/>
    <w:rsid w:val="009E4DCE"/>
    <w:rsid w:val="00A01B58"/>
    <w:rsid w:val="00A0486B"/>
    <w:rsid w:val="00A41FD9"/>
    <w:rsid w:val="00A76FD7"/>
    <w:rsid w:val="00A778EC"/>
    <w:rsid w:val="00A83189"/>
    <w:rsid w:val="00A84ADB"/>
    <w:rsid w:val="00A85B43"/>
    <w:rsid w:val="00AB7008"/>
    <w:rsid w:val="00AC65DB"/>
    <w:rsid w:val="00AD2900"/>
    <w:rsid w:val="00AE2F3A"/>
    <w:rsid w:val="00AE787A"/>
    <w:rsid w:val="00AF1B80"/>
    <w:rsid w:val="00AF568A"/>
    <w:rsid w:val="00B052BB"/>
    <w:rsid w:val="00B0779A"/>
    <w:rsid w:val="00B20621"/>
    <w:rsid w:val="00B228E0"/>
    <w:rsid w:val="00B232A4"/>
    <w:rsid w:val="00B24EE7"/>
    <w:rsid w:val="00B4185F"/>
    <w:rsid w:val="00B56D99"/>
    <w:rsid w:val="00B71AB8"/>
    <w:rsid w:val="00B73C48"/>
    <w:rsid w:val="00B73CF0"/>
    <w:rsid w:val="00BC2D38"/>
    <w:rsid w:val="00BE1AE1"/>
    <w:rsid w:val="00BF0F3F"/>
    <w:rsid w:val="00BF2BC5"/>
    <w:rsid w:val="00C20EE5"/>
    <w:rsid w:val="00C30EEA"/>
    <w:rsid w:val="00C45DD6"/>
    <w:rsid w:val="00C53274"/>
    <w:rsid w:val="00C63D24"/>
    <w:rsid w:val="00C80518"/>
    <w:rsid w:val="00C81F25"/>
    <w:rsid w:val="00CB56B7"/>
    <w:rsid w:val="00CC2649"/>
    <w:rsid w:val="00CC7FFA"/>
    <w:rsid w:val="00CD12C2"/>
    <w:rsid w:val="00CD65E0"/>
    <w:rsid w:val="00CE5078"/>
    <w:rsid w:val="00D10692"/>
    <w:rsid w:val="00D13571"/>
    <w:rsid w:val="00D24623"/>
    <w:rsid w:val="00D2674D"/>
    <w:rsid w:val="00D41545"/>
    <w:rsid w:val="00D53D73"/>
    <w:rsid w:val="00D66DD0"/>
    <w:rsid w:val="00D76480"/>
    <w:rsid w:val="00D776B9"/>
    <w:rsid w:val="00D82C98"/>
    <w:rsid w:val="00DB7CD0"/>
    <w:rsid w:val="00DC1C8C"/>
    <w:rsid w:val="00DD1BB1"/>
    <w:rsid w:val="00E02093"/>
    <w:rsid w:val="00E0590E"/>
    <w:rsid w:val="00E12205"/>
    <w:rsid w:val="00E13756"/>
    <w:rsid w:val="00E52C09"/>
    <w:rsid w:val="00E64A56"/>
    <w:rsid w:val="00E76AFC"/>
    <w:rsid w:val="00E82BBB"/>
    <w:rsid w:val="00E85FEB"/>
    <w:rsid w:val="00E930E7"/>
    <w:rsid w:val="00EA6CED"/>
    <w:rsid w:val="00EA7C76"/>
    <w:rsid w:val="00F17035"/>
    <w:rsid w:val="00F421C2"/>
    <w:rsid w:val="00F502C1"/>
    <w:rsid w:val="00F66CE5"/>
    <w:rsid w:val="00F72EEC"/>
    <w:rsid w:val="00F84CDE"/>
    <w:rsid w:val="00F86800"/>
    <w:rsid w:val="00F953FF"/>
    <w:rsid w:val="00FB2F17"/>
    <w:rsid w:val="00FD48F0"/>
    <w:rsid w:val="00FE3EF4"/>
    <w:rsid w:val="00FF2698"/>
    <w:rsid w:val="00FF3E22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FB573"/>
  <w15:docId w15:val="{FF5C9D92-83D0-4F1D-85F1-258EA4AE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E5"/>
  </w:style>
  <w:style w:type="paragraph" w:styleId="Footer">
    <w:name w:val="footer"/>
    <w:basedOn w:val="Normal"/>
    <w:link w:val="Foot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E5"/>
  </w:style>
  <w:style w:type="paragraph" w:styleId="ListParagraph">
    <w:name w:val="List Paragraph"/>
    <w:basedOn w:val="Normal"/>
    <w:uiPriority w:val="34"/>
    <w:qFormat/>
    <w:rsid w:val="007933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10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05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052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6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A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41F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5F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.goodyear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A27F-1336-4F39-A3AC-B6701429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Serra Tezcan</cp:lastModifiedBy>
  <cp:revision>28</cp:revision>
  <dcterms:created xsi:type="dcterms:W3CDTF">2017-10-04T08:09:00Z</dcterms:created>
  <dcterms:modified xsi:type="dcterms:W3CDTF">2017-10-06T13:41:00Z</dcterms:modified>
</cp:coreProperties>
</file>