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31" w:rsidRDefault="00917CAA" w:rsidP="00917CAA">
      <w:pPr>
        <w:pStyle w:val="Heading1"/>
        <w:spacing w:before="0"/>
        <w:contextualSpacing/>
        <w:jc w:val="center"/>
        <w:rPr>
          <w:rFonts w:ascii="Arial" w:hAnsi="Arial"/>
          <w:b/>
          <w:color w:val="000000" w:themeColor="text1"/>
          <w:sz w:val="28"/>
          <w:szCs w:val="28"/>
          <w:u w:val="single"/>
        </w:rPr>
      </w:pPr>
      <w:r>
        <w:rPr>
          <w:rFonts w:ascii="Arial" w:hAnsi="Arial"/>
          <w:b/>
          <w:color w:val="000000" w:themeColor="text1"/>
          <w:sz w:val="28"/>
          <w:szCs w:val="28"/>
          <w:u w:val="single"/>
        </w:rPr>
        <w:t>Goodyear, geleceğin</w:t>
      </w:r>
      <w:r w:rsidR="00BE2731" w:rsidRPr="00BE2731">
        <w:rPr>
          <w:rFonts w:ascii="Arial" w:hAnsi="Arial"/>
          <w:b/>
          <w:color w:val="000000" w:themeColor="text1"/>
          <w:sz w:val="28"/>
          <w:szCs w:val="28"/>
          <w:u w:val="single"/>
        </w:rPr>
        <w:t xml:space="preserve"> </w:t>
      </w:r>
      <w:r>
        <w:rPr>
          <w:rFonts w:ascii="Arial" w:hAnsi="Arial"/>
          <w:b/>
          <w:color w:val="000000" w:themeColor="text1"/>
          <w:sz w:val="28"/>
          <w:szCs w:val="28"/>
          <w:u w:val="single"/>
        </w:rPr>
        <w:t xml:space="preserve">akıllı lastiği “IntelliGrip Urban“ ı </w:t>
      </w:r>
      <w:r w:rsidR="001261C7">
        <w:rPr>
          <w:rFonts w:ascii="Arial" w:hAnsi="Arial"/>
          <w:b/>
          <w:color w:val="000000" w:themeColor="text1"/>
          <w:sz w:val="28"/>
          <w:szCs w:val="28"/>
          <w:u w:val="single"/>
        </w:rPr>
        <w:t>tanıttı</w:t>
      </w:r>
      <w:r>
        <w:rPr>
          <w:rFonts w:ascii="Arial" w:hAnsi="Arial"/>
          <w:b/>
          <w:color w:val="000000" w:themeColor="text1"/>
          <w:sz w:val="28"/>
          <w:szCs w:val="28"/>
          <w:u w:val="single"/>
        </w:rPr>
        <w:t>.</w:t>
      </w:r>
    </w:p>
    <w:p w:rsidR="001261C7" w:rsidRPr="001261C7" w:rsidRDefault="001261C7" w:rsidP="00917CAA">
      <w:pPr>
        <w:jc w:val="center"/>
      </w:pPr>
    </w:p>
    <w:p w:rsidR="001261C7" w:rsidRPr="00047C5D" w:rsidRDefault="00917CAA" w:rsidP="00917CAA">
      <w:pPr>
        <w:jc w:val="center"/>
        <w:rPr>
          <w:rFonts w:ascii="Arial" w:hAnsi="Arial"/>
          <w:b/>
          <w:color w:val="000000" w:themeColor="text1"/>
          <w:sz w:val="52"/>
          <w:szCs w:val="52"/>
        </w:rPr>
      </w:pPr>
      <w:r w:rsidRPr="00047C5D">
        <w:rPr>
          <w:rFonts w:ascii="Arial" w:hAnsi="Arial"/>
          <w:b/>
          <w:color w:val="000000" w:themeColor="text1"/>
          <w:sz w:val="52"/>
          <w:szCs w:val="52"/>
        </w:rPr>
        <w:t>Goodyear‘ın</w:t>
      </w:r>
      <w:r w:rsidR="003914A2" w:rsidRPr="00047C5D">
        <w:rPr>
          <w:rFonts w:ascii="Arial" w:hAnsi="Arial"/>
          <w:b/>
          <w:color w:val="000000" w:themeColor="text1"/>
          <w:sz w:val="52"/>
          <w:szCs w:val="52"/>
        </w:rPr>
        <w:t xml:space="preserve"> </w:t>
      </w:r>
      <w:r w:rsidR="001261C7" w:rsidRPr="00047C5D">
        <w:rPr>
          <w:rFonts w:ascii="Arial" w:hAnsi="Arial"/>
          <w:b/>
          <w:color w:val="000000" w:themeColor="text1"/>
          <w:sz w:val="52"/>
          <w:szCs w:val="52"/>
        </w:rPr>
        <w:t xml:space="preserve">akıllı lastiği </w:t>
      </w:r>
      <w:r w:rsidR="003914A2" w:rsidRPr="00047C5D">
        <w:rPr>
          <w:rFonts w:ascii="Arial" w:hAnsi="Arial"/>
          <w:b/>
          <w:color w:val="000000" w:themeColor="text1"/>
          <w:sz w:val="64"/>
          <w:szCs w:val="64"/>
        </w:rPr>
        <w:t>Int</w:t>
      </w:r>
      <w:r w:rsidR="00BE2731" w:rsidRPr="00047C5D">
        <w:rPr>
          <w:rFonts w:ascii="Arial" w:hAnsi="Arial"/>
          <w:b/>
          <w:color w:val="000000" w:themeColor="text1"/>
          <w:sz w:val="64"/>
          <w:szCs w:val="64"/>
        </w:rPr>
        <w:t>elliGrip Urban</w:t>
      </w:r>
      <w:r w:rsidR="00B0216A">
        <w:rPr>
          <w:rFonts w:ascii="Arial" w:hAnsi="Arial"/>
          <w:b/>
          <w:color w:val="000000" w:themeColor="text1"/>
          <w:sz w:val="64"/>
          <w:szCs w:val="64"/>
        </w:rPr>
        <w:t>,</w:t>
      </w:r>
      <w:r w:rsidR="00BE2731" w:rsidRPr="00047C5D">
        <w:rPr>
          <w:rFonts w:ascii="Arial" w:hAnsi="Arial"/>
          <w:b/>
          <w:color w:val="000000" w:themeColor="text1"/>
          <w:sz w:val="52"/>
          <w:szCs w:val="52"/>
        </w:rPr>
        <w:t xml:space="preserve"> </w:t>
      </w:r>
      <w:r w:rsidR="001261C7" w:rsidRPr="00047C5D">
        <w:rPr>
          <w:rFonts w:ascii="Arial" w:hAnsi="Arial"/>
          <w:b/>
          <w:color w:val="000000" w:themeColor="text1"/>
          <w:sz w:val="52"/>
          <w:szCs w:val="52"/>
        </w:rPr>
        <w:t>yolu ve havayı analiz ediyor</w:t>
      </w:r>
      <w:r w:rsidRPr="00047C5D">
        <w:rPr>
          <w:rFonts w:ascii="Arial" w:hAnsi="Arial"/>
          <w:b/>
          <w:color w:val="000000" w:themeColor="text1"/>
          <w:sz w:val="52"/>
          <w:szCs w:val="52"/>
        </w:rPr>
        <w:t>!</w:t>
      </w:r>
    </w:p>
    <w:p w:rsidR="00917CAA" w:rsidRPr="00917CAA" w:rsidRDefault="00917CAA" w:rsidP="00917CAA">
      <w:pPr>
        <w:pStyle w:val="ListParagraph"/>
        <w:jc w:val="both"/>
        <w:rPr>
          <w:rFonts w:ascii="Arial" w:hAnsi="Arial" w:cs="Arial"/>
          <w:b/>
          <w:color w:val="000000" w:themeColor="text1"/>
        </w:rPr>
      </w:pPr>
    </w:p>
    <w:p w:rsidR="00847F04" w:rsidRPr="00847F04" w:rsidRDefault="00F92997" w:rsidP="00917CAA">
      <w:pPr>
        <w:pStyle w:val="ListParagraph"/>
        <w:numPr>
          <w:ilvl w:val="0"/>
          <w:numId w:val="21"/>
        </w:numPr>
        <w:jc w:val="both"/>
        <w:rPr>
          <w:rFonts w:ascii="Arial" w:hAnsi="Arial" w:cs="Arial"/>
          <w:b/>
          <w:i/>
          <w:color w:val="000000" w:themeColor="text1"/>
          <w:sz w:val="28"/>
        </w:rPr>
      </w:pPr>
      <w:r w:rsidRPr="00917CAA">
        <w:rPr>
          <w:rFonts w:ascii="Arial" w:hAnsi="Arial"/>
          <w:b/>
          <w:i/>
          <w:color w:val="000000" w:themeColor="text1"/>
          <w:sz w:val="28"/>
        </w:rPr>
        <w:t>Goodyear</w:t>
      </w:r>
      <w:r w:rsidR="001261C7" w:rsidRPr="00917CAA">
        <w:rPr>
          <w:rFonts w:ascii="Arial" w:hAnsi="Arial"/>
          <w:b/>
          <w:i/>
          <w:color w:val="000000" w:themeColor="text1"/>
          <w:sz w:val="28"/>
        </w:rPr>
        <w:t>, gelecek nesil</w:t>
      </w:r>
      <w:r w:rsidR="00410E34">
        <w:rPr>
          <w:rFonts w:ascii="Arial" w:hAnsi="Arial"/>
          <w:b/>
          <w:i/>
          <w:color w:val="000000" w:themeColor="text1"/>
          <w:sz w:val="28"/>
        </w:rPr>
        <w:t>,</w:t>
      </w:r>
      <w:r w:rsidR="001261C7" w:rsidRPr="00917CAA">
        <w:rPr>
          <w:rFonts w:ascii="Arial" w:hAnsi="Arial"/>
          <w:b/>
          <w:i/>
          <w:color w:val="000000" w:themeColor="text1"/>
          <w:sz w:val="28"/>
        </w:rPr>
        <w:t xml:space="preserve"> </w:t>
      </w:r>
      <w:r w:rsidR="00847F04">
        <w:rPr>
          <w:rFonts w:ascii="Arial" w:hAnsi="Arial"/>
          <w:b/>
          <w:i/>
          <w:color w:val="000000" w:themeColor="text1"/>
          <w:sz w:val="28"/>
        </w:rPr>
        <w:t xml:space="preserve">otonom </w:t>
      </w:r>
      <w:r w:rsidR="00BE2731" w:rsidRPr="00917CAA">
        <w:rPr>
          <w:rFonts w:ascii="Arial" w:hAnsi="Arial"/>
          <w:b/>
          <w:i/>
          <w:color w:val="000000" w:themeColor="text1"/>
          <w:sz w:val="28"/>
        </w:rPr>
        <w:t>elektrikli araçlar için kentsel filo çözümleri sunan</w:t>
      </w:r>
      <w:r w:rsidRPr="00917CAA">
        <w:rPr>
          <w:rFonts w:ascii="Arial" w:hAnsi="Arial"/>
          <w:b/>
          <w:i/>
          <w:color w:val="000000" w:themeColor="text1"/>
          <w:sz w:val="28"/>
        </w:rPr>
        <w:t xml:space="preserve"> IntelliGrip Urban konsept lastiği</w:t>
      </w:r>
      <w:r w:rsidR="00847F04">
        <w:rPr>
          <w:rFonts w:ascii="Arial" w:hAnsi="Arial"/>
          <w:b/>
          <w:i/>
          <w:color w:val="000000" w:themeColor="text1"/>
          <w:sz w:val="28"/>
        </w:rPr>
        <w:t>ni</w:t>
      </w:r>
      <w:r w:rsidR="003C0135">
        <w:rPr>
          <w:rFonts w:ascii="Arial" w:hAnsi="Arial"/>
          <w:b/>
          <w:i/>
          <w:color w:val="000000" w:themeColor="text1"/>
          <w:sz w:val="28"/>
        </w:rPr>
        <w:t>,</w:t>
      </w:r>
      <w:r w:rsidR="00847F04">
        <w:rPr>
          <w:rFonts w:ascii="Arial" w:hAnsi="Arial"/>
          <w:b/>
          <w:i/>
          <w:color w:val="000000" w:themeColor="text1"/>
          <w:sz w:val="28"/>
        </w:rPr>
        <w:t xml:space="preserve"> 2017 Cenevre Uluslararası Motor Show’da tanıttı.</w:t>
      </w:r>
    </w:p>
    <w:p w:rsidR="00847F04" w:rsidRPr="00847F04" w:rsidRDefault="00847F04" w:rsidP="00847F04">
      <w:pPr>
        <w:pStyle w:val="ListParagraph"/>
        <w:jc w:val="both"/>
        <w:rPr>
          <w:rFonts w:ascii="Arial" w:hAnsi="Arial" w:cs="Arial"/>
          <w:b/>
          <w:i/>
          <w:color w:val="000000" w:themeColor="text1"/>
          <w:sz w:val="28"/>
        </w:rPr>
      </w:pPr>
    </w:p>
    <w:p w:rsidR="00F205D5" w:rsidRPr="00847F04" w:rsidRDefault="00847F04" w:rsidP="00847F04">
      <w:pPr>
        <w:pStyle w:val="ListParagraph"/>
        <w:numPr>
          <w:ilvl w:val="0"/>
          <w:numId w:val="21"/>
        </w:numPr>
        <w:jc w:val="both"/>
        <w:rPr>
          <w:rFonts w:ascii="Arial" w:hAnsi="Arial" w:cs="Arial"/>
          <w:b/>
          <w:i/>
          <w:color w:val="000000" w:themeColor="text1"/>
          <w:sz w:val="28"/>
        </w:rPr>
      </w:pPr>
      <w:r>
        <w:rPr>
          <w:rFonts w:ascii="Arial" w:hAnsi="Arial"/>
          <w:b/>
          <w:i/>
          <w:color w:val="000000" w:themeColor="text1"/>
          <w:sz w:val="28"/>
        </w:rPr>
        <w:t xml:space="preserve">Goodyear’ın yeni konsept lastiği </w:t>
      </w:r>
      <w:r w:rsidRPr="00847F04">
        <w:rPr>
          <w:rFonts w:ascii="Arial" w:hAnsi="Arial"/>
          <w:b/>
          <w:i/>
          <w:color w:val="000000" w:themeColor="text1"/>
          <w:sz w:val="28"/>
        </w:rPr>
        <w:t>IntelliGrip Urban</w:t>
      </w:r>
      <w:r>
        <w:rPr>
          <w:rFonts w:ascii="Arial" w:hAnsi="Arial"/>
          <w:b/>
          <w:i/>
          <w:color w:val="000000" w:themeColor="text1"/>
          <w:sz w:val="28"/>
        </w:rPr>
        <w:t>, artırılmış</w:t>
      </w:r>
      <w:r w:rsidR="00F92997" w:rsidRPr="00847F04">
        <w:rPr>
          <w:rFonts w:ascii="Arial" w:hAnsi="Arial"/>
          <w:b/>
          <w:i/>
          <w:color w:val="000000" w:themeColor="text1"/>
          <w:sz w:val="28"/>
        </w:rPr>
        <w:t xml:space="preserve"> güvenlik ve enerji verimliliği </w:t>
      </w:r>
      <w:r w:rsidRPr="00847F04">
        <w:rPr>
          <w:rFonts w:ascii="Arial" w:hAnsi="Arial"/>
          <w:b/>
          <w:i/>
          <w:color w:val="000000" w:themeColor="text1"/>
          <w:sz w:val="28"/>
        </w:rPr>
        <w:t xml:space="preserve">sunmak </w:t>
      </w:r>
      <w:r>
        <w:rPr>
          <w:rFonts w:ascii="Arial" w:hAnsi="Arial"/>
          <w:b/>
          <w:i/>
          <w:color w:val="000000" w:themeColor="text1"/>
          <w:sz w:val="28"/>
        </w:rPr>
        <w:t>amacıyla</w:t>
      </w:r>
      <w:r w:rsidRPr="00847F04">
        <w:rPr>
          <w:rFonts w:ascii="Arial" w:hAnsi="Arial"/>
          <w:b/>
          <w:i/>
          <w:color w:val="000000" w:themeColor="text1"/>
          <w:sz w:val="28"/>
        </w:rPr>
        <w:t xml:space="preserve"> geliştirildi</w:t>
      </w:r>
      <w:r w:rsidR="001261C7" w:rsidRPr="00847F04">
        <w:rPr>
          <w:rFonts w:ascii="Arial" w:hAnsi="Arial"/>
          <w:b/>
          <w:i/>
          <w:color w:val="000000" w:themeColor="text1"/>
          <w:sz w:val="28"/>
        </w:rPr>
        <w:t>.</w:t>
      </w:r>
    </w:p>
    <w:p w:rsidR="001261C7" w:rsidRPr="00917CAA" w:rsidRDefault="001261C7" w:rsidP="00917CAA">
      <w:pPr>
        <w:ind w:left="360"/>
        <w:jc w:val="both"/>
        <w:rPr>
          <w:rFonts w:ascii="Arial" w:hAnsi="Arial" w:cs="Arial"/>
          <w:b/>
          <w:i/>
          <w:color w:val="000000" w:themeColor="text1"/>
          <w:sz w:val="28"/>
        </w:rPr>
      </w:pPr>
    </w:p>
    <w:p w:rsidR="00493FD9" w:rsidRDefault="001261C7" w:rsidP="00917CAA">
      <w:pPr>
        <w:jc w:val="both"/>
        <w:rPr>
          <w:rFonts w:ascii="Arial" w:hAnsi="Arial" w:cs="Arial"/>
          <w:sz w:val="22"/>
          <w:szCs w:val="22"/>
        </w:rPr>
      </w:pPr>
      <w:r>
        <w:rPr>
          <w:rFonts w:ascii="Arial" w:hAnsi="Arial" w:cs="Arial"/>
          <w:sz w:val="22"/>
          <w:szCs w:val="22"/>
        </w:rPr>
        <w:t>Dünyanın lider</w:t>
      </w:r>
      <w:r w:rsidR="00BE2731">
        <w:rPr>
          <w:rFonts w:ascii="Arial" w:hAnsi="Arial" w:cs="Arial"/>
          <w:sz w:val="22"/>
          <w:szCs w:val="22"/>
        </w:rPr>
        <w:t xml:space="preserve"> lastik üretici</w:t>
      </w:r>
      <w:r>
        <w:rPr>
          <w:rFonts w:ascii="Arial" w:hAnsi="Arial" w:cs="Arial"/>
          <w:sz w:val="22"/>
          <w:szCs w:val="22"/>
        </w:rPr>
        <w:t xml:space="preserve">lerinden </w:t>
      </w:r>
      <w:r w:rsidR="00BE2731">
        <w:rPr>
          <w:rFonts w:ascii="Arial" w:hAnsi="Arial" w:cs="Arial"/>
          <w:sz w:val="22"/>
          <w:szCs w:val="22"/>
        </w:rPr>
        <w:t xml:space="preserve">Goodyear, </w:t>
      </w:r>
      <w:r w:rsidR="00371B8B" w:rsidRPr="00BE2731">
        <w:rPr>
          <w:rFonts w:ascii="Arial" w:hAnsi="Arial" w:cs="Arial"/>
          <w:sz w:val="22"/>
          <w:szCs w:val="22"/>
        </w:rPr>
        <w:t xml:space="preserve">Cenevre Uluslararası Motor Show'da </w:t>
      </w:r>
      <w:r w:rsidR="005534D2">
        <w:rPr>
          <w:rFonts w:ascii="Arial" w:hAnsi="Arial" w:cs="Arial"/>
          <w:sz w:val="22"/>
          <w:szCs w:val="22"/>
        </w:rPr>
        <w:t xml:space="preserve">tanıttığı </w:t>
      </w:r>
      <w:r w:rsidR="005534D2" w:rsidRPr="00FD2962">
        <w:rPr>
          <w:rFonts w:ascii="Arial" w:hAnsi="Arial" w:cs="Arial"/>
          <w:b/>
          <w:sz w:val="22"/>
          <w:szCs w:val="22"/>
        </w:rPr>
        <w:t>IntelliGrip Urban</w:t>
      </w:r>
      <w:r w:rsidR="005534D2">
        <w:rPr>
          <w:rFonts w:ascii="Arial" w:hAnsi="Arial" w:cs="Arial"/>
          <w:sz w:val="22"/>
          <w:szCs w:val="22"/>
        </w:rPr>
        <w:t xml:space="preserve"> ile </w:t>
      </w:r>
      <w:r w:rsidR="00371B8B" w:rsidRPr="00BE2731">
        <w:rPr>
          <w:rFonts w:ascii="Arial" w:hAnsi="Arial" w:cs="Arial"/>
          <w:sz w:val="22"/>
          <w:szCs w:val="22"/>
        </w:rPr>
        <w:t xml:space="preserve">yakın gelecekte lastiklerin </w:t>
      </w:r>
      <w:r w:rsidR="005534D2">
        <w:rPr>
          <w:rFonts w:ascii="Arial" w:hAnsi="Arial" w:cs="Arial"/>
          <w:sz w:val="22"/>
          <w:szCs w:val="22"/>
        </w:rPr>
        <w:t>göstereceği değişimi gözler önüne seriyor.</w:t>
      </w:r>
      <w:r w:rsidR="00BE2731">
        <w:rPr>
          <w:rFonts w:ascii="Arial" w:hAnsi="Arial" w:cs="Arial"/>
          <w:sz w:val="22"/>
          <w:szCs w:val="22"/>
        </w:rPr>
        <w:t xml:space="preserve"> </w:t>
      </w:r>
      <w:r w:rsidR="005534D2">
        <w:rPr>
          <w:rFonts w:ascii="Arial" w:hAnsi="Arial" w:cs="Arial"/>
          <w:sz w:val="22"/>
          <w:szCs w:val="22"/>
        </w:rPr>
        <w:t>IntelliGrip Urban konsept lastiği,</w:t>
      </w:r>
      <w:r w:rsidR="00371B8B" w:rsidRPr="00BE2731">
        <w:rPr>
          <w:rFonts w:ascii="Arial" w:hAnsi="Arial" w:cs="Arial"/>
          <w:sz w:val="22"/>
          <w:szCs w:val="22"/>
        </w:rPr>
        <w:t xml:space="preserve"> kentsel alanlarda gelecek nesil</w:t>
      </w:r>
      <w:r w:rsidR="003C0135">
        <w:rPr>
          <w:rFonts w:ascii="Arial" w:hAnsi="Arial" w:cs="Arial"/>
          <w:sz w:val="22"/>
          <w:szCs w:val="22"/>
        </w:rPr>
        <w:t>,</w:t>
      </w:r>
      <w:r w:rsidR="00371B8B" w:rsidRPr="00BE2731">
        <w:rPr>
          <w:rFonts w:ascii="Arial" w:hAnsi="Arial" w:cs="Arial"/>
          <w:sz w:val="22"/>
          <w:szCs w:val="22"/>
        </w:rPr>
        <w:t xml:space="preserve"> </w:t>
      </w:r>
      <w:r w:rsidR="00A07E84">
        <w:rPr>
          <w:rFonts w:ascii="Arial" w:hAnsi="Arial" w:cs="Arial"/>
          <w:sz w:val="22"/>
          <w:szCs w:val="22"/>
        </w:rPr>
        <w:t xml:space="preserve">otonom </w:t>
      </w:r>
      <w:r w:rsidR="00371B8B" w:rsidRPr="00BE2731">
        <w:rPr>
          <w:rFonts w:ascii="Arial" w:hAnsi="Arial" w:cs="Arial"/>
          <w:sz w:val="22"/>
          <w:szCs w:val="22"/>
        </w:rPr>
        <w:t xml:space="preserve">elektrikli </w:t>
      </w:r>
      <w:r>
        <w:rPr>
          <w:rFonts w:ascii="Arial" w:hAnsi="Arial" w:cs="Arial"/>
          <w:sz w:val="22"/>
          <w:szCs w:val="22"/>
        </w:rPr>
        <w:t>araçlar</w:t>
      </w:r>
      <w:r w:rsidR="00371B8B" w:rsidRPr="00BE2731">
        <w:rPr>
          <w:rFonts w:ascii="Arial" w:hAnsi="Arial" w:cs="Arial"/>
          <w:sz w:val="22"/>
          <w:szCs w:val="22"/>
        </w:rPr>
        <w:t xml:space="preserve"> için tas</w:t>
      </w:r>
      <w:r w:rsidR="005534D2">
        <w:rPr>
          <w:rFonts w:ascii="Arial" w:hAnsi="Arial" w:cs="Arial"/>
          <w:sz w:val="22"/>
          <w:szCs w:val="22"/>
        </w:rPr>
        <w:t>arlandı.</w:t>
      </w:r>
    </w:p>
    <w:p w:rsidR="00B0216A" w:rsidRDefault="00B0216A" w:rsidP="00917CAA">
      <w:pPr>
        <w:jc w:val="both"/>
        <w:rPr>
          <w:rFonts w:ascii="Arial" w:hAnsi="Arial" w:cs="Arial"/>
          <w:sz w:val="22"/>
          <w:szCs w:val="22"/>
        </w:rPr>
      </w:pPr>
    </w:p>
    <w:p w:rsidR="00B0216A" w:rsidRDefault="00B0216A" w:rsidP="00B0216A">
      <w:pPr>
        <w:jc w:val="both"/>
        <w:rPr>
          <w:rFonts w:ascii="Arial" w:hAnsi="Arial" w:cs="Arial"/>
          <w:sz w:val="22"/>
          <w:szCs w:val="22"/>
          <w:lang w:val="tr-TR" w:eastAsia="tr-TR"/>
        </w:rPr>
      </w:pPr>
      <w:r>
        <w:rPr>
          <w:rFonts w:ascii="Arial" w:hAnsi="Arial"/>
          <w:sz w:val="22"/>
        </w:rPr>
        <w:t xml:space="preserve">Taksilere, </w:t>
      </w:r>
      <w:r>
        <w:rPr>
          <w:rFonts w:ascii="Arial" w:hAnsi="Arial"/>
          <w:sz w:val="22"/>
        </w:rPr>
        <w:t>kiralık arabalara</w:t>
      </w:r>
      <w:r>
        <w:rPr>
          <w:rFonts w:ascii="Arial" w:hAnsi="Arial"/>
          <w:sz w:val="22"/>
        </w:rPr>
        <w:t xml:space="preserve"> ya da gerçek sürüşe alternatif olarak isteğe bağlı ulaşım - ya da </w:t>
      </w:r>
      <w:r>
        <w:rPr>
          <w:rFonts w:ascii="Arial" w:hAnsi="Arial"/>
          <w:sz w:val="22"/>
        </w:rPr>
        <w:t xml:space="preserve">bir diğer deyişle </w:t>
      </w:r>
      <w:r>
        <w:rPr>
          <w:rFonts w:ascii="Arial" w:hAnsi="Arial"/>
          <w:sz w:val="22"/>
        </w:rPr>
        <w:t>sürüş paylaşımı - artık sadece gençler</w:t>
      </w:r>
      <w:r>
        <w:rPr>
          <w:rFonts w:ascii="Arial" w:hAnsi="Arial"/>
          <w:sz w:val="22"/>
        </w:rPr>
        <w:t>in kullandığı bir tercih değil. Bu alternatif, özellikle a</w:t>
      </w:r>
      <w:r>
        <w:rPr>
          <w:rFonts w:ascii="Arial" w:hAnsi="Arial"/>
          <w:sz w:val="22"/>
        </w:rPr>
        <w:t>ciliyet, yer ve ödeme kolaylığı açısından</w:t>
      </w:r>
      <w:r>
        <w:rPr>
          <w:rFonts w:ascii="Arial" w:hAnsi="Arial"/>
          <w:sz w:val="22"/>
        </w:rPr>
        <w:t xml:space="preserve"> sunduğu değerler ile</w:t>
      </w:r>
      <w:r>
        <w:rPr>
          <w:rFonts w:ascii="Arial" w:hAnsi="Arial"/>
          <w:sz w:val="22"/>
        </w:rPr>
        <w:t xml:space="preserve"> tüm yaş grupları için cazip </w:t>
      </w:r>
      <w:r>
        <w:rPr>
          <w:rFonts w:ascii="Arial" w:hAnsi="Arial"/>
          <w:sz w:val="22"/>
        </w:rPr>
        <w:t>bir</w:t>
      </w:r>
      <w:r>
        <w:rPr>
          <w:rFonts w:ascii="Arial" w:hAnsi="Arial"/>
          <w:sz w:val="22"/>
        </w:rPr>
        <w:t xml:space="preserve"> akım haline </w:t>
      </w:r>
      <w:r>
        <w:rPr>
          <w:rFonts w:ascii="Arial" w:hAnsi="Arial"/>
          <w:sz w:val="22"/>
        </w:rPr>
        <w:t xml:space="preserve">gelmektedir. </w:t>
      </w:r>
      <w:r>
        <w:rPr>
          <w:rFonts w:ascii="Arial" w:hAnsi="Arial"/>
          <w:sz w:val="22"/>
        </w:rPr>
        <w:t>Kentsel yaşama yönelik eğilim, bu yeni ulaşım yollarının benimsenmesi için ideal bir ortam yaratmaktadır.</w:t>
      </w:r>
    </w:p>
    <w:p w:rsidR="00B0216A" w:rsidRDefault="00B0216A" w:rsidP="00917CAA">
      <w:pPr>
        <w:jc w:val="both"/>
        <w:rPr>
          <w:rFonts w:ascii="Arial" w:hAnsi="Arial" w:cs="Arial"/>
          <w:sz w:val="22"/>
          <w:szCs w:val="22"/>
        </w:rPr>
      </w:pPr>
    </w:p>
    <w:p w:rsidR="00B0216A" w:rsidRPr="00BE2731" w:rsidRDefault="00B0216A" w:rsidP="00B0216A">
      <w:pPr>
        <w:jc w:val="both"/>
        <w:rPr>
          <w:rFonts w:ascii="Arial" w:hAnsi="Arial" w:cs="Arial"/>
          <w:sz w:val="22"/>
          <w:szCs w:val="22"/>
        </w:rPr>
      </w:pPr>
      <w:r w:rsidRPr="00B5219A">
        <w:rPr>
          <w:rFonts w:ascii="Arial" w:hAnsi="Arial" w:cs="Arial"/>
          <w:b/>
          <w:i/>
          <w:sz w:val="22"/>
          <w:szCs w:val="22"/>
        </w:rPr>
        <w:t>Goodyear Avrupa, Orta Doğu ve Afrika Başkanı Jean-Claude Kihn</w:t>
      </w:r>
      <w:r>
        <w:rPr>
          <w:rFonts w:ascii="Arial" w:hAnsi="Arial" w:cs="Arial"/>
          <w:sz w:val="22"/>
          <w:szCs w:val="22"/>
        </w:rPr>
        <w:t xml:space="preserve"> konuyla ilgili olarak “</w:t>
      </w:r>
      <w:r w:rsidRPr="00BE2731">
        <w:rPr>
          <w:rFonts w:ascii="Arial" w:hAnsi="Arial" w:cs="Arial"/>
          <w:sz w:val="22"/>
          <w:szCs w:val="22"/>
        </w:rPr>
        <w:t>IntelliGrip Urban konsept lastiğinin teknik özellikleri</w:t>
      </w:r>
      <w:r>
        <w:rPr>
          <w:rFonts w:ascii="Arial" w:hAnsi="Arial" w:cs="Arial"/>
          <w:sz w:val="22"/>
          <w:szCs w:val="22"/>
        </w:rPr>
        <w:t>,</w:t>
      </w:r>
      <w:r w:rsidRPr="00BE2731">
        <w:rPr>
          <w:rFonts w:ascii="Arial" w:hAnsi="Arial" w:cs="Arial"/>
          <w:sz w:val="22"/>
          <w:szCs w:val="22"/>
        </w:rPr>
        <w:t xml:space="preserve"> </w:t>
      </w:r>
      <w:r>
        <w:rPr>
          <w:rFonts w:ascii="Arial" w:hAnsi="Arial" w:cs="Arial"/>
          <w:sz w:val="22"/>
          <w:szCs w:val="22"/>
        </w:rPr>
        <w:t>g</w:t>
      </w:r>
      <w:r w:rsidRPr="00BE2731">
        <w:rPr>
          <w:rFonts w:ascii="Arial" w:hAnsi="Arial" w:cs="Arial"/>
          <w:sz w:val="22"/>
          <w:szCs w:val="22"/>
        </w:rPr>
        <w:t>elecek</w:t>
      </w:r>
      <w:r>
        <w:rPr>
          <w:rFonts w:ascii="Arial" w:hAnsi="Arial" w:cs="Arial"/>
          <w:sz w:val="22"/>
          <w:szCs w:val="22"/>
        </w:rPr>
        <w:t>teki</w:t>
      </w:r>
      <w:r w:rsidRPr="00BE2731">
        <w:rPr>
          <w:rFonts w:ascii="Arial" w:hAnsi="Arial" w:cs="Arial"/>
          <w:sz w:val="22"/>
          <w:szCs w:val="22"/>
        </w:rPr>
        <w:t xml:space="preserve"> kentsel alanlar için </w:t>
      </w:r>
      <w:r>
        <w:rPr>
          <w:rFonts w:ascii="Arial" w:hAnsi="Arial" w:cs="Arial"/>
          <w:sz w:val="22"/>
          <w:szCs w:val="22"/>
        </w:rPr>
        <w:t xml:space="preserve">geliştirilen </w:t>
      </w:r>
      <w:r w:rsidRPr="00BE2731">
        <w:rPr>
          <w:rFonts w:ascii="Arial" w:hAnsi="Arial" w:cs="Arial"/>
          <w:sz w:val="22"/>
          <w:szCs w:val="22"/>
        </w:rPr>
        <w:t>araçlara odaklanarak, çalışma süresini ve enerji verimliliğini en üst düzeye çıkarmayı a</w:t>
      </w:r>
      <w:r>
        <w:rPr>
          <w:rFonts w:ascii="Arial" w:hAnsi="Arial" w:cs="Arial"/>
          <w:sz w:val="22"/>
          <w:szCs w:val="22"/>
        </w:rPr>
        <w:t>maçlıyo</w:t>
      </w:r>
      <w:r>
        <w:rPr>
          <w:rFonts w:ascii="Arial" w:hAnsi="Arial" w:cs="Arial"/>
          <w:sz w:val="22"/>
          <w:szCs w:val="22"/>
        </w:rPr>
        <w:t xml:space="preserve">r. Bu, müşterilerine gelişmiş mobilite hizmeti sunmayı hedefleyen </w:t>
      </w:r>
      <w:r>
        <w:rPr>
          <w:rFonts w:ascii="Arial" w:hAnsi="Arial" w:cs="Arial"/>
          <w:sz w:val="22"/>
          <w:szCs w:val="22"/>
        </w:rPr>
        <w:t>h</w:t>
      </w:r>
      <w:r>
        <w:rPr>
          <w:rFonts w:ascii="Arial" w:hAnsi="Arial" w:cs="Arial"/>
          <w:sz w:val="22"/>
          <w:szCs w:val="22"/>
        </w:rPr>
        <w:t xml:space="preserve">izmet sağlayıcıları </w:t>
      </w:r>
      <w:r>
        <w:rPr>
          <w:rFonts w:ascii="Arial" w:hAnsi="Arial" w:cs="Arial"/>
          <w:sz w:val="22"/>
          <w:szCs w:val="22"/>
        </w:rPr>
        <w:t xml:space="preserve">için </w:t>
      </w:r>
      <w:r>
        <w:rPr>
          <w:rFonts w:ascii="Arial" w:hAnsi="Arial" w:cs="Arial"/>
          <w:sz w:val="22"/>
          <w:szCs w:val="22"/>
        </w:rPr>
        <w:t>büyük önem taşıyor" dedi.</w:t>
      </w:r>
    </w:p>
    <w:p w:rsidR="00B0216A" w:rsidRPr="00BE2731" w:rsidRDefault="00B0216A" w:rsidP="00917CAA">
      <w:pPr>
        <w:jc w:val="both"/>
        <w:rPr>
          <w:rFonts w:ascii="Arial" w:hAnsi="Arial" w:cs="Arial"/>
          <w:sz w:val="22"/>
          <w:szCs w:val="22"/>
        </w:rPr>
      </w:pPr>
    </w:p>
    <w:p w:rsidR="000578D8" w:rsidRPr="00BE2731" w:rsidRDefault="00F26D5E" w:rsidP="00917CAA">
      <w:pPr>
        <w:jc w:val="both"/>
        <w:rPr>
          <w:rFonts w:ascii="Arial" w:hAnsi="Arial" w:cs="Arial"/>
          <w:sz w:val="22"/>
          <w:szCs w:val="22"/>
        </w:rPr>
      </w:pPr>
      <w:bookmarkStart w:id="0" w:name="_GoBack"/>
      <w:r w:rsidRPr="00FD2962">
        <w:rPr>
          <w:rFonts w:ascii="Arial" w:hAnsi="Arial" w:cs="Arial"/>
          <w:b/>
          <w:sz w:val="22"/>
          <w:szCs w:val="22"/>
        </w:rPr>
        <w:t>Goodyear IntelliGrip Urban</w:t>
      </w:r>
      <w:bookmarkEnd w:id="0"/>
      <w:r>
        <w:rPr>
          <w:rFonts w:ascii="Arial" w:hAnsi="Arial" w:cs="Arial"/>
          <w:sz w:val="22"/>
          <w:szCs w:val="22"/>
        </w:rPr>
        <w:t>, g</w:t>
      </w:r>
      <w:r w:rsidR="001261C7">
        <w:rPr>
          <w:rFonts w:ascii="Arial" w:hAnsi="Arial" w:cs="Arial"/>
          <w:sz w:val="22"/>
          <w:szCs w:val="22"/>
        </w:rPr>
        <w:t>elişmiş l</w:t>
      </w:r>
      <w:r w:rsidR="00220B8F" w:rsidRPr="00BE2731">
        <w:rPr>
          <w:rFonts w:ascii="Arial" w:hAnsi="Arial" w:cs="Arial"/>
          <w:sz w:val="22"/>
          <w:szCs w:val="22"/>
        </w:rPr>
        <w:t xml:space="preserve">astik </w:t>
      </w:r>
      <w:r w:rsidR="001261C7">
        <w:rPr>
          <w:rFonts w:ascii="Arial" w:hAnsi="Arial" w:cs="Arial"/>
          <w:sz w:val="22"/>
          <w:szCs w:val="22"/>
        </w:rPr>
        <w:t>a</w:t>
      </w:r>
      <w:r w:rsidR="00220B8F" w:rsidRPr="00BE2731">
        <w:rPr>
          <w:rFonts w:ascii="Arial" w:hAnsi="Arial" w:cs="Arial"/>
          <w:sz w:val="22"/>
          <w:szCs w:val="22"/>
        </w:rPr>
        <w:t xml:space="preserve">lgılama </w:t>
      </w:r>
      <w:r w:rsidR="00FB5959">
        <w:rPr>
          <w:rFonts w:ascii="Arial" w:hAnsi="Arial" w:cs="Arial"/>
          <w:sz w:val="22"/>
          <w:szCs w:val="22"/>
        </w:rPr>
        <w:t>(Sensor-in-Tire)</w:t>
      </w:r>
      <w:r w:rsidR="00220B8F" w:rsidRPr="00BE2731">
        <w:rPr>
          <w:rFonts w:ascii="Arial" w:hAnsi="Arial" w:cs="Arial"/>
          <w:sz w:val="22"/>
          <w:szCs w:val="22"/>
        </w:rPr>
        <w:t xml:space="preserve"> </w:t>
      </w:r>
      <w:r w:rsidR="00FB5959">
        <w:rPr>
          <w:rFonts w:ascii="Arial" w:hAnsi="Arial" w:cs="Arial"/>
          <w:sz w:val="22"/>
          <w:szCs w:val="22"/>
        </w:rPr>
        <w:t xml:space="preserve">teknolojisi </w:t>
      </w:r>
      <w:r w:rsidR="00220B8F" w:rsidRPr="00BE2731">
        <w:rPr>
          <w:rFonts w:ascii="Arial" w:hAnsi="Arial" w:cs="Arial"/>
          <w:sz w:val="22"/>
          <w:szCs w:val="22"/>
        </w:rPr>
        <w:t xml:space="preserve">ile </w:t>
      </w:r>
      <w:r w:rsidR="00127843" w:rsidRPr="00127843">
        <w:rPr>
          <w:rFonts w:ascii="Arial" w:hAnsi="Arial" w:cs="Arial"/>
          <w:sz w:val="22"/>
          <w:szCs w:val="22"/>
        </w:rPr>
        <w:t>otonom</w:t>
      </w:r>
      <w:r w:rsidR="00127843">
        <w:rPr>
          <w:rFonts w:ascii="Arial" w:hAnsi="Arial" w:cs="Arial"/>
          <w:sz w:val="22"/>
          <w:szCs w:val="22"/>
        </w:rPr>
        <w:t xml:space="preserve"> </w:t>
      </w:r>
      <w:r w:rsidR="00220B8F" w:rsidRPr="00BE2731">
        <w:rPr>
          <w:rFonts w:ascii="Arial" w:hAnsi="Arial" w:cs="Arial"/>
          <w:sz w:val="22"/>
          <w:szCs w:val="22"/>
        </w:rPr>
        <w:t xml:space="preserve">araç kontrol sistemlerini desteklemek ve yolcu güvenliğini </w:t>
      </w:r>
      <w:r>
        <w:rPr>
          <w:rFonts w:ascii="Arial" w:hAnsi="Arial" w:cs="Arial"/>
          <w:sz w:val="22"/>
          <w:szCs w:val="22"/>
        </w:rPr>
        <w:t>ar</w:t>
      </w:r>
      <w:r w:rsidR="00220B8F" w:rsidRPr="00BE2731">
        <w:rPr>
          <w:rFonts w:ascii="Arial" w:hAnsi="Arial" w:cs="Arial"/>
          <w:sz w:val="22"/>
          <w:szCs w:val="22"/>
        </w:rPr>
        <w:t xml:space="preserve">tırmak için </w:t>
      </w:r>
      <w:r>
        <w:rPr>
          <w:rFonts w:ascii="Arial" w:hAnsi="Arial" w:cs="Arial"/>
          <w:sz w:val="22"/>
          <w:szCs w:val="22"/>
        </w:rPr>
        <w:t>tasarlanmış akıllı bir lastik</w:t>
      </w:r>
      <w:r w:rsidR="001261C7">
        <w:rPr>
          <w:rFonts w:ascii="Arial" w:hAnsi="Arial" w:cs="Arial"/>
          <w:sz w:val="22"/>
          <w:szCs w:val="22"/>
        </w:rPr>
        <w:t xml:space="preserve"> olarak öne çıkıyor</w:t>
      </w:r>
      <w:r w:rsidR="00CE5B3A">
        <w:rPr>
          <w:rFonts w:ascii="Arial" w:hAnsi="Arial" w:cs="Arial"/>
          <w:sz w:val="22"/>
          <w:szCs w:val="22"/>
        </w:rPr>
        <w:t xml:space="preserve">. </w:t>
      </w:r>
      <w:r w:rsidR="00B0216A">
        <w:rPr>
          <w:rFonts w:ascii="Arial" w:hAnsi="Arial" w:cs="Arial"/>
          <w:sz w:val="22"/>
          <w:szCs w:val="22"/>
        </w:rPr>
        <w:t>Goodyear’ın k</w:t>
      </w:r>
      <w:r w:rsidR="00CE5B3A">
        <w:rPr>
          <w:rFonts w:ascii="Arial" w:hAnsi="Arial" w:cs="Arial"/>
          <w:sz w:val="22"/>
          <w:szCs w:val="22"/>
        </w:rPr>
        <w:t>onsept lasti</w:t>
      </w:r>
      <w:r w:rsidR="00B0216A">
        <w:rPr>
          <w:rFonts w:ascii="Arial" w:hAnsi="Arial" w:cs="Arial"/>
          <w:sz w:val="22"/>
          <w:szCs w:val="22"/>
        </w:rPr>
        <w:t>ği;</w:t>
      </w:r>
      <w:r w:rsidR="00220B8F" w:rsidRPr="00BE2731">
        <w:rPr>
          <w:rFonts w:ascii="Arial" w:hAnsi="Arial" w:cs="Arial"/>
          <w:sz w:val="22"/>
          <w:szCs w:val="22"/>
        </w:rPr>
        <w:t xml:space="preserve"> </w:t>
      </w:r>
      <w:r>
        <w:rPr>
          <w:rFonts w:ascii="Arial" w:hAnsi="Arial" w:cs="Arial"/>
          <w:sz w:val="22"/>
          <w:szCs w:val="22"/>
        </w:rPr>
        <w:t>yol ve hava koşullarını algılayarak</w:t>
      </w:r>
      <w:r w:rsidR="00FB5959">
        <w:rPr>
          <w:rFonts w:ascii="Arial" w:hAnsi="Arial" w:cs="Arial"/>
          <w:sz w:val="22"/>
          <w:szCs w:val="22"/>
        </w:rPr>
        <w:t>,</w:t>
      </w:r>
      <w:r w:rsidR="00220B8F" w:rsidRPr="00BE2731">
        <w:rPr>
          <w:rFonts w:ascii="Arial" w:hAnsi="Arial" w:cs="Arial"/>
          <w:sz w:val="22"/>
          <w:szCs w:val="22"/>
        </w:rPr>
        <w:t xml:space="preserve"> doğrudan aracın</w:t>
      </w:r>
      <w:r>
        <w:rPr>
          <w:rFonts w:ascii="Arial" w:hAnsi="Arial" w:cs="Arial"/>
          <w:sz w:val="22"/>
          <w:szCs w:val="22"/>
        </w:rPr>
        <w:t xml:space="preserve"> bilgisayar sistemine gönderiyor</w:t>
      </w:r>
      <w:r w:rsidR="00220B8F" w:rsidRPr="00BE2731">
        <w:rPr>
          <w:rFonts w:ascii="Arial" w:hAnsi="Arial" w:cs="Arial"/>
          <w:sz w:val="22"/>
          <w:szCs w:val="22"/>
        </w:rPr>
        <w:t xml:space="preserve">, </w:t>
      </w:r>
      <w:r>
        <w:rPr>
          <w:rFonts w:ascii="Arial" w:hAnsi="Arial" w:cs="Arial"/>
          <w:sz w:val="22"/>
          <w:szCs w:val="22"/>
        </w:rPr>
        <w:t xml:space="preserve">böylece </w:t>
      </w:r>
      <w:r w:rsidR="00220B8F" w:rsidRPr="00BE2731">
        <w:rPr>
          <w:rFonts w:ascii="Arial" w:hAnsi="Arial" w:cs="Arial"/>
          <w:sz w:val="22"/>
          <w:szCs w:val="22"/>
        </w:rPr>
        <w:t>otomobilin</w:t>
      </w:r>
      <w:r w:rsidR="00847F04">
        <w:rPr>
          <w:rFonts w:ascii="Arial" w:hAnsi="Arial" w:cs="Arial"/>
          <w:sz w:val="22"/>
          <w:szCs w:val="22"/>
        </w:rPr>
        <w:t xml:space="preserve">; </w:t>
      </w:r>
      <w:r w:rsidR="00220B8F" w:rsidRPr="00BE2731">
        <w:rPr>
          <w:rFonts w:ascii="Arial" w:hAnsi="Arial" w:cs="Arial"/>
          <w:sz w:val="22"/>
          <w:szCs w:val="22"/>
        </w:rPr>
        <w:t>hızı</w:t>
      </w:r>
      <w:r w:rsidR="00CE5B3A">
        <w:rPr>
          <w:rFonts w:ascii="Arial" w:hAnsi="Arial" w:cs="Arial"/>
          <w:sz w:val="22"/>
          <w:szCs w:val="22"/>
        </w:rPr>
        <w:t>nı</w:t>
      </w:r>
      <w:r w:rsidR="00220B8F" w:rsidRPr="00BE2731">
        <w:rPr>
          <w:rFonts w:ascii="Arial" w:hAnsi="Arial" w:cs="Arial"/>
          <w:sz w:val="22"/>
          <w:szCs w:val="22"/>
        </w:rPr>
        <w:t>, fren</w:t>
      </w:r>
      <w:r w:rsidR="00CE5B3A">
        <w:rPr>
          <w:rFonts w:ascii="Arial" w:hAnsi="Arial" w:cs="Arial"/>
          <w:sz w:val="22"/>
          <w:szCs w:val="22"/>
        </w:rPr>
        <w:t>lemesini</w:t>
      </w:r>
      <w:r w:rsidR="00220B8F" w:rsidRPr="00BE2731">
        <w:rPr>
          <w:rFonts w:ascii="Arial" w:hAnsi="Arial" w:cs="Arial"/>
          <w:sz w:val="22"/>
          <w:szCs w:val="22"/>
        </w:rPr>
        <w:t>, yol tutuşu</w:t>
      </w:r>
      <w:r w:rsidR="00CE5B3A">
        <w:rPr>
          <w:rFonts w:ascii="Arial" w:hAnsi="Arial" w:cs="Arial"/>
          <w:sz w:val="22"/>
          <w:szCs w:val="22"/>
        </w:rPr>
        <w:t>nu</w:t>
      </w:r>
      <w:r w:rsidR="00220B8F" w:rsidRPr="00BE2731">
        <w:rPr>
          <w:rFonts w:ascii="Arial" w:hAnsi="Arial" w:cs="Arial"/>
          <w:sz w:val="22"/>
          <w:szCs w:val="22"/>
        </w:rPr>
        <w:t xml:space="preserve"> ve dengesini optimize etmesini sağl</w:t>
      </w:r>
      <w:r>
        <w:rPr>
          <w:rFonts w:ascii="Arial" w:hAnsi="Arial" w:cs="Arial"/>
          <w:sz w:val="22"/>
          <w:szCs w:val="22"/>
        </w:rPr>
        <w:t>ıyor</w:t>
      </w:r>
      <w:r w:rsidR="00220B8F" w:rsidRPr="00BE2731">
        <w:rPr>
          <w:rFonts w:ascii="Arial" w:hAnsi="Arial" w:cs="Arial"/>
          <w:sz w:val="22"/>
          <w:szCs w:val="22"/>
        </w:rPr>
        <w:t>.</w:t>
      </w:r>
    </w:p>
    <w:p w:rsidR="000578D8" w:rsidRPr="00BE2731" w:rsidRDefault="000578D8" w:rsidP="00917CAA">
      <w:pPr>
        <w:jc w:val="both"/>
        <w:rPr>
          <w:rFonts w:ascii="Arial" w:hAnsi="Arial" w:cs="Arial"/>
          <w:sz w:val="22"/>
          <w:szCs w:val="22"/>
        </w:rPr>
      </w:pPr>
    </w:p>
    <w:p w:rsidR="00FB5959" w:rsidRDefault="00191A15" w:rsidP="00917CAA">
      <w:pPr>
        <w:jc w:val="both"/>
        <w:rPr>
          <w:rFonts w:ascii="Arial" w:hAnsi="Arial" w:cs="Arial"/>
          <w:sz w:val="22"/>
          <w:szCs w:val="22"/>
        </w:rPr>
      </w:pPr>
      <w:r w:rsidRPr="00BE2731">
        <w:rPr>
          <w:rFonts w:ascii="Arial" w:hAnsi="Arial" w:cs="Arial"/>
          <w:sz w:val="22"/>
          <w:szCs w:val="22"/>
        </w:rPr>
        <w:t xml:space="preserve">Gelecek nesil </w:t>
      </w:r>
      <w:r w:rsidR="00127843" w:rsidRPr="00127843">
        <w:rPr>
          <w:rFonts w:ascii="Arial" w:hAnsi="Arial" w:cs="Arial"/>
          <w:sz w:val="22"/>
          <w:szCs w:val="22"/>
        </w:rPr>
        <w:t>otonom</w:t>
      </w:r>
      <w:r w:rsidRPr="00BE2731">
        <w:rPr>
          <w:rFonts w:ascii="Arial" w:hAnsi="Arial" w:cs="Arial"/>
          <w:sz w:val="22"/>
          <w:szCs w:val="22"/>
        </w:rPr>
        <w:t xml:space="preserve"> filolar</w:t>
      </w:r>
      <w:r w:rsidR="00FB5959">
        <w:rPr>
          <w:rFonts w:ascii="Arial" w:hAnsi="Arial" w:cs="Arial"/>
          <w:sz w:val="22"/>
          <w:szCs w:val="22"/>
        </w:rPr>
        <w:t>;</w:t>
      </w:r>
      <w:r w:rsidRPr="00BE2731">
        <w:rPr>
          <w:rFonts w:ascii="Arial" w:hAnsi="Arial" w:cs="Arial"/>
          <w:sz w:val="22"/>
          <w:szCs w:val="22"/>
        </w:rPr>
        <w:t xml:space="preserve"> diğer </w:t>
      </w:r>
      <w:r w:rsidR="00FB5959">
        <w:rPr>
          <w:rFonts w:ascii="Arial" w:hAnsi="Arial" w:cs="Arial"/>
          <w:sz w:val="22"/>
          <w:szCs w:val="22"/>
        </w:rPr>
        <w:t>araçlar, sürücüler</w:t>
      </w:r>
      <w:r w:rsidRPr="00BE2731">
        <w:rPr>
          <w:rFonts w:ascii="Arial" w:hAnsi="Arial" w:cs="Arial"/>
          <w:sz w:val="22"/>
          <w:szCs w:val="22"/>
        </w:rPr>
        <w:t xml:space="preserve">, yayalar ve </w:t>
      </w:r>
      <w:r w:rsidR="00825639">
        <w:rPr>
          <w:rFonts w:ascii="Arial" w:hAnsi="Arial" w:cs="Arial"/>
          <w:sz w:val="22"/>
          <w:szCs w:val="22"/>
        </w:rPr>
        <w:t xml:space="preserve">diğer </w:t>
      </w:r>
      <w:r w:rsidR="00FB5959">
        <w:rPr>
          <w:rFonts w:ascii="Arial" w:hAnsi="Arial" w:cs="Arial"/>
          <w:sz w:val="22"/>
          <w:szCs w:val="22"/>
        </w:rPr>
        <w:t>unsurlardan</w:t>
      </w:r>
      <w:r w:rsidRPr="00BE2731">
        <w:rPr>
          <w:rFonts w:ascii="Arial" w:hAnsi="Arial" w:cs="Arial"/>
          <w:sz w:val="22"/>
          <w:szCs w:val="22"/>
        </w:rPr>
        <w:t xml:space="preserve"> gelen verilerle k</w:t>
      </w:r>
      <w:r w:rsidR="00F26D5E">
        <w:rPr>
          <w:rFonts w:ascii="Arial" w:hAnsi="Arial" w:cs="Arial"/>
          <w:sz w:val="22"/>
          <w:szCs w:val="22"/>
        </w:rPr>
        <w:t>armaşık bir ortamda çalışacak</w:t>
      </w:r>
      <w:r w:rsidR="00FB5959">
        <w:rPr>
          <w:rFonts w:ascii="Arial" w:hAnsi="Arial" w:cs="Arial"/>
          <w:sz w:val="22"/>
          <w:szCs w:val="22"/>
        </w:rPr>
        <w:t>lar</w:t>
      </w:r>
      <w:r w:rsidRPr="00BE2731">
        <w:rPr>
          <w:rFonts w:ascii="Arial" w:hAnsi="Arial" w:cs="Arial"/>
          <w:sz w:val="22"/>
          <w:szCs w:val="22"/>
        </w:rPr>
        <w:t>.</w:t>
      </w:r>
      <w:r w:rsidR="00FB5959">
        <w:rPr>
          <w:rFonts w:ascii="Arial" w:hAnsi="Arial" w:cs="Arial"/>
          <w:sz w:val="22"/>
          <w:szCs w:val="22"/>
        </w:rPr>
        <w:t xml:space="preserve"> Goodyear IntelliGrip Urban gibi lastikler, bu sürekli gelişen ekosistem için kritik rol üstlenecekler.</w:t>
      </w:r>
    </w:p>
    <w:p w:rsidR="00FB5959" w:rsidRDefault="00FB5959" w:rsidP="00917CAA">
      <w:pPr>
        <w:jc w:val="both"/>
        <w:rPr>
          <w:rFonts w:ascii="Arial" w:hAnsi="Arial" w:cs="Arial"/>
          <w:sz w:val="22"/>
          <w:szCs w:val="22"/>
        </w:rPr>
      </w:pPr>
    </w:p>
    <w:p w:rsidR="00FB5959" w:rsidRDefault="00FB5959" w:rsidP="00917CAA">
      <w:pPr>
        <w:jc w:val="both"/>
        <w:rPr>
          <w:rFonts w:ascii="Arial" w:hAnsi="Arial" w:cs="Arial"/>
          <w:sz w:val="22"/>
          <w:szCs w:val="22"/>
        </w:rPr>
      </w:pPr>
    </w:p>
    <w:p w:rsidR="003F5753" w:rsidRDefault="00B0216A" w:rsidP="00917CAA">
      <w:pPr>
        <w:jc w:val="both"/>
        <w:rPr>
          <w:rFonts w:ascii="Arial" w:hAnsi="Arial" w:cs="Arial"/>
          <w:sz w:val="22"/>
          <w:szCs w:val="22"/>
        </w:rPr>
      </w:pPr>
      <w:r>
        <w:rPr>
          <w:rFonts w:ascii="Arial" w:hAnsi="Arial" w:cs="Arial"/>
          <w:sz w:val="22"/>
          <w:szCs w:val="22"/>
        </w:rPr>
        <w:lastRenderedPageBreak/>
        <w:t>A</w:t>
      </w:r>
      <w:r w:rsidR="00F26D5E">
        <w:rPr>
          <w:rFonts w:ascii="Arial" w:hAnsi="Arial" w:cs="Arial"/>
          <w:sz w:val="22"/>
          <w:szCs w:val="22"/>
        </w:rPr>
        <w:t>yrıca</w:t>
      </w:r>
      <w:r w:rsidR="003F5753" w:rsidRPr="00BE2731">
        <w:rPr>
          <w:rFonts w:ascii="Arial" w:hAnsi="Arial" w:cs="Arial"/>
          <w:sz w:val="22"/>
          <w:szCs w:val="22"/>
        </w:rPr>
        <w:t xml:space="preserve"> filo operatörleri, kentsel çevredeki enerji verimliliğini ve elektrikli araç filolarının dağılımını artırmak için yuvarlanma dire</w:t>
      </w:r>
      <w:r w:rsidR="00F26D5E">
        <w:rPr>
          <w:rFonts w:ascii="Arial" w:hAnsi="Arial" w:cs="Arial"/>
          <w:sz w:val="22"/>
          <w:szCs w:val="22"/>
        </w:rPr>
        <w:t>ncini azaltan lastiğin uzun boy</w:t>
      </w:r>
      <w:r w:rsidR="003F5753" w:rsidRPr="00BE2731">
        <w:rPr>
          <w:rFonts w:ascii="Arial" w:hAnsi="Arial" w:cs="Arial"/>
          <w:sz w:val="22"/>
          <w:szCs w:val="22"/>
        </w:rPr>
        <w:t xml:space="preserve">u ve dar şekli sayesinde de </w:t>
      </w:r>
      <w:r w:rsidR="00F26D5E">
        <w:rPr>
          <w:rFonts w:ascii="Arial" w:hAnsi="Arial" w:cs="Arial"/>
          <w:sz w:val="22"/>
          <w:szCs w:val="22"/>
        </w:rPr>
        <w:t>büyük bir fayda sağlayacak</w:t>
      </w:r>
      <w:r w:rsidR="003F5753" w:rsidRPr="00BE2731">
        <w:rPr>
          <w:rFonts w:ascii="Arial" w:hAnsi="Arial" w:cs="Arial"/>
          <w:sz w:val="22"/>
          <w:szCs w:val="22"/>
        </w:rPr>
        <w:t>.</w:t>
      </w:r>
      <w:r w:rsidR="00F26D5E">
        <w:rPr>
          <w:rFonts w:ascii="Arial" w:hAnsi="Arial" w:cs="Arial"/>
          <w:sz w:val="22"/>
          <w:szCs w:val="22"/>
        </w:rPr>
        <w:t xml:space="preserve"> </w:t>
      </w:r>
      <w:r w:rsidR="003F5753" w:rsidRPr="00BE2731">
        <w:rPr>
          <w:rFonts w:ascii="Arial" w:hAnsi="Arial" w:cs="Arial"/>
          <w:sz w:val="22"/>
          <w:szCs w:val="22"/>
        </w:rPr>
        <w:t xml:space="preserve">IntelliGrip Urban'ın sensör teknolojisi, operatörlerin lastikle </w:t>
      </w:r>
      <w:r w:rsidR="00FB5959">
        <w:rPr>
          <w:rFonts w:ascii="Arial" w:hAnsi="Arial" w:cs="Arial"/>
          <w:sz w:val="22"/>
          <w:szCs w:val="22"/>
        </w:rPr>
        <w:t>ilişkili</w:t>
      </w:r>
      <w:r w:rsidR="003F5753" w:rsidRPr="00BE2731">
        <w:rPr>
          <w:rFonts w:ascii="Arial" w:hAnsi="Arial" w:cs="Arial"/>
          <w:sz w:val="22"/>
          <w:szCs w:val="22"/>
        </w:rPr>
        <w:t xml:space="preserve"> sorunları daha önce tespit etmelerini ve çözmelerini sağlayacak.  </w:t>
      </w:r>
    </w:p>
    <w:p w:rsidR="003D1A1B" w:rsidRDefault="003D1A1B" w:rsidP="00917CAA">
      <w:pPr>
        <w:jc w:val="both"/>
        <w:rPr>
          <w:rFonts w:ascii="Arial" w:hAnsi="Arial" w:cs="Arial"/>
          <w:sz w:val="22"/>
          <w:szCs w:val="22"/>
        </w:rPr>
      </w:pPr>
    </w:p>
    <w:p w:rsidR="00FB5959" w:rsidRPr="00FB5959" w:rsidRDefault="00FB5959" w:rsidP="00917CAA">
      <w:pPr>
        <w:jc w:val="both"/>
        <w:rPr>
          <w:rFonts w:ascii="Arial" w:hAnsi="Arial" w:cs="Arial"/>
          <w:b/>
          <w:sz w:val="22"/>
          <w:szCs w:val="22"/>
          <w:u w:val="single"/>
        </w:rPr>
      </w:pPr>
      <w:r w:rsidRPr="00FB5959">
        <w:rPr>
          <w:rFonts w:ascii="Arial" w:hAnsi="Arial" w:cs="Arial"/>
          <w:b/>
          <w:sz w:val="22"/>
          <w:szCs w:val="22"/>
          <w:u w:val="single"/>
        </w:rPr>
        <w:t>TEMEL ÖZELLİKLER ve FAYDALARI:</w:t>
      </w:r>
    </w:p>
    <w:p w:rsidR="00FB5959" w:rsidRDefault="00FB5959" w:rsidP="00917CAA">
      <w:pPr>
        <w:jc w:val="both"/>
        <w:rPr>
          <w:rFonts w:ascii="Arial" w:hAnsi="Arial" w:cs="Arial"/>
          <w:sz w:val="22"/>
          <w:szCs w:val="22"/>
        </w:rPr>
      </w:pPr>
    </w:p>
    <w:p w:rsidR="003F5753" w:rsidRPr="00BE2731" w:rsidRDefault="003F5753" w:rsidP="00917CAA">
      <w:pPr>
        <w:jc w:val="both"/>
        <w:rPr>
          <w:rFonts w:ascii="Arial" w:hAnsi="Arial" w:cs="Arial"/>
          <w:sz w:val="22"/>
          <w:szCs w:val="22"/>
        </w:rPr>
      </w:pPr>
      <w:r w:rsidRPr="00FB5959">
        <w:rPr>
          <w:rFonts w:ascii="Arial" w:hAnsi="Arial" w:cs="Arial"/>
          <w:b/>
          <w:sz w:val="22"/>
          <w:szCs w:val="22"/>
        </w:rPr>
        <w:t>IntelliGrip Urban</w:t>
      </w:r>
      <w:r w:rsidRPr="00BE2731">
        <w:rPr>
          <w:rFonts w:ascii="Arial" w:hAnsi="Arial" w:cs="Arial"/>
          <w:sz w:val="22"/>
          <w:szCs w:val="22"/>
        </w:rPr>
        <w:t xml:space="preserve">, filoların gerçek zamanlı olarak araçlarını ve lastiklerini izlemesini sağlayarak, rekabet avantajı </w:t>
      </w:r>
      <w:r w:rsidR="00825639">
        <w:rPr>
          <w:rFonts w:ascii="Arial" w:hAnsi="Arial" w:cs="Arial"/>
          <w:sz w:val="22"/>
          <w:szCs w:val="22"/>
        </w:rPr>
        <w:t>sunuyor. Lastik aynı zamanda</w:t>
      </w:r>
      <w:r w:rsidRPr="00BE2731">
        <w:rPr>
          <w:rFonts w:ascii="Arial" w:hAnsi="Arial" w:cs="Arial"/>
          <w:sz w:val="22"/>
          <w:szCs w:val="22"/>
        </w:rPr>
        <w:t xml:space="preserve">, </w:t>
      </w:r>
      <w:r w:rsidR="00825639">
        <w:rPr>
          <w:rFonts w:ascii="Arial" w:hAnsi="Arial" w:cs="Arial"/>
          <w:sz w:val="22"/>
          <w:szCs w:val="22"/>
        </w:rPr>
        <w:t>verimliliği ar</w:t>
      </w:r>
      <w:r w:rsidR="00E737F5">
        <w:rPr>
          <w:rFonts w:ascii="Arial" w:hAnsi="Arial" w:cs="Arial"/>
          <w:sz w:val="22"/>
          <w:szCs w:val="22"/>
        </w:rPr>
        <w:t>tırmaya</w:t>
      </w:r>
      <w:r w:rsidR="00825639">
        <w:rPr>
          <w:rFonts w:ascii="Arial" w:hAnsi="Arial" w:cs="Arial"/>
          <w:sz w:val="22"/>
          <w:szCs w:val="22"/>
        </w:rPr>
        <w:t xml:space="preserve"> da yardım ediyor.</w:t>
      </w:r>
    </w:p>
    <w:p w:rsidR="003F5753" w:rsidRPr="00BE2731" w:rsidRDefault="003F5753" w:rsidP="00917CAA">
      <w:pPr>
        <w:jc w:val="both"/>
        <w:rPr>
          <w:rFonts w:ascii="Arial" w:hAnsi="Arial" w:cs="Arial"/>
          <w:sz w:val="22"/>
          <w:szCs w:val="22"/>
        </w:rPr>
      </w:pPr>
    </w:p>
    <w:p w:rsidR="003F5753" w:rsidRPr="00BE2731" w:rsidRDefault="003F5753" w:rsidP="00917CAA">
      <w:pPr>
        <w:pStyle w:val="ListParagraph"/>
        <w:numPr>
          <w:ilvl w:val="0"/>
          <w:numId w:val="20"/>
        </w:numPr>
        <w:jc w:val="both"/>
        <w:rPr>
          <w:rFonts w:ascii="Arial" w:hAnsi="Arial" w:cs="Arial"/>
          <w:sz w:val="22"/>
          <w:szCs w:val="22"/>
        </w:rPr>
      </w:pPr>
      <w:r w:rsidRPr="00FB5959">
        <w:rPr>
          <w:rFonts w:ascii="Arial" w:hAnsi="Arial" w:cs="Arial"/>
          <w:b/>
          <w:sz w:val="22"/>
          <w:szCs w:val="22"/>
        </w:rPr>
        <w:t xml:space="preserve">Sensor-in-Tire </w:t>
      </w:r>
      <w:r w:rsidR="00FB5959" w:rsidRPr="00FB5959">
        <w:rPr>
          <w:rFonts w:ascii="Arial" w:hAnsi="Arial" w:cs="Arial"/>
          <w:b/>
          <w:sz w:val="22"/>
          <w:szCs w:val="22"/>
        </w:rPr>
        <w:t>T</w:t>
      </w:r>
      <w:r w:rsidRPr="00FB5959">
        <w:rPr>
          <w:rFonts w:ascii="Arial" w:hAnsi="Arial" w:cs="Arial"/>
          <w:b/>
          <w:sz w:val="22"/>
          <w:szCs w:val="22"/>
        </w:rPr>
        <w:t>eknolojisi</w:t>
      </w:r>
      <w:r w:rsidR="00F26D5E">
        <w:rPr>
          <w:rFonts w:ascii="Arial" w:hAnsi="Arial" w:cs="Arial"/>
          <w:sz w:val="22"/>
          <w:szCs w:val="22"/>
        </w:rPr>
        <w:t>,</w:t>
      </w:r>
      <w:r w:rsidRPr="00BE2731">
        <w:rPr>
          <w:rFonts w:ascii="Arial" w:hAnsi="Arial" w:cs="Arial"/>
          <w:sz w:val="22"/>
          <w:szCs w:val="22"/>
        </w:rPr>
        <w:t xml:space="preserve"> </w:t>
      </w:r>
      <w:r w:rsidR="00017EC6" w:rsidRPr="00017EC6">
        <w:rPr>
          <w:rFonts w:ascii="Arial" w:hAnsi="Arial" w:cs="Arial"/>
          <w:sz w:val="22"/>
          <w:szCs w:val="22"/>
        </w:rPr>
        <w:t>otonom</w:t>
      </w:r>
      <w:r w:rsidRPr="00BE2731">
        <w:rPr>
          <w:rFonts w:ascii="Arial" w:hAnsi="Arial" w:cs="Arial"/>
          <w:sz w:val="22"/>
          <w:szCs w:val="22"/>
        </w:rPr>
        <w:t xml:space="preserve"> otomobillerin yol koşullarını daha iyi okumasına, yolcu güvenliğini ve rahatını desteklemesine ve geliştirmesine yardımcı olur.</w:t>
      </w:r>
      <w:r w:rsidR="00F26D5E">
        <w:rPr>
          <w:rFonts w:ascii="Arial" w:hAnsi="Arial" w:cs="Arial"/>
          <w:sz w:val="22"/>
          <w:szCs w:val="22"/>
        </w:rPr>
        <w:t xml:space="preserve"> </w:t>
      </w:r>
      <w:r w:rsidRPr="00BE2731">
        <w:rPr>
          <w:rFonts w:ascii="Arial" w:hAnsi="Arial" w:cs="Arial"/>
          <w:sz w:val="22"/>
          <w:szCs w:val="22"/>
        </w:rPr>
        <w:t>Tü</w:t>
      </w:r>
      <w:r w:rsidR="00825639">
        <w:rPr>
          <w:rFonts w:ascii="Arial" w:hAnsi="Arial" w:cs="Arial"/>
          <w:sz w:val="22"/>
          <w:szCs w:val="22"/>
        </w:rPr>
        <w:t>m filo, bulut</w:t>
      </w:r>
      <w:r w:rsidR="00FB5959">
        <w:rPr>
          <w:rFonts w:ascii="Arial" w:hAnsi="Arial" w:cs="Arial"/>
          <w:sz w:val="22"/>
          <w:szCs w:val="22"/>
        </w:rPr>
        <w:t xml:space="preserve"> teknolojisiyle </w:t>
      </w:r>
      <w:r w:rsidR="00825639">
        <w:rPr>
          <w:rFonts w:ascii="Arial" w:hAnsi="Arial" w:cs="Arial"/>
          <w:sz w:val="22"/>
          <w:szCs w:val="22"/>
        </w:rPr>
        <w:t>önemli lastik-a</w:t>
      </w:r>
      <w:r w:rsidRPr="00BE2731">
        <w:rPr>
          <w:rFonts w:ascii="Arial" w:hAnsi="Arial" w:cs="Arial"/>
          <w:sz w:val="22"/>
          <w:szCs w:val="22"/>
        </w:rPr>
        <w:t xml:space="preserve">raç arası bilgi </w:t>
      </w:r>
      <w:r w:rsidR="00FB5959">
        <w:rPr>
          <w:rFonts w:ascii="Arial" w:hAnsi="Arial" w:cs="Arial"/>
          <w:sz w:val="22"/>
          <w:szCs w:val="22"/>
        </w:rPr>
        <w:t>alışverişinden</w:t>
      </w:r>
      <w:r w:rsidRPr="00BE2731">
        <w:rPr>
          <w:rFonts w:ascii="Arial" w:hAnsi="Arial" w:cs="Arial"/>
          <w:sz w:val="22"/>
          <w:szCs w:val="22"/>
        </w:rPr>
        <w:t xml:space="preserve"> yararlanabilir.</w:t>
      </w:r>
    </w:p>
    <w:p w:rsidR="003F5753" w:rsidRPr="00BE2731" w:rsidRDefault="003F5753" w:rsidP="00917CAA">
      <w:pPr>
        <w:pStyle w:val="ListParagraph"/>
        <w:jc w:val="both"/>
        <w:rPr>
          <w:rFonts w:ascii="Arial" w:hAnsi="Arial" w:cs="Arial"/>
          <w:sz w:val="22"/>
          <w:szCs w:val="22"/>
        </w:rPr>
      </w:pPr>
    </w:p>
    <w:p w:rsidR="003F5753" w:rsidRPr="00BE2731" w:rsidRDefault="003F5753" w:rsidP="00917CAA">
      <w:pPr>
        <w:pStyle w:val="ListParagraph"/>
        <w:numPr>
          <w:ilvl w:val="0"/>
          <w:numId w:val="20"/>
        </w:numPr>
        <w:jc w:val="both"/>
        <w:rPr>
          <w:rFonts w:ascii="Arial" w:hAnsi="Arial" w:cs="Arial"/>
          <w:sz w:val="22"/>
          <w:szCs w:val="22"/>
        </w:rPr>
      </w:pPr>
      <w:r w:rsidRPr="00FB5959">
        <w:rPr>
          <w:rFonts w:ascii="Arial" w:hAnsi="Arial" w:cs="Arial"/>
          <w:b/>
          <w:sz w:val="22"/>
          <w:szCs w:val="22"/>
        </w:rPr>
        <w:t>Proaktif bakım</w:t>
      </w:r>
      <w:r w:rsidRPr="00BE2731">
        <w:rPr>
          <w:rFonts w:ascii="Arial" w:hAnsi="Arial" w:cs="Arial"/>
          <w:sz w:val="22"/>
          <w:szCs w:val="22"/>
        </w:rPr>
        <w:t>, filo operatörlerinin, lastikle ilgili potansiyel güvenlik sorunlarını meydana gelmeden önce tam olarak tanımlamalarını ve çözmelerini sağlar.</w:t>
      </w:r>
      <w:r w:rsidR="00F26D5E">
        <w:rPr>
          <w:rFonts w:ascii="Arial" w:hAnsi="Arial" w:cs="Arial"/>
          <w:sz w:val="22"/>
          <w:szCs w:val="22"/>
        </w:rPr>
        <w:t xml:space="preserve"> </w:t>
      </w:r>
      <w:r w:rsidRPr="00BE2731">
        <w:rPr>
          <w:rFonts w:ascii="Arial" w:hAnsi="Arial" w:cs="Arial"/>
          <w:color w:val="000000"/>
          <w:sz w:val="22"/>
          <w:szCs w:val="22"/>
        </w:rPr>
        <w:t>Lastik performansını en üst düzeye çıkarmak ve proaktif bakım planlamak için tek adımlık ve kullanıcı dostu bir çözüm, toplam operasyon maliyetlerini azaltmaya ve filonun çalışma süresini, verimliliğini ve sürdürülebilirliğini geliştirmeye yardımcı olur.</w:t>
      </w:r>
    </w:p>
    <w:p w:rsidR="003F5753" w:rsidRPr="00BE2731" w:rsidRDefault="003F5753" w:rsidP="00917CAA">
      <w:pPr>
        <w:pStyle w:val="ListParagraph"/>
        <w:jc w:val="both"/>
        <w:rPr>
          <w:rFonts w:ascii="Arial" w:hAnsi="Arial" w:cs="Arial"/>
          <w:sz w:val="22"/>
          <w:szCs w:val="22"/>
        </w:rPr>
      </w:pPr>
    </w:p>
    <w:p w:rsidR="00C447EA" w:rsidRPr="00BE2731" w:rsidRDefault="002C259A" w:rsidP="00917CAA">
      <w:pPr>
        <w:pStyle w:val="ListParagraph"/>
        <w:numPr>
          <w:ilvl w:val="0"/>
          <w:numId w:val="20"/>
        </w:numPr>
        <w:jc w:val="both"/>
        <w:rPr>
          <w:rFonts w:ascii="Arial" w:hAnsi="Arial" w:cs="Arial"/>
          <w:color w:val="000000" w:themeColor="text1"/>
          <w:sz w:val="22"/>
          <w:szCs w:val="22"/>
        </w:rPr>
      </w:pPr>
      <w:r w:rsidRPr="00FB5959">
        <w:rPr>
          <w:rFonts w:ascii="Arial" w:hAnsi="Arial" w:cs="Arial"/>
          <w:b/>
          <w:sz w:val="22"/>
          <w:szCs w:val="22"/>
        </w:rPr>
        <w:t>Uz</w:t>
      </w:r>
      <w:r w:rsidR="00F26D5E" w:rsidRPr="00FB5959">
        <w:rPr>
          <w:rFonts w:ascii="Arial" w:hAnsi="Arial" w:cs="Arial"/>
          <w:b/>
          <w:sz w:val="22"/>
          <w:szCs w:val="22"/>
        </w:rPr>
        <w:t>un ve d</w:t>
      </w:r>
      <w:r w:rsidRPr="00FB5959">
        <w:rPr>
          <w:rFonts w:ascii="Arial" w:hAnsi="Arial" w:cs="Arial"/>
          <w:b/>
          <w:sz w:val="22"/>
          <w:szCs w:val="22"/>
        </w:rPr>
        <w:t>ar şekli</w:t>
      </w:r>
      <w:r w:rsidRPr="00BE2731">
        <w:rPr>
          <w:rFonts w:ascii="Arial" w:hAnsi="Arial" w:cs="Arial"/>
          <w:sz w:val="22"/>
          <w:szCs w:val="22"/>
        </w:rPr>
        <w:t>, kent ortamında elektrikli araç filosunun enerji verimliliğini ve mesafesini artırmak için lastiğin yuvarlanma direncini azaltır.</w:t>
      </w:r>
      <w:r w:rsidR="00F26D5E">
        <w:rPr>
          <w:rFonts w:ascii="Arial" w:hAnsi="Arial" w:cs="Arial"/>
          <w:sz w:val="22"/>
          <w:szCs w:val="22"/>
        </w:rPr>
        <w:t xml:space="preserve"> </w:t>
      </w:r>
      <w:r w:rsidRPr="00BE2731">
        <w:rPr>
          <w:rFonts w:ascii="Arial" w:hAnsi="Arial" w:cs="Arial"/>
          <w:sz w:val="22"/>
          <w:szCs w:val="22"/>
        </w:rPr>
        <w:t>Konsept lastiğin şekli, geliştirilmiş ıslak yolda kayma performansına katkıda bulunur</w:t>
      </w:r>
      <w:r w:rsidR="00825639">
        <w:rPr>
          <w:rFonts w:ascii="Arial" w:hAnsi="Arial" w:cs="Arial"/>
          <w:sz w:val="22"/>
          <w:szCs w:val="22"/>
        </w:rPr>
        <w:t xml:space="preserve">. </w:t>
      </w:r>
      <w:r w:rsidRPr="00BE2731">
        <w:rPr>
          <w:rFonts w:ascii="Arial" w:hAnsi="Arial" w:cs="Arial"/>
          <w:sz w:val="22"/>
          <w:szCs w:val="22"/>
        </w:rPr>
        <w:t xml:space="preserve">Goodyear tasarımcılarının lastik üzerindeki </w:t>
      </w:r>
      <w:r w:rsidR="00FB5959">
        <w:rPr>
          <w:rFonts w:ascii="Arial" w:hAnsi="Arial" w:cs="Arial"/>
          <w:sz w:val="22"/>
          <w:szCs w:val="22"/>
        </w:rPr>
        <w:t>kanal</w:t>
      </w:r>
      <w:r w:rsidRPr="00BE2731">
        <w:rPr>
          <w:rFonts w:ascii="Arial" w:hAnsi="Arial" w:cs="Arial"/>
          <w:sz w:val="22"/>
          <w:szCs w:val="22"/>
        </w:rPr>
        <w:t xml:space="preserve"> miktarını </w:t>
      </w:r>
      <w:r w:rsidR="00FB5959">
        <w:rPr>
          <w:rFonts w:ascii="Arial" w:hAnsi="Arial" w:cs="Arial"/>
          <w:sz w:val="22"/>
          <w:szCs w:val="22"/>
        </w:rPr>
        <w:t>ve gürültü seviyesini azaltırken,</w:t>
      </w:r>
      <w:r w:rsidR="00CE5B3A">
        <w:rPr>
          <w:rFonts w:ascii="Arial" w:hAnsi="Arial" w:cs="Arial"/>
          <w:sz w:val="22"/>
          <w:szCs w:val="22"/>
        </w:rPr>
        <w:t xml:space="preserve"> kilometre performansını ar</w:t>
      </w:r>
      <w:r w:rsidRPr="00BE2731">
        <w:rPr>
          <w:rFonts w:ascii="Arial" w:hAnsi="Arial" w:cs="Arial"/>
          <w:sz w:val="22"/>
          <w:szCs w:val="22"/>
        </w:rPr>
        <w:t>tırmasına olanak tanır.</w:t>
      </w:r>
    </w:p>
    <w:p w:rsidR="00C447EA" w:rsidRPr="00BE2731" w:rsidRDefault="00C447EA" w:rsidP="00917CAA">
      <w:pPr>
        <w:pStyle w:val="ListParagraph"/>
        <w:jc w:val="both"/>
        <w:rPr>
          <w:rFonts w:ascii="Arial" w:hAnsi="Arial" w:cs="Arial"/>
          <w:sz w:val="22"/>
          <w:szCs w:val="22"/>
        </w:rPr>
      </w:pPr>
    </w:p>
    <w:p w:rsidR="00C447EA" w:rsidRPr="00BE2731" w:rsidRDefault="006B00FB" w:rsidP="006B00FB">
      <w:pPr>
        <w:jc w:val="both"/>
        <w:rPr>
          <w:rFonts w:ascii="Arial" w:hAnsi="Arial" w:cs="Arial"/>
          <w:sz w:val="22"/>
          <w:szCs w:val="22"/>
        </w:rPr>
      </w:pPr>
      <w:r>
        <w:rPr>
          <w:rFonts w:ascii="Arial" w:hAnsi="Arial" w:cs="Arial"/>
          <w:sz w:val="22"/>
          <w:szCs w:val="22"/>
        </w:rPr>
        <w:t>Konsept lastiğin ö</w:t>
      </w:r>
      <w:r w:rsidR="00281A41" w:rsidRPr="00BE2731">
        <w:rPr>
          <w:rFonts w:ascii="Arial" w:hAnsi="Arial" w:cs="Arial"/>
          <w:sz w:val="22"/>
          <w:szCs w:val="22"/>
        </w:rPr>
        <w:t xml:space="preserve">zel olarak tasarlanmış </w:t>
      </w:r>
      <w:r>
        <w:rPr>
          <w:rFonts w:ascii="Arial" w:hAnsi="Arial" w:cs="Arial"/>
          <w:sz w:val="22"/>
          <w:szCs w:val="22"/>
        </w:rPr>
        <w:t>sırtı</w:t>
      </w:r>
      <w:r w:rsidR="00825639">
        <w:rPr>
          <w:rFonts w:ascii="Arial" w:hAnsi="Arial" w:cs="Arial"/>
          <w:sz w:val="22"/>
          <w:szCs w:val="22"/>
        </w:rPr>
        <w:t>,</w:t>
      </w:r>
      <w:r w:rsidR="00281A41" w:rsidRPr="00BE2731">
        <w:rPr>
          <w:rFonts w:ascii="Arial" w:hAnsi="Arial" w:cs="Arial"/>
          <w:sz w:val="22"/>
          <w:szCs w:val="22"/>
        </w:rPr>
        <w:t xml:space="preserve"> kent ortamında </w:t>
      </w:r>
      <w:r>
        <w:rPr>
          <w:rFonts w:ascii="Arial" w:hAnsi="Arial" w:cs="Arial"/>
          <w:sz w:val="22"/>
          <w:szCs w:val="22"/>
        </w:rPr>
        <w:t xml:space="preserve">hem </w:t>
      </w:r>
      <w:r w:rsidR="00281A41" w:rsidRPr="00BE2731">
        <w:rPr>
          <w:rFonts w:ascii="Arial" w:hAnsi="Arial" w:cs="Arial"/>
          <w:sz w:val="22"/>
          <w:szCs w:val="22"/>
        </w:rPr>
        <w:t xml:space="preserve">kış </w:t>
      </w:r>
      <w:r>
        <w:rPr>
          <w:rFonts w:ascii="Arial" w:hAnsi="Arial" w:cs="Arial"/>
          <w:sz w:val="22"/>
          <w:szCs w:val="22"/>
        </w:rPr>
        <w:t>hem</w:t>
      </w:r>
      <w:r w:rsidR="00281A41" w:rsidRPr="00BE2731">
        <w:rPr>
          <w:rFonts w:ascii="Arial" w:hAnsi="Arial" w:cs="Arial"/>
          <w:sz w:val="22"/>
          <w:szCs w:val="22"/>
        </w:rPr>
        <w:t xml:space="preserve"> yaz koşullarında tutuş sağlar, çalışma süresini en üst düzeye çıkarır ve filolar için etkinliği optimize eder.</w:t>
      </w:r>
    </w:p>
    <w:p w:rsidR="003F5753" w:rsidRPr="00BE2731" w:rsidRDefault="003F5753" w:rsidP="00917CAA">
      <w:pPr>
        <w:jc w:val="both"/>
        <w:rPr>
          <w:rFonts w:ascii="Arial" w:hAnsi="Arial" w:cs="Arial"/>
          <w:b/>
          <w:sz w:val="22"/>
          <w:szCs w:val="22"/>
        </w:rPr>
      </w:pPr>
    </w:p>
    <w:p w:rsidR="00917CAA" w:rsidRPr="001949C2" w:rsidRDefault="00917CAA" w:rsidP="00917CAA">
      <w:pPr>
        <w:jc w:val="both"/>
        <w:rPr>
          <w:rFonts w:ascii="Arial" w:hAnsi="Arial" w:cs="Arial"/>
          <w:sz w:val="22"/>
        </w:rPr>
      </w:pPr>
      <w:r w:rsidRPr="001949C2">
        <w:rPr>
          <w:rFonts w:ascii="Arial" w:hAnsi="Arial" w:cs="Arial"/>
          <w:sz w:val="22"/>
        </w:rPr>
        <w:t>2017 Cenevre Uluslararası Otomobil Fuarı'nda Goodyear hakkında daha fazla bilgi almak için 2 No'lu salonda bulunan 2056 No'lu standımızı ziyaret edebilir ve 7 Mart tarihinde saat 12.30'da düzenleyeceğimiz basın toplantımıza katılabilirsiniz.</w:t>
      </w:r>
    </w:p>
    <w:p w:rsidR="00917CAA" w:rsidRPr="001949C2" w:rsidRDefault="00917CAA" w:rsidP="00917CAA">
      <w:pPr>
        <w:jc w:val="both"/>
        <w:rPr>
          <w:rFonts w:ascii="Arial" w:hAnsi="Arial" w:cs="Arial"/>
          <w:sz w:val="22"/>
        </w:rPr>
      </w:pPr>
    </w:p>
    <w:p w:rsidR="00917CAA" w:rsidRPr="001949C2" w:rsidRDefault="00917CAA" w:rsidP="00917CAA">
      <w:pPr>
        <w:jc w:val="both"/>
        <w:rPr>
          <w:rFonts w:ascii="Arial" w:hAnsi="Arial" w:cs="Arial"/>
          <w:sz w:val="22"/>
        </w:rPr>
      </w:pPr>
      <w:r w:rsidRPr="001949C2">
        <w:rPr>
          <w:rFonts w:ascii="Arial" w:hAnsi="Arial" w:cs="Arial"/>
          <w:sz w:val="22"/>
        </w:rPr>
        <w:t>Ayrıca bizi, @Goodyearpress adlı Twitter adresimizden takip edebilir ve LinkedIn'de bulunan ThinkGoodMobility grubumuza katılabilirsiniz. Tüm basın dökümanlarımıza news.goodyear.eu adresinden ulaşabilirsiniz.</w:t>
      </w:r>
    </w:p>
    <w:p w:rsidR="00917CAA" w:rsidRDefault="00917CAA" w:rsidP="00917CAA">
      <w:pPr>
        <w:jc w:val="both"/>
        <w:rPr>
          <w:rFonts w:ascii="Arial" w:hAnsi="Arial" w:cs="Arial"/>
          <w:b/>
          <w:color w:val="000000"/>
          <w:sz w:val="18"/>
          <w:szCs w:val="18"/>
          <w:u w:val="single"/>
        </w:rPr>
      </w:pPr>
    </w:p>
    <w:p w:rsidR="00410E34" w:rsidRDefault="00410E34" w:rsidP="00917CAA">
      <w:pPr>
        <w:jc w:val="both"/>
        <w:rPr>
          <w:rFonts w:ascii="Arial" w:hAnsi="Arial" w:cs="Arial"/>
          <w:b/>
          <w:color w:val="000000"/>
          <w:sz w:val="18"/>
          <w:szCs w:val="18"/>
          <w:u w:val="single"/>
        </w:rPr>
      </w:pPr>
    </w:p>
    <w:p w:rsidR="00917CAA" w:rsidRDefault="00917CAA" w:rsidP="00917CAA">
      <w:pPr>
        <w:jc w:val="both"/>
        <w:rPr>
          <w:rFonts w:ascii="Arial" w:hAnsi="Arial" w:cs="Arial"/>
          <w:b/>
          <w:color w:val="000000"/>
          <w:sz w:val="18"/>
          <w:szCs w:val="18"/>
          <w:u w:val="single"/>
        </w:rPr>
      </w:pPr>
    </w:p>
    <w:p w:rsidR="00917CAA" w:rsidRDefault="00917CAA" w:rsidP="00917CAA">
      <w:pPr>
        <w:jc w:val="both"/>
        <w:rPr>
          <w:rFonts w:ascii="Arial" w:hAnsi="Arial" w:cs="Arial"/>
          <w:b/>
          <w:color w:val="000000"/>
          <w:sz w:val="18"/>
          <w:szCs w:val="18"/>
          <w:u w:val="single"/>
        </w:rPr>
      </w:pPr>
      <w:r>
        <w:rPr>
          <w:rFonts w:ascii="Arial" w:hAnsi="Arial" w:cs="Arial"/>
          <w:b/>
          <w:color w:val="000000"/>
          <w:sz w:val="18"/>
          <w:szCs w:val="18"/>
          <w:u w:val="single"/>
        </w:rPr>
        <w:t>Editöre Not:</w:t>
      </w:r>
    </w:p>
    <w:p w:rsidR="00917CAA" w:rsidRDefault="00917CAA" w:rsidP="00917CAA">
      <w:pPr>
        <w:jc w:val="both"/>
        <w:rPr>
          <w:rFonts w:ascii="Arial" w:hAnsi="Arial" w:cs="Arial"/>
          <w:b/>
          <w:color w:val="000000"/>
          <w:sz w:val="18"/>
          <w:szCs w:val="18"/>
          <w:u w:val="single"/>
        </w:rPr>
      </w:pPr>
    </w:p>
    <w:p w:rsidR="00917CAA" w:rsidRPr="003B085F" w:rsidRDefault="00917CAA" w:rsidP="00917CAA">
      <w:pPr>
        <w:jc w:val="both"/>
        <w:rPr>
          <w:rFonts w:ascii="Arial" w:hAnsi="Arial" w:cs="Arial"/>
          <w:b/>
          <w:color w:val="000000"/>
          <w:sz w:val="18"/>
          <w:szCs w:val="18"/>
          <w:u w:val="single"/>
        </w:rPr>
      </w:pPr>
      <w:r w:rsidRPr="003B085F">
        <w:rPr>
          <w:rFonts w:ascii="Arial" w:hAnsi="Arial" w:cs="Arial"/>
          <w:b/>
          <w:color w:val="000000"/>
          <w:sz w:val="18"/>
          <w:szCs w:val="18"/>
          <w:u w:val="single"/>
        </w:rPr>
        <w:t>Goodyear Tire &amp; Rubber Şirketi hakkında</w:t>
      </w:r>
    </w:p>
    <w:p w:rsidR="00917CAA" w:rsidRPr="003B085F" w:rsidRDefault="00917CAA" w:rsidP="00917CAA">
      <w:pPr>
        <w:jc w:val="both"/>
        <w:rPr>
          <w:rFonts w:ascii="Arial" w:hAnsi="Arial" w:cs="Arial"/>
          <w:color w:val="000000"/>
          <w:sz w:val="18"/>
          <w:szCs w:val="18"/>
        </w:rPr>
      </w:pPr>
      <w:r w:rsidRPr="003B085F">
        <w:rPr>
          <w:rFonts w:ascii="Arial" w:hAnsi="Arial" w:cs="Arial"/>
          <w:color w:val="000000"/>
          <w:sz w:val="18"/>
          <w:szCs w:val="18"/>
        </w:rPr>
        <w:t>Goodyear dünyanın en büyük lastik şirketlerinden biridir ve dünyanın çoğu bölgesinde faaliyet göstermektedir. İştirakleri ve ortak girişimleriyle birlikte, Goodyear çoğu uygulamaya yönelik lastikler geliştirmekte, pazarlamakta ve satmaktadır. Bugün için, dünyanın dört bir yanında 6</w:t>
      </w:r>
      <w:r>
        <w:rPr>
          <w:rFonts w:ascii="Arial" w:hAnsi="Arial" w:cs="Arial"/>
          <w:color w:val="000000"/>
          <w:sz w:val="18"/>
          <w:szCs w:val="18"/>
        </w:rPr>
        <w:t>6</w:t>
      </w:r>
      <w:r w:rsidRPr="003B085F">
        <w:rPr>
          <w:rFonts w:ascii="Arial" w:hAnsi="Arial" w:cs="Arial"/>
          <w:color w:val="000000"/>
          <w:sz w:val="18"/>
          <w:szCs w:val="18"/>
        </w:rPr>
        <w:t>,000 civarında insanı bünyesinde çalıştıran Goodyear 2</w:t>
      </w:r>
      <w:r>
        <w:rPr>
          <w:rFonts w:ascii="Arial" w:hAnsi="Arial" w:cs="Arial"/>
          <w:color w:val="000000"/>
          <w:sz w:val="18"/>
          <w:szCs w:val="18"/>
        </w:rPr>
        <w:t>1</w:t>
      </w:r>
      <w:r w:rsidRPr="003B085F">
        <w:rPr>
          <w:rFonts w:ascii="Arial" w:hAnsi="Arial" w:cs="Arial"/>
          <w:color w:val="000000"/>
          <w:sz w:val="18"/>
          <w:szCs w:val="18"/>
        </w:rPr>
        <w:t xml:space="preserve"> ülkede </w:t>
      </w:r>
      <w:r>
        <w:rPr>
          <w:rFonts w:ascii="Arial" w:hAnsi="Arial" w:cs="Arial"/>
          <w:color w:val="000000"/>
          <w:sz w:val="18"/>
          <w:szCs w:val="18"/>
        </w:rPr>
        <w:t>48</w:t>
      </w:r>
      <w:r w:rsidRPr="003B085F">
        <w:rPr>
          <w:rFonts w:ascii="Arial" w:hAnsi="Arial" w:cs="Arial"/>
          <w:color w:val="000000"/>
          <w:sz w:val="18"/>
          <w:szCs w:val="18"/>
        </w:rPr>
        <w:t xml:space="preserve"> tesiste faaliyet göstermekte ve ürünlerini dünya çapında </w:t>
      </w:r>
      <w:r>
        <w:rPr>
          <w:rFonts w:ascii="Arial" w:hAnsi="Arial" w:cs="Arial"/>
          <w:color w:val="000000"/>
          <w:sz w:val="18"/>
          <w:szCs w:val="18"/>
        </w:rPr>
        <w:t>tüketicilere</w:t>
      </w:r>
      <w:r w:rsidRPr="003B085F">
        <w:rPr>
          <w:rFonts w:ascii="Arial" w:hAnsi="Arial" w:cs="Arial"/>
          <w:color w:val="000000"/>
          <w:sz w:val="18"/>
          <w:szCs w:val="18"/>
        </w:rPr>
        <w:t xml:space="preserve"> sunulmaktadır.</w:t>
      </w:r>
      <w:r>
        <w:rPr>
          <w:rFonts w:ascii="Arial" w:hAnsi="Arial" w:cs="Arial"/>
          <w:color w:val="000000"/>
          <w:sz w:val="18"/>
          <w:szCs w:val="18"/>
        </w:rPr>
        <w:t xml:space="preserve"> </w:t>
      </w:r>
      <w:r w:rsidRPr="003B085F">
        <w:rPr>
          <w:rFonts w:ascii="Arial" w:hAnsi="Arial" w:cs="Arial"/>
          <w:color w:val="000000"/>
          <w:sz w:val="18"/>
          <w:szCs w:val="18"/>
        </w:rPr>
        <w:t>Şirket, ürünleri ve küresel operasyonları hakkında daha fazla bilgi edinmek için</w:t>
      </w:r>
      <w:r>
        <w:rPr>
          <w:rFonts w:ascii="Arial" w:hAnsi="Arial" w:cs="Arial"/>
          <w:color w:val="000000"/>
          <w:sz w:val="18"/>
          <w:szCs w:val="18"/>
        </w:rPr>
        <w:t xml:space="preserve"> </w:t>
      </w:r>
      <w:hyperlink r:id="rId8" w:history="1">
        <w:r w:rsidRPr="00F60DEF">
          <w:rPr>
            <w:rFonts w:ascii="Arial" w:hAnsi="Arial" w:cs="Arial"/>
            <w:color w:val="000000"/>
            <w:sz w:val="18"/>
            <w:szCs w:val="18"/>
          </w:rPr>
          <w:t>www.goodyear.com/corporate</w:t>
        </w:r>
      </w:hyperlink>
      <w:r>
        <w:rPr>
          <w:rFonts w:ascii="Arial" w:hAnsi="Arial" w:cs="Arial"/>
          <w:color w:val="000000"/>
          <w:sz w:val="18"/>
          <w:szCs w:val="18"/>
        </w:rPr>
        <w:t xml:space="preserve"> </w:t>
      </w:r>
      <w:r w:rsidRPr="003B085F">
        <w:rPr>
          <w:rFonts w:ascii="Arial" w:hAnsi="Arial" w:cs="Arial"/>
          <w:color w:val="000000"/>
          <w:sz w:val="18"/>
          <w:szCs w:val="18"/>
        </w:rPr>
        <w:t>adresini ziyaret edebilirsiniz.</w:t>
      </w:r>
    </w:p>
    <w:p w:rsidR="004C4F99" w:rsidRPr="00917CAA" w:rsidRDefault="004C4F99" w:rsidP="00917CAA">
      <w:pPr>
        <w:jc w:val="both"/>
        <w:rPr>
          <w:rFonts w:ascii="Arial" w:hAnsi="Arial" w:cs="Arial"/>
          <w:sz w:val="22"/>
          <w:szCs w:val="22"/>
        </w:rPr>
      </w:pPr>
    </w:p>
    <w:p w:rsidR="00E40944" w:rsidRPr="009D0B84" w:rsidRDefault="003707AE" w:rsidP="00917CAA">
      <w:pPr>
        <w:autoSpaceDE w:val="0"/>
        <w:autoSpaceDN w:val="0"/>
        <w:adjustRightInd w:val="0"/>
        <w:ind w:right="119"/>
        <w:jc w:val="both"/>
        <w:rPr>
          <w:rFonts w:ascii="Arial" w:hAnsi="Arial" w:cs="Arial"/>
          <w:color w:val="58595B"/>
          <w:sz w:val="18"/>
          <w:szCs w:val="18"/>
        </w:rPr>
      </w:pPr>
      <w:r>
        <w:rPr>
          <w:rFonts w:ascii="Arial" w:hAnsi="Arial"/>
          <w:color w:val="000000"/>
          <w:sz w:val="18"/>
          <w:shd w:val="clear" w:color="auto" w:fill="FFFFFF"/>
        </w:rPr>
        <w:t>.</w:t>
      </w:r>
    </w:p>
    <w:sectPr w:rsidR="00E40944" w:rsidRPr="009D0B84"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3B" w:rsidRDefault="004F703B" w:rsidP="0068646D">
      <w:r>
        <w:separator/>
      </w:r>
    </w:p>
  </w:endnote>
  <w:endnote w:type="continuationSeparator" w:id="0">
    <w:p w:rsidR="004F703B" w:rsidRDefault="004F703B"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95" w:rsidRPr="00A832D7" w:rsidRDefault="00D53693"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" filled="f" stroked="f">
              <v:path arrowok="t"/>
              <v:textbox>
                <w:txbxContent>
                  <w:p w:rsidR="00063B95" w:rsidRPr="00E35992" w:rsidRDefault="00063B95" w:rsidP="00491772">
                    <w:pPr>
                      <w:ind w:left="-180" w:firstLine="90"/>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Bphq+BaQIAAMAEAAAOAAAAAAAAAAAAAAAAAC4C&#10;AABkcnMvZTJvRG9jLnhtbFBLAQItABQABgAIAAAAIQDtylDC3wAAAAsBAAAPAAAAAAAAAAAAAAAA&#10;AMMEAABkcnMvZG93bnJldi54bWxQSwUGAAAAAAQABADzAAAAzwU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rsidR="00063B95" w:rsidRPr="00914CF1" w:rsidRDefault="0006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3B" w:rsidRDefault="004F703B" w:rsidP="0068646D">
      <w:r>
        <w:separator/>
      </w:r>
    </w:p>
  </w:footnote>
  <w:footnote w:type="continuationSeparator" w:id="0">
    <w:p w:rsidR="004F703B" w:rsidRDefault="004F703B" w:rsidP="0068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95" w:rsidRDefault="00D53693">
    <w:r>
      <w:rPr>
        <w:noProof/>
        <w:lang w:val="en-US" w:eastAsia="en-US"/>
      </w:rPr>
      <mc:AlternateContent>
        <mc:Choice Requires="wps">
          <w:drawing>
            <wp:anchor distT="0" distB="0" distL="114300" distR="114300" simplePos="0" relativeHeight="251662848" behindDoc="0" locked="0" layoutInCell="1" allowOverlap="1">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7FE3D"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" strokecolor="#0055a4" strokeweight="4.5pt">
              <v:stroke joinstyle="miter"/>
              <o:lock v:ext="edit" shapetype="f"/>
              <w10:wrap anchorx="margin"/>
            </v:line>
          </w:pict>
        </mc:Fallback>
      </mc:AlternateContent>
    </w:r>
    <w:r w:rsidR="00695E42">
      <w:rPr>
        <w:noProof/>
        <w:lang w:val="en-US" w:eastAsia="en-US"/>
      </w:rPr>
      <w:drawing>
        <wp:anchor distT="0" distB="0" distL="114300" distR="114300" simplePos="0" relativeHeight="251664896" behindDoc="0" locked="0" layoutInCell="1" allowOverlap="1">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anchor>
      </w:drawing>
    </w:r>
    <w:r w:rsidR="00695E42">
      <w:rPr>
        <w:noProof/>
        <w:lang w:val="en-US" w:eastAsia="en-US"/>
      </w:rPr>
      <w:drawing>
        <wp:anchor distT="0" distB="0" distL="114300" distR="114300" simplePos="0" relativeHeight="251663872" behindDoc="0" locked="0" layoutInCell="1" allowOverlap="1">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eastAsia="en-US"/>
      </w:rPr>
      <mc:AlternateContent>
        <mc:Choice Requires="wps">
          <w:drawing>
            <wp:anchor distT="45720" distB="45720" distL="114300" distR="114300" simplePos="0" relativeHeight="251661824" behindDoc="0" locked="0" layoutInCell="1" allowOverlap="1">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rsidR="00695E42" w:rsidRPr="001E7F5F" w:rsidRDefault="00917CAA" w:rsidP="00695E42">
                          <w:pPr>
                            <w:rPr>
                              <w:sz w:val="28"/>
                            </w:rPr>
                          </w:pPr>
                          <w:r>
                            <w:rPr>
                              <w:rFonts w:ascii="Arial" w:hAnsi="Arial"/>
                              <w:color w:val="FFFFFF" w:themeColor="background1"/>
                              <w:sz w:val="28"/>
                            </w:rPr>
                            <w:t>7 Mart 2017</w:t>
                          </w:r>
                          <w:r w:rsidR="00695E42">
                            <w:rPr>
                              <w:rFonts w:ascii="Arial" w:hAnsi="Arial"/>
                              <w:color w:val="FFFFFF" w:themeColor="background1"/>
                              <w:sz w:val="28"/>
                            </w:rPr>
                            <w:t xml:space="preserve"> – Cenevre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" filled="f" stroked="f">
              <v:textbox>
                <w:txbxContent>
                  <w:p w:rsidR="00695E42" w:rsidRPr="001E7F5F" w:rsidRDefault="00917CAA" w:rsidP="00695E42">
                    <w:pPr>
                      <w:rPr>
                        <w:sz w:val="28"/>
                      </w:rPr>
                    </w:pPr>
                    <w:r>
                      <w:rPr>
                        <w:rFonts w:ascii="Arial" w:hAnsi="Arial"/>
                        <w:color w:val="FFFFFF" w:themeColor="background1"/>
                        <w:sz w:val="28"/>
                      </w:rPr>
                      <w:t>7 Mart 2017</w:t>
                    </w:r>
                    <w:r w:rsidR="00695E42">
                      <w:rPr>
                        <w:rFonts w:ascii="Arial" w:hAnsi="Arial"/>
                        <w:color w:val="FFFFFF" w:themeColor="background1"/>
                        <w:sz w:val="28"/>
                      </w:rPr>
                      <w:t xml:space="preserve"> – Cenevre </w:t>
                    </w:r>
                  </w:p>
                </w:txbxContent>
              </v:textbox>
              <w10:wrap type="square" anchorx="margin"/>
            </v:shape>
          </w:pict>
        </mc:Fallback>
      </mc:AlternateContent>
    </w:r>
    <w:r>
      <w:rPr>
        <w:noProof/>
        <w:lang w:val="en-US" w:eastAsia="en-US"/>
      </w:rPr>
      <mc:AlternateContent>
        <mc:Choice Requires="wps">
          <w:drawing>
            <wp:anchor distT="45720" distB="45720" distL="114300" distR="114300" simplePos="0" relativeHeight="251660800" behindDoc="0" locked="0" layoutInCell="1" allowOverlap="1">
              <wp:simplePos x="0" y="0"/>
              <wp:positionH relativeFrom="margin">
                <wp:posOffset>-86360</wp:posOffset>
              </wp:positionH>
              <wp:positionV relativeFrom="paragraph">
                <wp:posOffset>952500</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rPr>
                            <w:t>BASIN BÜLTENİ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pt;margin-top:75pt;width:155.2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" filled="f" stroked="f">
              <v:textbox>
                <w:txbxContent>
                  <w:p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rPr>
                      <w:t>BASIN BÜLTENİ</w:t>
                    </w:r>
                  </w:p>
                </w:txbxContent>
              </v:textbox>
              <w10:wrap type="square" anchorx="margin"/>
            </v:shape>
          </w:pict>
        </mc:Fallback>
      </mc:AlternateContent>
    </w:r>
    <w:r w:rsidR="00695E42">
      <w:rPr>
        <w:noProof/>
        <w:lang w:val="en-US" w:eastAsia="en-US"/>
      </w:rPr>
      <w:drawing>
        <wp:anchor distT="0" distB="0" distL="114300" distR="114300" simplePos="0" relativeHeight="251659776" behindDoc="0" locked="0" layoutInCell="1" allowOverlap="1">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C5E79"/>
    <w:multiLevelType w:val="hybridMultilevel"/>
    <w:tmpl w:val="479A2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7"/>
  </w:num>
  <w:num w:numId="5">
    <w:abstractNumId w:val="15"/>
  </w:num>
  <w:num w:numId="6">
    <w:abstractNumId w:val="14"/>
  </w:num>
  <w:num w:numId="7">
    <w:abstractNumId w:val="18"/>
  </w:num>
  <w:num w:numId="8">
    <w:abstractNumId w:val="19"/>
  </w:num>
  <w:num w:numId="9">
    <w:abstractNumId w:val="20"/>
  </w:num>
  <w:num w:numId="10">
    <w:abstractNumId w:val="8"/>
  </w:num>
  <w:num w:numId="11">
    <w:abstractNumId w:val="10"/>
  </w:num>
  <w:num w:numId="12">
    <w:abstractNumId w:val="12"/>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17EC6"/>
    <w:rsid w:val="0002030E"/>
    <w:rsid w:val="00023456"/>
    <w:rsid w:val="00023D32"/>
    <w:rsid w:val="0002498B"/>
    <w:rsid w:val="00025B7B"/>
    <w:rsid w:val="00025DC1"/>
    <w:rsid w:val="00027D21"/>
    <w:rsid w:val="00034FBF"/>
    <w:rsid w:val="00037070"/>
    <w:rsid w:val="00047C5D"/>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261C7"/>
    <w:rsid w:val="00127843"/>
    <w:rsid w:val="00136E18"/>
    <w:rsid w:val="001442A5"/>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949C2"/>
    <w:rsid w:val="001A0230"/>
    <w:rsid w:val="001A19FB"/>
    <w:rsid w:val="001A1B6F"/>
    <w:rsid w:val="001B4A24"/>
    <w:rsid w:val="001C0F2F"/>
    <w:rsid w:val="001C4ED9"/>
    <w:rsid w:val="001C5376"/>
    <w:rsid w:val="001C77FD"/>
    <w:rsid w:val="001C7B28"/>
    <w:rsid w:val="001D4B8D"/>
    <w:rsid w:val="001D5A22"/>
    <w:rsid w:val="001D60C9"/>
    <w:rsid w:val="001E008B"/>
    <w:rsid w:val="001E4C71"/>
    <w:rsid w:val="001E622F"/>
    <w:rsid w:val="001F5794"/>
    <w:rsid w:val="001F7ED1"/>
    <w:rsid w:val="00203C95"/>
    <w:rsid w:val="00203F20"/>
    <w:rsid w:val="002103EC"/>
    <w:rsid w:val="00210B19"/>
    <w:rsid w:val="00213BB5"/>
    <w:rsid w:val="00220B8F"/>
    <w:rsid w:val="00220E37"/>
    <w:rsid w:val="00221558"/>
    <w:rsid w:val="00244A0D"/>
    <w:rsid w:val="0024544A"/>
    <w:rsid w:val="00254BC9"/>
    <w:rsid w:val="00263D98"/>
    <w:rsid w:val="002758A3"/>
    <w:rsid w:val="00275B11"/>
    <w:rsid w:val="0027752E"/>
    <w:rsid w:val="00281A41"/>
    <w:rsid w:val="00281EBE"/>
    <w:rsid w:val="002835BD"/>
    <w:rsid w:val="0028741E"/>
    <w:rsid w:val="00294B1F"/>
    <w:rsid w:val="00294BC3"/>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0135"/>
    <w:rsid w:val="003C182F"/>
    <w:rsid w:val="003C4797"/>
    <w:rsid w:val="003C4FE7"/>
    <w:rsid w:val="003C6ECB"/>
    <w:rsid w:val="003D0392"/>
    <w:rsid w:val="003D13E4"/>
    <w:rsid w:val="003D1A1B"/>
    <w:rsid w:val="003D3826"/>
    <w:rsid w:val="003D53D8"/>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2FCB"/>
    <w:rsid w:val="004056EF"/>
    <w:rsid w:val="004101A8"/>
    <w:rsid w:val="00410E34"/>
    <w:rsid w:val="004115E8"/>
    <w:rsid w:val="004120C3"/>
    <w:rsid w:val="00416B93"/>
    <w:rsid w:val="00422BE1"/>
    <w:rsid w:val="00424BAF"/>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45F8"/>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03B"/>
    <w:rsid w:val="004F7D53"/>
    <w:rsid w:val="00506BBE"/>
    <w:rsid w:val="00507072"/>
    <w:rsid w:val="00510E9C"/>
    <w:rsid w:val="005139E0"/>
    <w:rsid w:val="00514BB5"/>
    <w:rsid w:val="00517D75"/>
    <w:rsid w:val="00534308"/>
    <w:rsid w:val="005378C3"/>
    <w:rsid w:val="005419BB"/>
    <w:rsid w:val="00541ECF"/>
    <w:rsid w:val="00546C6C"/>
    <w:rsid w:val="00551518"/>
    <w:rsid w:val="005534D2"/>
    <w:rsid w:val="00553E55"/>
    <w:rsid w:val="0055508E"/>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4798"/>
    <w:rsid w:val="005F7943"/>
    <w:rsid w:val="005F7AAC"/>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00FB"/>
    <w:rsid w:val="006B2CC8"/>
    <w:rsid w:val="006B3650"/>
    <w:rsid w:val="006B52D9"/>
    <w:rsid w:val="006B54BC"/>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33C8"/>
    <w:rsid w:val="007346FC"/>
    <w:rsid w:val="00735BA1"/>
    <w:rsid w:val="00743202"/>
    <w:rsid w:val="00750C90"/>
    <w:rsid w:val="00752D09"/>
    <w:rsid w:val="0076368D"/>
    <w:rsid w:val="00765AD2"/>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0FE9"/>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5639"/>
    <w:rsid w:val="0082667E"/>
    <w:rsid w:val="008352C4"/>
    <w:rsid w:val="008360DB"/>
    <w:rsid w:val="008406CB"/>
    <w:rsid w:val="00840A0D"/>
    <w:rsid w:val="00846B7D"/>
    <w:rsid w:val="00847F04"/>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49C2"/>
    <w:rsid w:val="008E5F31"/>
    <w:rsid w:val="008F1382"/>
    <w:rsid w:val="008F182B"/>
    <w:rsid w:val="008F1C10"/>
    <w:rsid w:val="008F60C1"/>
    <w:rsid w:val="00904E85"/>
    <w:rsid w:val="00905E5C"/>
    <w:rsid w:val="00906D0D"/>
    <w:rsid w:val="00907092"/>
    <w:rsid w:val="0091362E"/>
    <w:rsid w:val="00913F3E"/>
    <w:rsid w:val="00914CF1"/>
    <w:rsid w:val="00914F7D"/>
    <w:rsid w:val="0091749A"/>
    <w:rsid w:val="00917A57"/>
    <w:rsid w:val="00917CAA"/>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07E84"/>
    <w:rsid w:val="00A10B29"/>
    <w:rsid w:val="00A128CC"/>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428"/>
    <w:rsid w:val="00AF420F"/>
    <w:rsid w:val="00AF5FF9"/>
    <w:rsid w:val="00B0216A"/>
    <w:rsid w:val="00B02BE7"/>
    <w:rsid w:val="00B02DCD"/>
    <w:rsid w:val="00B1775A"/>
    <w:rsid w:val="00B2485F"/>
    <w:rsid w:val="00B27254"/>
    <w:rsid w:val="00B33280"/>
    <w:rsid w:val="00B42106"/>
    <w:rsid w:val="00B50D22"/>
    <w:rsid w:val="00B5219A"/>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A64B5"/>
    <w:rsid w:val="00BB2876"/>
    <w:rsid w:val="00BB3D49"/>
    <w:rsid w:val="00BB49C9"/>
    <w:rsid w:val="00BB5F46"/>
    <w:rsid w:val="00BB6E17"/>
    <w:rsid w:val="00BC04A2"/>
    <w:rsid w:val="00BC346A"/>
    <w:rsid w:val="00BD0E2B"/>
    <w:rsid w:val="00BD5972"/>
    <w:rsid w:val="00BD6D70"/>
    <w:rsid w:val="00BE2731"/>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416F"/>
    <w:rsid w:val="00CD6B03"/>
    <w:rsid w:val="00CD7CF0"/>
    <w:rsid w:val="00CE3A85"/>
    <w:rsid w:val="00CE56B5"/>
    <w:rsid w:val="00CE5B3A"/>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422A6"/>
    <w:rsid w:val="00D42A03"/>
    <w:rsid w:val="00D52209"/>
    <w:rsid w:val="00D52EF0"/>
    <w:rsid w:val="00D53693"/>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37F5"/>
    <w:rsid w:val="00E7474F"/>
    <w:rsid w:val="00E834B3"/>
    <w:rsid w:val="00E9038E"/>
    <w:rsid w:val="00E93221"/>
    <w:rsid w:val="00EA4326"/>
    <w:rsid w:val="00EA4B3E"/>
    <w:rsid w:val="00EB4B37"/>
    <w:rsid w:val="00EB4E57"/>
    <w:rsid w:val="00EB7A74"/>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26D5E"/>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5959"/>
    <w:rsid w:val="00FB60CB"/>
    <w:rsid w:val="00FC0A62"/>
    <w:rsid w:val="00FC0F63"/>
    <w:rsid w:val="00FC2508"/>
    <w:rsid w:val="00FD2962"/>
    <w:rsid w:val="00FD4344"/>
    <w:rsid w:val="00FE4210"/>
    <w:rsid w:val="00FE4851"/>
    <w:rsid w:val="00FE5089"/>
    <w:rsid w:val="00FE545A"/>
    <w:rsid w:val="00FE79B4"/>
    <w:rsid w:val="00FE7E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97635"/>
  <w15:docId w15:val="{881AF167-E51C-486D-9B49-5CDAE387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 w:id="5933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8E75-D32F-41D8-AF83-BCB4CF0E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Re:Sources Germany GmbH</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Lerzan Moral</cp:lastModifiedBy>
  <cp:revision>15</cp:revision>
  <cp:lastPrinted>2017-01-31T16:00:00Z</cp:lastPrinted>
  <dcterms:created xsi:type="dcterms:W3CDTF">2017-03-02T12:57:00Z</dcterms:created>
  <dcterms:modified xsi:type="dcterms:W3CDTF">2017-03-06T11:41:00Z</dcterms:modified>
</cp:coreProperties>
</file>