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FB84" w14:textId="48F799B8" w:rsidR="00A81A70" w:rsidRDefault="009D68BA" w:rsidP="000061D9">
      <w:pPr>
        <w:pStyle w:val="PressInformation"/>
        <w:rPr>
          <w:lang w:val="en-US"/>
        </w:rPr>
      </w:pPr>
      <w:r>
        <w:rPr>
          <w:noProof/>
          <w:lang w:val="de-DE" w:eastAsia="de-DE"/>
        </w:rPr>
        <w:drawing>
          <wp:inline distT="0" distB="0" distL="0" distR="0" wp14:anchorId="3784CE53" wp14:editId="4A01FA99">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0AE3BEAA" w14:textId="77777777" w:rsidR="00A81A70" w:rsidRDefault="00A81A70" w:rsidP="000061D9">
      <w:pPr>
        <w:pStyle w:val="PressInformation"/>
        <w:rPr>
          <w:lang w:val="en-US"/>
        </w:rPr>
      </w:pPr>
    </w:p>
    <w:p w14:paraId="5E162CB7"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u w:val="single"/>
          <w:lang w:eastAsia="en-GB"/>
        </w:rPr>
        <w:t>Contact:</w:t>
      </w:r>
    </w:p>
    <w:p w14:paraId="13BE41B9"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Mirko Kraus</w:t>
      </w:r>
    </w:p>
    <w:p w14:paraId="04EC1680" w14:textId="77777777" w:rsid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Communications Manager EMEA</w:t>
      </w:r>
    </w:p>
    <w:p w14:paraId="7027DA21" w14:textId="77777777" w:rsidR="000A63AA" w:rsidRPr="000A63AA" w:rsidRDefault="000A63AA" w:rsidP="000A63AA">
      <w:pPr>
        <w:ind w:left="5760" w:right="-540"/>
        <w:rPr>
          <w:rFonts w:ascii="Arial" w:hAnsi="Arial" w:cs="Arial"/>
          <w:sz w:val="20"/>
          <w:szCs w:val="20"/>
          <w:lang w:val="en-US" w:eastAsia="en-GB"/>
        </w:rPr>
      </w:pPr>
      <w:r w:rsidRPr="00FF2581">
        <w:rPr>
          <w:rFonts w:ascii="Arial" w:hAnsi="Arial" w:cs="Arial"/>
          <w:sz w:val="20"/>
          <w:lang w:eastAsia="en-GB"/>
        </w:rPr>
        <w:t>+</w:t>
      </w:r>
      <w:r w:rsidRPr="00FF2581">
        <w:rPr>
          <w:rFonts w:ascii="Arial" w:hAnsi="Arial" w:cs="Arial"/>
          <w:sz w:val="20"/>
        </w:rPr>
        <w:t>49 (0) 6181 68 1521</w:t>
      </w:r>
      <w:r w:rsidRPr="00FF2581">
        <w:rPr>
          <w:rFonts w:ascii="Arial" w:hAnsi="Arial" w:cs="Arial"/>
          <w:sz w:val="20"/>
          <w:lang w:eastAsia="en-GB"/>
        </w:rPr>
        <w:br/>
        <w:t>mirko.kraus@goodyear-dunlop.com</w:t>
      </w:r>
    </w:p>
    <w:p w14:paraId="43E81594" w14:textId="77777777" w:rsidR="00A81A70" w:rsidRPr="00802EE8" w:rsidRDefault="00A81A70" w:rsidP="007C1023">
      <w:pPr>
        <w:pStyle w:val="PressRelease"/>
        <w:rPr>
          <w:lang w:val="en-US"/>
        </w:rPr>
      </w:pPr>
      <w:r>
        <w:t>PRESS RELEASE</w:t>
      </w:r>
    </w:p>
    <w:p w14:paraId="3990B6B1" w14:textId="77777777" w:rsidR="00A81A70" w:rsidRPr="00802EE8" w:rsidRDefault="00A81A70" w:rsidP="00840B3F">
      <w:pPr>
        <w:pStyle w:val="Titel"/>
        <w:spacing w:line="360" w:lineRule="auto"/>
        <w:rPr>
          <w:sz w:val="10"/>
          <w:szCs w:val="10"/>
          <w:lang w:val="en-US"/>
        </w:rPr>
      </w:pPr>
    </w:p>
    <w:p w14:paraId="7FBD7BAA" w14:textId="094BEE51" w:rsidR="00A45B42" w:rsidRPr="00334FA3" w:rsidRDefault="004678F3" w:rsidP="0000468A">
      <w:pPr>
        <w:pStyle w:val="Titel"/>
        <w:spacing w:after="120"/>
        <w:ind w:left="-142" w:right="-113"/>
        <w:rPr>
          <w:sz w:val="28"/>
          <w:szCs w:val="36"/>
          <w:lang w:val="en-US"/>
        </w:rPr>
      </w:pPr>
      <w:bookmarkStart w:id="0" w:name="OLE_LINK39"/>
      <w:r w:rsidRPr="00334FA3">
        <w:rPr>
          <w:sz w:val="28"/>
          <w:szCs w:val="36"/>
          <w:lang w:val="en-US"/>
        </w:rPr>
        <w:t xml:space="preserve">Podium Finish for Team De Rooy </w:t>
      </w:r>
      <w:r w:rsidR="00334FA3" w:rsidRPr="00334FA3">
        <w:rPr>
          <w:sz w:val="28"/>
          <w:szCs w:val="36"/>
          <w:lang w:val="en-US"/>
        </w:rPr>
        <w:t>&amp;</w:t>
      </w:r>
      <w:r w:rsidRPr="00334FA3">
        <w:rPr>
          <w:sz w:val="28"/>
          <w:szCs w:val="36"/>
          <w:lang w:val="en-US"/>
        </w:rPr>
        <w:t xml:space="preserve"> Goodyear </w:t>
      </w:r>
      <w:r w:rsidR="00334FA3" w:rsidRPr="00334FA3">
        <w:rPr>
          <w:sz w:val="28"/>
          <w:szCs w:val="36"/>
          <w:lang w:val="en-US"/>
        </w:rPr>
        <w:t>in Dakar Rally</w:t>
      </w:r>
    </w:p>
    <w:p w14:paraId="233E2105" w14:textId="53003808" w:rsidR="00AD24D9" w:rsidRPr="00AD24D9" w:rsidRDefault="005A598B" w:rsidP="001477E2">
      <w:pPr>
        <w:pStyle w:val="Titel"/>
        <w:spacing w:after="240"/>
        <w:ind w:left="-142" w:right="-113"/>
        <w:rPr>
          <w:b w:val="0"/>
          <w:sz w:val="28"/>
          <w:szCs w:val="36"/>
          <w:lang w:val="en-US"/>
        </w:rPr>
      </w:pPr>
      <w:bookmarkStart w:id="1" w:name="_GoBack"/>
      <w:r>
        <w:rPr>
          <w:b w:val="0"/>
          <w:sz w:val="28"/>
          <w:szCs w:val="36"/>
          <w:lang w:val="en-US"/>
        </w:rPr>
        <w:t>De Rooy</w:t>
      </w:r>
      <w:r w:rsidR="004678F3">
        <w:rPr>
          <w:b w:val="0"/>
          <w:sz w:val="28"/>
          <w:szCs w:val="36"/>
          <w:lang w:val="en-US"/>
        </w:rPr>
        <w:t xml:space="preserve"> truck team</w:t>
      </w:r>
      <w:r>
        <w:rPr>
          <w:b w:val="0"/>
          <w:sz w:val="28"/>
          <w:szCs w:val="36"/>
          <w:lang w:val="en-US"/>
        </w:rPr>
        <w:t xml:space="preserve"> </w:t>
      </w:r>
      <w:r w:rsidR="004678F3">
        <w:rPr>
          <w:b w:val="0"/>
          <w:sz w:val="28"/>
          <w:szCs w:val="36"/>
          <w:lang w:val="en-US"/>
        </w:rPr>
        <w:t>takes 3</w:t>
      </w:r>
      <w:r w:rsidR="004678F3" w:rsidRPr="004D6363">
        <w:rPr>
          <w:b w:val="0"/>
          <w:sz w:val="28"/>
          <w:szCs w:val="36"/>
          <w:vertAlign w:val="superscript"/>
          <w:lang w:val="en-US"/>
        </w:rPr>
        <w:t>rd</w:t>
      </w:r>
      <w:r w:rsidR="004D6363">
        <w:rPr>
          <w:b w:val="0"/>
          <w:sz w:val="28"/>
          <w:szCs w:val="36"/>
          <w:lang w:val="en-US"/>
        </w:rPr>
        <w:t xml:space="preserve"> </w:t>
      </w:r>
      <w:r w:rsidR="004678F3">
        <w:rPr>
          <w:b w:val="0"/>
          <w:sz w:val="28"/>
          <w:szCs w:val="36"/>
          <w:lang w:val="en-US"/>
        </w:rPr>
        <w:t>and 4</w:t>
      </w:r>
      <w:r w:rsidR="004678F3" w:rsidRPr="004D6363">
        <w:rPr>
          <w:b w:val="0"/>
          <w:sz w:val="28"/>
          <w:szCs w:val="36"/>
          <w:vertAlign w:val="superscript"/>
          <w:lang w:val="en-US"/>
        </w:rPr>
        <w:t>th</w:t>
      </w:r>
      <w:r w:rsidR="004D6363">
        <w:rPr>
          <w:b w:val="0"/>
          <w:sz w:val="28"/>
          <w:szCs w:val="36"/>
          <w:lang w:val="en-US"/>
        </w:rPr>
        <w:t xml:space="preserve"> </w:t>
      </w:r>
      <w:r>
        <w:rPr>
          <w:b w:val="0"/>
          <w:sz w:val="28"/>
          <w:szCs w:val="36"/>
          <w:lang w:val="en-US"/>
        </w:rPr>
        <w:t>on s</w:t>
      </w:r>
      <w:r w:rsidR="001C20FA">
        <w:rPr>
          <w:b w:val="0"/>
          <w:sz w:val="28"/>
          <w:szCs w:val="36"/>
          <w:lang w:val="en-US"/>
        </w:rPr>
        <w:t>tandard</w:t>
      </w:r>
      <w:r w:rsidR="00CE0F90">
        <w:rPr>
          <w:b w:val="0"/>
          <w:sz w:val="28"/>
          <w:szCs w:val="36"/>
          <w:lang w:val="en-US"/>
        </w:rPr>
        <w:t xml:space="preserve"> </w:t>
      </w:r>
      <w:r w:rsidR="003964DA">
        <w:rPr>
          <w:b w:val="0"/>
          <w:sz w:val="28"/>
          <w:szCs w:val="36"/>
          <w:lang w:val="en-US"/>
        </w:rPr>
        <w:t xml:space="preserve">Goodyear </w:t>
      </w:r>
      <w:r w:rsidR="004678F3">
        <w:rPr>
          <w:b w:val="0"/>
          <w:sz w:val="28"/>
          <w:szCs w:val="36"/>
          <w:lang w:val="en-US"/>
        </w:rPr>
        <w:t>tires</w:t>
      </w:r>
      <w:bookmarkEnd w:id="1"/>
    </w:p>
    <w:p w14:paraId="17300BC4" w14:textId="3AF0734F" w:rsidR="004678F3" w:rsidRPr="00E63228" w:rsidRDefault="0000468A" w:rsidP="004678F3">
      <w:pPr>
        <w:spacing w:after="120" w:line="360" w:lineRule="auto"/>
        <w:jc w:val="both"/>
        <w:rPr>
          <w:rFonts w:ascii="Arial" w:hAnsi="Arial" w:cs="Arial"/>
          <w:color w:val="000000"/>
          <w:sz w:val="22"/>
          <w:szCs w:val="22"/>
          <w:lang w:val="en-US"/>
        </w:rPr>
      </w:pPr>
      <w:r>
        <w:rPr>
          <w:rFonts w:ascii="Arial" w:hAnsi="Arial" w:cs="Arial"/>
          <w:b/>
          <w:sz w:val="22"/>
          <w:szCs w:val="22"/>
          <w:lang w:val="en-US"/>
        </w:rPr>
        <w:t>Brussels</w:t>
      </w:r>
      <w:r w:rsidR="00F41C3E" w:rsidRPr="001E5A10">
        <w:rPr>
          <w:rFonts w:ascii="Arial" w:hAnsi="Arial" w:cs="Arial"/>
          <w:b/>
          <w:sz w:val="22"/>
          <w:szCs w:val="22"/>
          <w:lang w:val="en-US"/>
        </w:rPr>
        <w:t>,</w:t>
      </w:r>
      <w:r w:rsidR="001429ED" w:rsidRPr="001E5A10">
        <w:rPr>
          <w:rFonts w:ascii="Arial" w:hAnsi="Arial" w:cs="Arial"/>
          <w:b/>
          <w:sz w:val="22"/>
          <w:szCs w:val="22"/>
          <w:lang w:val="en-US"/>
        </w:rPr>
        <w:t xml:space="preserve"> </w:t>
      </w:r>
      <w:r w:rsidR="001C20FA">
        <w:rPr>
          <w:rFonts w:ascii="Arial" w:hAnsi="Arial" w:cs="Arial"/>
          <w:b/>
          <w:sz w:val="22"/>
          <w:szCs w:val="22"/>
          <w:lang w:val="en-US"/>
        </w:rPr>
        <w:t>January</w:t>
      </w:r>
      <w:r w:rsidR="008334D4">
        <w:rPr>
          <w:rFonts w:ascii="Arial" w:hAnsi="Arial" w:cs="Arial"/>
          <w:b/>
          <w:sz w:val="22"/>
          <w:szCs w:val="22"/>
          <w:lang w:val="en-US"/>
        </w:rPr>
        <w:t xml:space="preserve"> </w:t>
      </w:r>
      <w:proofErr w:type="gramStart"/>
      <w:r w:rsidR="00251C87">
        <w:rPr>
          <w:rFonts w:ascii="Arial" w:hAnsi="Arial" w:cs="Arial"/>
          <w:b/>
          <w:sz w:val="22"/>
          <w:szCs w:val="22"/>
          <w:lang w:val="en-US"/>
        </w:rPr>
        <w:t>20</w:t>
      </w:r>
      <w:r w:rsidR="001C06B3" w:rsidRPr="001C06B3">
        <w:rPr>
          <w:rFonts w:ascii="Arial" w:hAnsi="Arial" w:cs="Arial"/>
          <w:b/>
          <w:sz w:val="22"/>
          <w:szCs w:val="22"/>
          <w:vertAlign w:val="superscript"/>
          <w:lang w:val="en-US"/>
        </w:rPr>
        <w:t>th</w:t>
      </w:r>
      <w:proofErr w:type="gramEnd"/>
      <w:r w:rsidR="007129BB" w:rsidRPr="001E5A10">
        <w:rPr>
          <w:rFonts w:ascii="Arial" w:hAnsi="Arial" w:cs="Arial"/>
          <w:b/>
          <w:sz w:val="22"/>
          <w:szCs w:val="22"/>
          <w:lang w:val="en-US"/>
        </w:rPr>
        <w:t>, 201</w:t>
      </w:r>
      <w:r w:rsidR="001C06B3">
        <w:rPr>
          <w:rFonts w:ascii="Arial" w:hAnsi="Arial" w:cs="Arial"/>
          <w:b/>
          <w:sz w:val="22"/>
          <w:szCs w:val="22"/>
          <w:lang w:val="en-US"/>
        </w:rPr>
        <w:t>7</w:t>
      </w:r>
      <w:r w:rsidR="007129BB" w:rsidRPr="001E5A10">
        <w:rPr>
          <w:rFonts w:ascii="Arial" w:hAnsi="Arial" w:cs="Arial"/>
          <w:sz w:val="22"/>
          <w:szCs w:val="22"/>
          <w:lang w:val="en-US"/>
        </w:rPr>
        <w:t xml:space="preserve"> –</w:t>
      </w:r>
      <w:r>
        <w:rPr>
          <w:rFonts w:ascii="Arial" w:hAnsi="Arial" w:cs="Arial"/>
          <w:sz w:val="22"/>
          <w:szCs w:val="22"/>
          <w:lang w:val="en-US"/>
        </w:rPr>
        <w:t xml:space="preserve"> </w:t>
      </w:r>
      <w:r w:rsidR="004678F3" w:rsidRPr="004678F3">
        <w:rPr>
          <w:rFonts w:ascii="Arial" w:hAnsi="Arial" w:cs="Arial"/>
          <w:color w:val="000000"/>
          <w:sz w:val="22"/>
          <w:szCs w:val="22"/>
          <w:lang w:val="en-US"/>
        </w:rPr>
        <w:t xml:space="preserve">Despite leading the event for several stages and </w:t>
      </w:r>
      <w:r w:rsidR="00334FA3">
        <w:rPr>
          <w:rFonts w:ascii="Arial" w:hAnsi="Arial" w:cs="Arial"/>
          <w:color w:val="000000"/>
          <w:sz w:val="22"/>
          <w:szCs w:val="22"/>
          <w:lang w:val="en-US"/>
        </w:rPr>
        <w:t xml:space="preserve">successfully </w:t>
      </w:r>
      <w:r w:rsidR="004678F3" w:rsidRPr="004678F3">
        <w:rPr>
          <w:rFonts w:ascii="Arial" w:hAnsi="Arial" w:cs="Arial"/>
          <w:color w:val="000000"/>
          <w:sz w:val="22"/>
          <w:szCs w:val="22"/>
          <w:lang w:val="en-US"/>
        </w:rPr>
        <w:t>battling terrible conditions, Team De Rooy had to settle for</w:t>
      </w:r>
      <w:r w:rsidR="004D6363">
        <w:rPr>
          <w:rFonts w:ascii="Arial" w:hAnsi="Arial" w:cs="Arial"/>
          <w:color w:val="000000"/>
          <w:sz w:val="22"/>
          <w:szCs w:val="22"/>
          <w:lang w:val="en-US"/>
        </w:rPr>
        <w:t xml:space="preserve"> 3</w:t>
      </w:r>
      <w:r w:rsidR="004D6363" w:rsidRPr="004D6363">
        <w:rPr>
          <w:rFonts w:ascii="Arial" w:hAnsi="Arial" w:cs="Arial"/>
          <w:color w:val="000000"/>
          <w:sz w:val="22"/>
          <w:szCs w:val="22"/>
          <w:vertAlign w:val="superscript"/>
          <w:lang w:val="en-US"/>
        </w:rPr>
        <w:t>rd</w:t>
      </w:r>
      <w:r w:rsidR="004D6363">
        <w:rPr>
          <w:rFonts w:ascii="Arial" w:hAnsi="Arial" w:cs="Arial"/>
          <w:color w:val="000000"/>
          <w:sz w:val="22"/>
          <w:szCs w:val="22"/>
          <w:lang w:val="en-US"/>
        </w:rPr>
        <w:t xml:space="preserve"> </w:t>
      </w:r>
      <w:r w:rsidR="004678F3" w:rsidRPr="004678F3">
        <w:rPr>
          <w:rFonts w:ascii="Arial" w:hAnsi="Arial" w:cs="Arial"/>
          <w:color w:val="000000"/>
          <w:sz w:val="22"/>
          <w:szCs w:val="22"/>
          <w:lang w:val="en-US"/>
        </w:rPr>
        <w:t>and 4</w:t>
      </w:r>
      <w:r w:rsidR="004D6363" w:rsidRPr="004D6363">
        <w:rPr>
          <w:rFonts w:ascii="Arial" w:hAnsi="Arial" w:cs="Arial"/>
          <w:color w:val="000000"/>
          <w:sz w:val="22"/>
          <w:szCs w:val="22"/>
          <w:vertAlign w:val="superscript"/>
          <w:lang w:val="en-US"/>
        </w:rPr>
        <w:t>th</w:t>
      </w:r>
      <w:r w:rsidR="004D6363">
        <w:rPr>
          <w:rFonts w:ascii="Arial" w:hAnsi="Arial" w:cs="Arial"/>
          <w:color w:val="000000"/>
          <w:sz w:val="22"/>
          <w:szCs w:val="22"/>
          <w:lang w:val="en-US"/>
        </w:rPr>
        <w:t xml:space="preserve"> </w:t>
      </w:r>
      <w:r w:rsidR="004678F3" w:rsidRPr="004678F3">
        <w:rPr>
          <w:rFonts w:ascii="Arial" w:hAnsi="Arial" w:cs="Arial"/>
          <w:color w:val="000000"/>
          <w:sz w:val="22"/>
          <w:szCs w:val="22"/>
          <w:lang w:val="en-US"/>
        </w:rPr>
        <w:t xml:space="preserve">places in the truck category of the 2017 Dakar.  Driving Iveco </w:t>
      </w:r>
      <w:proofErr w:type="spellStart"/>
      <w:r w:rsidR="004678F3" w:rsidRPr="004678F3">
        <w:rPr>
          <w:rFonts w:ascii="Arial" w:hAnsi="Arial" w:cs="Arial"/>
          <w:color w:val="000000"/>
          <w:sz w:val="22"/>
          <w:szCs w:val="22"/>
          <w:lang w:val="en-US"/>
        </w:rPr>
        <w:t>Powerstar</w:t>
      </w:r>
      <w:proofErr w:type="spellEnd"/>
      <w:r w:rsidR="004678F3" w:rsidRPr="004678F3">
        <w:rPr>
          <w:rFonts w:ascii="Arial" w:hAnsi="Arial" w:cs="Arial"/>
          <w:color w:val="000000"/>
          <w:sz w:val="22"/>
          <w:szCs w:val="22"/>
          <w:lang w:val="en-US"/>
        </w:rPr>
        <w:t xml:space="preserve"> 4X4s equipped with standard Goodyear ORD tires, </w:t>
      </w:r>
      <w:r w:rsidR="002B6976" w:rsidRPr="004678F3">
        <w:rPr>
          <w:rFonts w:ascii="Arial" w:hAnsi="Arial" w:cs="Arial"/>
          <w:color w:val="000000"/>
          <w:sz w:val="22"/>
          <w:szCs w:val="22"/>
          <w:lang w:val="en-US"/>
        </w:rPr>
        <w:t>Dutchman Gerard De Rooy</w:t>
      </w:r>
      <w:r w:rsidR="002B6976" w:rsidRPr="004678F3">
        <w:rPr>
          <w:rFonts w:ascii="Arial" w:hAnsi="Arial" w:cs="Arial"/>
          <w:color w:val="000000"/>
          <w:sz w:val="22"/>
          <w:szCs w:val="22"/>
          <w:lang w:val="en-US"/>
        </w:rPr>
        <w:t xml:space="preserve"> </w:t>
      </w:r>
      <w:r w:rsidR="004678F3" w:rsidRPr="004678F3">
        <w:rPr>
          <w:rFonts w:ascii="Arial" w:hAnsi="Arial" w:cs="Arial"/>
          <w:color w:val="000000"/>
          <w:sz w:val="22"/>
          <w:szCs w:val="22"/>
          <w:lang w:val="en-US"/>
        </w:rPr>
        <w:t xml:space="preserve">in truck #500 and Argentinian </w:t>
      </w:r>
      <w:r w:rsidR="004678F3" w:rsidRPr="00023D56">
        <w:rPr>
          <w:rFonts w:ascii="Arial" w:hAnsi="Arial" w:cs="Arial"/>
          <w:color w:val="000000"/>
          <w:sz w:val="22"/>
          <w:szCs w:val="22"/>
          <w:lang w:val="en-US"/>
        </w:rPr>
        <w:t xml:space="preserve">Federico </w:t>
      </w:r>
      <w:proofErr w:type="spellStart"/>
      <w:r w:rsidR="004678F3" w:rsidRPr="00023D56">
        <w:rPr>
          <w:rFonts w:ascii="Arial" w:hAnsi="Arial" w:cs="Arial"/>
          <w:color w:val="000000"/>
          <w:sz w:val="22"/>
          <w:szCs w:val="22"/>
          <w:lang w:val="en-US"/>
        </w:rPr>
        <w:t>Villagra</w:t>
      </w:r>
      <w:proofErr w:type="spellEnd"/>
      <w:r w:rsidR="000E7B99">
        <w:rPr>
          <w:rFonts w:ascii="Arial" w:hAnsi="Arial" w:cs="Arial"/>
          <w:color w:val="000000"/>
          <w:sz w:val="22"/>
          <w:szCs w:val="22"/>
          <w:lang w:val="en-US"/>
        </w:rPr>
        <w:t xml:space="preserve"> in truck </w:t>
      </w:r>
      <w:r w:rsidR="004678F3" w:rsidRPr="004678F3">
        <w:rPr>
          <w:rFonts w:ascii="Arial" w:hAnsi="Arial" w:cs="Arial"/>
          <w:color w:val="000000"/>
          <w:sz w:val="22"/>
          <w:szCs w:val="22"/>
          <w:lang w:val="en-US"/>
        </w:rPr>
        <w:t xml:space="preserve">#502 </w:t>
      </w:r>
      <w:r w:rsidR="004678F3">
        <w:rPr>
          <w:rFonts w:ascii="Arial" w:hAnsi="Arial" w:cs="Arial"/>
          <w:color w:val="000000"/>
          <w:sz w:val="22"/>
          <w:szCs w:val="22"/>
          <w:lang w:val="en-US"/>
        </w:rPr>
        <w:t xml:space="preserve">covered 8,500 kilometers </w:t>
      </w:r>
      <w:r w:rsidR="004678F3" w:rsidRPr="00E63228">
        <w:rPr>
          <w:rFonts w:ascii="Arial" w:hAnsi="Arial" w:cs="Arial"/>
          <w:color w:val="000000"/>
          <w:sz w:val="22"/>
          <w:szCs w:val="22"/>
          <w:lang w:val="en-US"/>
        </w:rPr>
        <w:t xml:space="preserve">of the </w:t>
      </w:r>
      <w:r w:rsidR="004678F3">
        <w:rPr>
          <w:rFonts w:ascii="Arial" w:hAnsi="Arial" w:cs="Arial"/>
          <w:color w:val="000000"/>
          <w:sz w:val="22"/>
          <w:szCs w:val="22"/>
          <w:lang w:val="en-US"/>
        </w:rPr>
        <w:t>challenging</w:t>
      </w:r>
      <w:r w:rsidR="004678F3" w:rsidRPr="00E63228">
        <w:rPr>
          <w:rFonts w:ascii="Arial" w:hAnsi="Arial" w:cs="Arial"/>
          <w:color w:val="000000"/>
          <w:sz w:val="22"/>
          <w:szCs w:val="22"/>
          <w:lang w:val="en-US"/>
        </w:rPr>
        <w:t xml:space="preserve"> terrain</w:t>
      </w:r>
      <w:r w:rsidR="009D064B">
        <w:rPr>
          <w:rFonts w:ascii="Arial" w:hAnsi="Arial" w:cs="Arial"/>
          <w:color w:val="000000"/>
          <w:sz w:val="22"/>
          <w:szCs w:val="22"/>
          <w:lang w:val="en-US"/>
        </w:rPr>
        <w:t>,</w:t>
      </w:r>
      <w:r w:rsidR="004678F3" w:rsidRPr="00E63228">
        <w:rPr>
          <w:rFonts w:ascii="Arial" w:hAnsi="Arial" w:cs="Arial"/>
          <w:color w:val="000000"/>
          <w:sz w:val="22"/>
          <w:szCs w:val="22"/>
          <w:lang w:val="en-US"/>
        </w:rPr>
        <w:t xml:space="preserve"> </w:t>
      </w:r>
      <w:r w:rsidR="000E7B99">
        <w:rPr>
          <w:rFonts w:ascii="Arial" w:hAnsi="Arial" w:cs="Arial"/>
          <w:color w:val="000000"/>
          <w:sz w:val="22"/>
          <w:szCs w:val="22"/>
          <w:lang w:val="en-US"/>
        </w:rPr>
        <w:t xml:space="preserve">finishing close behind the two Russian </w:t>
      </w:r>
      <w:proofErr w:type="spellStart"/>
      <w:r w:rsidR="000E7B99">
        <w:rPr>
          <w:rFonts w:ascii="Arial" w:hAnsi="Arial" w:cs="Arial"/>
          <w:color w:val="000000"/>
          <w:sz w:val="22"/>
          <w:szCs w:val="22"/>
          <w:lang w:val="en-US"/>
        </w:rPr>
        <w:t>Kamaz</w:t>
      </w:r>
      <w:proofErr w:type="spellEnd"/>
      <w:r w:rsidR="000E7B99">
        <w:rPr>
          <w:rFonts w:ascii="Arial" w:hAnsi="Arial" w:cs="Arial"/>
          <w:color w:val="000000"/>
          <w:sz w:val="22"/>
          <w:szCs w:val="22"/>
          <w:lang w:val="en-US"/>
        </w:rPr>
        <w:t xml:space="preserve"> trucks</w:t>
      </w:r>
      <w:r w:rsidR="004678F3" w:rsidRPr="00E63228">
        <w:rPr>
          <w:rFonts w:ascii="Arial" w:hAnsi="Arial" w:cs="Arial"/>
          <w:color w:val="000000"/>
          <w:sz w:val="22"/>
          <w:szCs w:val="22"/>
          <w:lang w:val="en-US"/>
        </w:rPr>
        <w:t>.</w:t>
      </w:r>
      <w:r w:rsidR="009D064B">
        <w:rPr>
          <w:rFonts w:ascii="Arial" w:hAnsi="Arial" w:cs="Arial"/>
          <w:color w:val="000000"/>
          <w:sz w:val="22"/>
          <w:szCs w:val="22"/>
          <w:lang w:val="en-US"/>
        </w:rPr>
        <w:t xml:space="preserve"> </w:t>
      </w:r>
      <w:r w:rsidR="00916F93" w:rsidRPr="00916F93">
        <w:rPr>
          <w:rFonts w:ascii="Arial" w:hAnsi="Arial" w:cs="Arial"/>
          <w:sz w:val="22"/>
          <w:szCs w:val="22"/>
          <w:lang w:val="en-US"/>
        </w:rPr>
        <w:t xml:space="preserve"> </w:t>
      </w:r>
      <w:r w:rsidR="00916F93">
        <w:rPr>
          <w:rFonts w:ascii="Arial" w:hAnsi="Arial" w:cs="Arial"/>
          <w:sz w:val="22"/>
          <w:szCs w:val="22"/>
          <w:lang w:val="en-US"/>
        </w:rPr>
        <w:t xml:space="preserve">The </w:t>
      </w:r>
      <w:r w:rsidR="009D064B">
        <w:rPr>
          <w:rFonts w:ascii="Arial" w:hAnsi="Arial" w:cs="Arial"/>
          <w:sz w:val="22"/>
          <w:szCs w:val="22"/>
          <w:lang w:val="en-US"/>
        </w:rPr>
        <w:t xml:space="preserve">remaining </w:t>
      </w:r>
      <w:r w:rsidR="00916F93">
        <w:rPr>
          <w:rFonts w:ascii="Arial" w:hAnsi="Arial" w:cs="Arial"/>
          <w:sz w:val="22"/>
          <w:szCs w:val="22"/>
          <w:lang w:val="en-US"/>
        </w:rPr>
        <w:t>two Team De Rooy trucks finished a creditable 16</w:t>
      </w:r>
      <w:r w:rsidR="00916F93" w:rsidRPr="004678F3">
        <w:rPr>
          <w:rFonts w:ascii="Arial" w:hAnsi="Arial" w:cs="Arial"/>
          <w:sz w:val="22"/>
          <w:szCs w:val="22"/>
          <w:vertAlign w:val="superscript"/>
          <w:lang w:val="en-US"/>
        </w:rPr>
        <w:t>th</w:t>
      </w:r>
      <w:r w:rsidR="00916F93">
        <w:rPr>
          <w:rFonts w:ascii="Arial" w:hAnsi="Arial" w:cs="Arial"/>
          <w:sz w:val="22"/>
          <w:szCs w:val="22"/>
          <w:lang w:val="en-US"/>
        </w:rPr>
        <w:t xml:space="preserve"> and 17</w:t>
      </w:r>
      <w:r w:rsidR="00916F93" w:rsidRPr="004678F3">
        <w:rPr>
          <w:rFonts w:ascii="Arial" w:hAnsi="Arial" w:cs="Arial"/>
          <w:sz w:val="22"/>
          <w:szCs w:val="22"/>
          <w:vertAlign w:val="superscript"/>
          <w:lang w:val="en-US"/>
        </w:rPr>
        <w:t>th</w:t>
      </w:r>
      <w:r w:rsidR="00916F93">
        <w:rPr>
          <w:rFonts w:ascii="Arial" w:hAnsi="Arial" w:cs="Arial"/>
          <w:sz w:val="22"/>
          <w:szCs w:val="22"/>
          <w:lang w:val="en-US"/>
        </w:rPr>
        <w:t xml:space="preserve"> out of the </w:t>
      </w:r>
      <w:r w:rsidR="00ED481B">
        <w:rPr>
          <w:rFonts w:ascii="Arial" w:hAnsi="Arial" w:cs="Arial"/>
          <w:sz w:val="22"/>
          <w:szCs w:val="22"/>
          <w:lang w:val="en-US"/>
        </w:rPr>
        <w:t>50 trucks that entered</w:t>
      </w:r>
      <w:r w:rsidR="00916F93">
        <w:rPr>
          <w:rFonts w:ascii="Arial" w:hAnsi="Arial" w:cs="Arial"/>
          <w:sz w:val="22"/>
          <w:szCs w:val="22"/>
          <w:lang w:val="en-US"/>
        </w:rPr>
        <w:t>.</w:t>
      </w:r>
    </w:p>
    <w:p w14:paraId="258F3A77" w14:textId="6F680D80" w:rsidR="000E7B99" w:rsidRPr="00023D56" w:rsidRDefault="000E7B99" w:rsidP="000E7B99">
      <w:pPr>
        <w:spacing w:after="120" w:line="360" w:lineRule="auto"/>
        <w:jc w:val="both"/>
        <w:rPr>
          <w:rFonts w:ascii="Arial" w:hAnsi="Arial" w:cs="Arial"/>
          <w:sz w:val="22"/>
          <w:szCs w:val="22"/>
          <w:lang w:val="en-US"/>
        </w:rPr>
      </w:pPr>
      <w:r w:rsidRPr="000E7B99">
        <w:rPr>
          <w:rFonts w:ascii="Arial" w:hAnsi="Arial" w:cs="Arial"/>
          <w:sz w:val="22"/>
          <w:szCs w:val="22"/>
          <w:lang w:val="en-US"/>
        </w:rPr>
        <w:t>"</w:t>
      </w:r>
      <w:r w:rsidRPr="000E7B99">
        <w:rPr>
          <w:rFonts w:ascii="Arial" w:hAnsi="Arial" w:cs="Arial"/>
          <w:i/>
          <w:sz w:val="22"/>
          <w:szCs w:val="22"/>
          <w:lang w:val="en-US"/>
        </w:rPr>
        <w:t xml:space="preserve">The aim </w:t>
      </w:r>
      <w:r w:rsidR="009D064B">
        <w:rPr>
          <w:rFonts w:ascii="Arial" w:hAnsi="Arial" w:cs="Arial"/>
          <w:i/>
          <w:sz w:val="22"/>
          <w:szCs w:val="22"/>
          <w:lang w:val="en-US"/>
        </w:rPr>
        <w:t xml:space="preserve">this year </w:t>
      </w:r>
      <w:r w:rsidRPr="000E7B99">
        <w:rPr>
          <w:rFonts w:ascii="Arial" w:hAnsi="Arial" w:cs="Arial"/>
          <w:i/>
          <w:sz w:val="22"/>
          <w:szCs w:val="22"/>
          <w:lang w:val="en-US"/>
        </w:rPr>
        <w:t>was at least a podium, and we achieved that. We had one bad day, and you can't really blame anyone for that. I can live with third place</w:t>
      </w:r>
      <w:r w:rsidRPr="000E7B99">
        <w:rPr>
          <w:rFonts w:ascii="Arial" w:hAnsi="Arial" w:cs="Arial"/>
          <w:sz w:val="22"/>
          <w:szCs w:val="22"/>
          <w:lang w:val="en-US"/>
        </w:rPr>
        <w:t>," said Gerard De Rooy.  “</w:t>
      </w:r>
      <w:r w:rsidRPr="00023D56">
        <w:rPr>
          <w:rFonts w:ascii="Arial" w:hAnsi="Arial" w:cs="Arial"/>
          <w:i/>
          <w:sz w:val="22"/>
          <w:szCs w:val="22"/>
          <w:lang w:val="en-US"/>
        </w:rPr>
        <w:t>Navigation was the decisive factor in this Dakar</w:t>
      </w:r>
      <w:r w:rsidRPr="000E7B99">
        <w:rPr>
          <w:rFonts w:ascii="Arial" w:hAnsi="Arial" w:cs="Arial"/>
          <w:i/>
          <w:sz w:val="22"/>
          <w:szCs w:val="22"/>
          <w:lang w:val="en-US"/>
        </w:rPr>
        <w:t xml:space="preserve">.  </w:t>
      </w:r>
      <w:r w:rsidRPr="00023D56">
        <w:rPr>
          <w:rFonts w:ascii="Arial" w:hAnsi="Arial" w:cs="Arial"/>
          <w:i/>
          <w:sz w:val="22"/>
          <w:szCs w:val="22"/>
          <w:lang w:val="en-US"/>
        </w:rPr>
        <w:t>It's fine if it's difficult. It's supposed to be difficult. I liked the fact that things changed from day to day as everyone made mistak</w:t>
      </w:r>
      <w:r w:rsidR="005061E3">
        <w:rPr>
          <w:rFonts w:ascii="Arial" w:hAnsi="Arial" w:cs="Arial"/>
          <w:i/>
          <w:sz w:val="22"/>
          <w:szCs w:val="22"/>
          <w:lang w:val="en-US"/>
        </w:rPr>
        <w:t>es. But it was a bit too hard at</w:t>
      </w:r>
      <w:r w:rsidRPr="00023D56">
        <w:rPr>
          <w:rFonts w:ascii="Arial" w:hAnsi="Arial" w:cs="Arial"/>
          <w:i/>
          <w:sz w:val="22"/>
          <w:szCs w:val="22"/>
          <w:lang w:val="en-US"/>
        </w:rPr>
        <w:t xml:space="preserve"> some points, because it wasn't clear what they meant</w:t>
      </w:r>
      <w:r w:rsidRPr="00023D56">
        <w:rPr>
          <w:rFonts w:ascii="Arial" w:hAnsi="Arial" w:cs="Arial"/>
          <w:sz w:val="22"/>
          <w:szCs w:val="22"/>
          <w:lang w:val="en-US"/>
        </w:rPr>
        <w:t>.</w:t>
      </w:r>
      <w:r w:rsidR="00A62F4F">
        <w:rPr>
          <w:rFonts w:ascii="Arial" w:hAnsi="Arial" w:cs="Arial"/>
          <w:i/>
          <w:sz w:val="22"/>
          <w:szCs w:val="22"/>
          <w:lang w:val="en-US"/>
        </w:rPr>
        <w:t xml:space="preserve">  As ever tires played a crucial role but this year the weather conditions made tire performance more important than ever.  Our </w:t>
      </w:r>
      <w:r w:rsidR="009D68BA">
        <w:rPr>
          <w:rFonts w:ascii="Arial" w:hAnsi="Arial" w:cs="Arial"/>
          <w:i/>
          <w:sz w:val="22"/>
          <w:szCs w:val="22"/>
          <w:lang w:val="en-US"/>
        </w:rPr>
        <w:t xml:space="preserve">continued </w:t>
      </w:r>
      <w:r w:rsidR="00A62F4F">
        <w:rPr>
          <w:rFonts w:ascii="Arial" w:hAnsi="Arial" w:cs="Arial"/>
          <w:i/>
          <w:sz w:val="22"/>
          <w:szCs w:val="22"/>
          <w:lang w:val="en-US"/>
        </w:rPr>
        <w:t xml:space="preserve">partnership with Goodyear meant we had the best possible tires and set up for </w:t>
      </w:r>
      <w:r w:rsidR="009D68BA">
        <w:rPr>
          <w:rFonts w:ascii="Arial" w:hAnsi="Arial" w:cs="Arial"/>
          <w:i/>
          <w:sz w:val="22"/>
          <w:szCs w:val="22"/>
          <w:lang w:val="en-US"/>
        </w:rPr>
        <w:t xml:space="preserve">our team in </w:t>
      </w:r>
      <w:r w:rsidR="00A62F4F">
        <w:rPr>
          <w:rFonts w:ascii="Arial" w:hAnsi="Arial" w:cs="Arial"/>
          <w:i/>
          <w:sz w:val="22"/>
          <w:szCs w:val="22"/>
          <w:lang w:val="en-US"/>
        </w:rPr>
        <w:t xml:space="preserve">the world’s most challenging </w:t>
      </w:r>
      <w:r w:rsidR="009D68BA">
        <w:rPr>
          <w:rFonts w:ascii="Arial" w:hAnsi="Arial" w:cs="Arial"/>
          <w:i/>
          <w:sz w:val="22"/>
          <w:szCs w:val="22"/>
          <w:lang w:val="en-US"/>
        </w:rPr>
        <w:t>race</w:t>
      </w:r>
      <w:r w:rsidR="00A62F4F">
        <w:rPr>
          <w:rFonts w:ascii="Arial" w:hAnsi="Arial" w:cs="Arial"/>
          <w:i/>
          <w:sz w:val="22"/>
          <w:szCs w:val="22"/>
          <w:lang w:val="en-US"/>
        </w:rPr>
        <w:t>.</w:t>
      </w:r>
      <w:r w:rsidRPr="00023D56">
        <w:rPr>
          <w:rFonts w:ascii="Arial" w:hAnsi="Arial" w:cs="Arial"/>
          <w:sz w:val="22"/>
          <w:szCs w:val="22"/>
          <w:lang w:val="en-US"/>
        </w:rPr>
        <w:t>"</w:t>
      </w:r>
    </w:p>
    <w:p w14:paraId="2EF20A6C" w14:textId="21B07E14" w:rsidR="005061E3" w:rsidRDefault="00832027" w:rsidP="005267D0">
      <w:pPr>
        <w:spacing w:after="120" w:line="360" w:lineRule="auto"/>
        <w:jc w:val="both"/>
        <w:rPr>
          <w:rFonts w:ascii="Arial" w:hAnsi="Arial" w:cs="Arial"/>
          <w:color w:val="000000"/>
          <w:sz w:val="22"/>
          <w:szCs w:val="22"/>
          <w:lang w:val="en-US"/>
        </w:rPr>
      </w:pPr>
      <w:r>
        <w:rPr>
          <w:rFonts w:ascii="Arial" w:hAnsi="Arial" w:cs="Arial"/>
          <w:sz w:val="22"/>
          <w:szCs w:val="22"/>
          <w:lang w:val="en-US"/>
        </w:rPr>
        <w:t xml:space="preserve">Team De Rooy </w:t>
      </w:r>
      <w:r w:rsidR="00916F93">
        <w:rPr>
          <w:rFonts w:ascii="Arial" w:hAnsi="Arial" w:cs="Arial"/>
          <w:sz w:val="22"/>
          <w:szCs w:val="22"/>
          <w:lang w:val="en-US"/>
        </w:rPr>
        <w:t xml:space="preserve">again </w:t>
      </w:r>
      <w:r w:rsidR="00FB417A">
        <w:rPr>
          <w:rFonts w:ascii="Arial" w:hAnsi="Arial" w:cs="Arial"/>
          <w:sz w:val="22"/>
          <w:szCs w:val="22"/>
          <w:lang w:val="en-US"/>
        </w:rPr>
        <w:t>chose</w:t>
      </w:r>
      <w:r w:rsidR="00817880">
        <w:rPr>
          <w:rFonts w:ascii="Arial" w:hAnsi="Arial" w:cs="Arial"/>
          <w:sz w:val="22"/>
          <w:szCs w:val="22"/>
          <w:lang w:val="en-US"/>
        </w:rPr>
        <w:t xml:space="preserve"> </w:t>
      </w:r>
      <w:r w:rsidR="00916F93" w:rsidRPr="009524DD">
        <w:rPr>
          <w:rFonts w:ascii="Arial" w:hAnsi="Arial" w:cs="Arial"/>
          <w:sz w:val="22"/>
          <w:szCs w:val="22"/>
        </w:rPr>
        <w:t xml:space="preserve">375/90R22.5 </w:t>
      </w:r>
      <w:r w:rsidR="00817880">
        <w:rPr>
          <w:rFonts w:ascii="Arial" w:hAnsi="Arial" w:cs="Arial"/>
          <w:sz w:val="22"/>
          <w:szCs w:val="22"/>
          <w:lang w:val="en-US"/>
        </w:rPr>
        <w:t xml:space="preserve">Goodyear ORD truck tires </w:t>
      </w:r>
      <w:r w:rsidR="00FB417A">
        <w:rPr>
          <w:rFonts w:ascii="Arial" w:hAnsi="Arial" w:cs="Arial"/>
          <w:sz w:val="22"/>
          <w:szCs w:val="22"/>
          <w:lang w:val="en-US"/>
        </w:rPr>
        <w:t>for</w:t>
      </w:r>
      <w:r w:rsidR="00817880">
        <w:rPr>
          <w:rFonts w:ascii="Arial" w:hAnsi="Arial" w:cs="Arial"/>
          <w:sz w:val="22"/>
          <w:szCs w:val="22"/>
          <w:lang w:val="en-US"/>
        </w:rPr>
        <w:t xml:space="preserve"> </w:t>
      </w:r>
      <w:r w:rsidR="00916F93">
        <w:rPr>
          <w:rFonts w:ascii="Arial" w:hAnsi="Arial" w:cs="Arial"/>
          <w:sz w:val="22"/>
          <w:szCs w:val="22"/>
          <w:lang w:val="en-US"/>
        </w:rPr>
        <w:t>the</w:t>
      </w:r>
      <w:r w:rsidR="00817880">
        <w:rPr>
          <w:rFonts w:ascii="Arial" w:hAnsi="Arial" w:cs="Arial"/>
          <w:sz w:val="22"/>
          <w:szCs w:val="22"/>
          <w:lang w:val="en-US"/>
        </w:rPr>
        <w:t xml:space="preserve"> race trucks and Goodyear </w:t>
      </w:r>
      <w:proofErr w:type="spellStart"/>
      <w:r w:rsidR="00817880">
        <w:rPr>
          <w:rFonts w:ascii="Arial" w:hAnsi="Arial" w:cs="Arial"/>
          <w:sz w:val="22"/>
          <w:szCs w:val="22"/>
          <w:lang w:val="en-US"/>
        </w:rPr>
        <w:t>Omnitrac</w:t>
      </w:r>
      <w:proofErr w:type="spellEnd"/>
      <w:r w:rsidR="00817880">
        <w:rPr>
          <w:rFonts w:ascii="Arial" w:hAnsi="Arial" w:cs="Arial"/>
          <w:sz w:val="22"/>
          <w:szCs w:val="22"/>
          <w:lang w:val="en-US"/>
        </w:rPr>
        <w:t xml:space="preserve"> </w:t>
      </w:r>
      <w:r w:rsidR="00916F93">
        <w:rPr>
          <w:rFonts w:ascii="Arial" w:hAnsi="Arial" w:cs="Arial"/>
          <w:sz w:val="22"/>
          <w:szCs w:val="22"/>
          <w:lang w:val="en-US"/>
        </w:rPr>
        <w:t xml:space="preserve">MSD II </w:t>
      </w:r>
      <w:r w:rsidR="00817880">
        <w:rPr>
          <w:rFonts w:ascii="Arial" w:hAnsi="Arial" w:cs="Arial"/>
          <w:sz w:val="22"/>
          <w:szCs w:val="22"/>
          <w:lang w:val="en-US"/>
        </w:rPr>
        <w:t xml:space="preserve">mixed service tires </w:t>
      </w:r>
      <w:r w:rsidR="00916F93">
        <w:rPr>
          <w:rFonts w:ascii="Arial" w:hAnsi="Arial" w:cs="Arial"/>
          <w:sz w:val="22"/>
          <w:szCs w:val="22"/>
          <w:lang w:val="en-US"/>
        </w:rPr>
        <w:t>for the</w:t>
      </w:r>
      <w:r w:rsidR="00817880">
        <w:rPr>
          <w:rFonts w:ascii="Arial" w:hAnsi="Arial" w:cs="Arial"/>
          <w:sz w:val="22"/>
          <w:szCs w:val="22"/>
          <w:lang w:val="en-US"/>
        </w:rPr>
        <w:t xml:space="preserve"> service trucks.  </w:t>
      </w:r>
      <w:r w:rsidR="00916F93">
        <w:rPr>
          <w:rFonts w:ascii="Arial" w:hAnsi="Arial" w:cs="Arial"/>
          <w:sz w:val="22"/>
          <w:szCs w:val="22"/>
          <w:lang w:val="en-US"/>
        </w:rPr>
        <w:t>Th</w:t>
      </w:r>
      <w:r w:rsidR="00ED481B">
        <w:rPr>
          <w:rFonts w:ascii="Arial" w:hAnsi="Arial" w:cs="Arial"/>
          <w:sz w:val="22"/>
          <w:szCs w:val="22"/>
          <w:lang w:val="en-US"/>
        </w:rPr>
        <w:t>e choice of tire was due to the</w:t>
      </w:r>
      <w:r w:rsidR="00916F93">
        <w:rPr>
          <w:rFonts w:ascii="Arial" w:hAnsi="Arial" w:cs="Arial"/>
          <w:sz w:val="22"/>
          <w:szCs w:val="22"/>
          <w:lang w:val="en-US"/>
        </w:rPr>
        <w:t xml:space="preserve"> </w:t>
      </w:r>
      <w:r w:rsidR="009D68BA">
        <w:rPr>
          <w:rFonts w:ascii="Arial" w:hAnsi="Arial" w:cs="Arial"/>
          <w:sz w:val="22"/>
          <w:szCs w:val="22"/>
          <w:lang w:val="en-US"/>
        </w:rPr>
        <w:t>close</w:t>
      </w:r>
      <w:r w:rsidR="00916F93">
        <w:rPr>
          <w:rFonts w:ascii="Arial" w:hAnsi="Arial" w:cs="Arial"/>
          <w:sz w:val="22"/>
          <w:szCs w:val="22"/>
          <w:lang w:val="en-US"/>
        </w:rPr>
        <w:t xml:space="preserve"> </w:t>
      </w:r>
      <w:r w:rsidR="009D68BA" w:rsidRPr="009A6F27">
        <w:rPr>
          <w:rFonts w:ascii="Arial" w:hAnsi="Arial" w:cs="Arial"/>
          <w:sz w:val="22"/>
          <w:szCs w:val="22"/>
          <w:lang w:val="en-US"/>
        </w:rPr>
        <w:t>collaboration</w:t>
      </w:r>
      <w:r w:rsidR="00916F93" w:rsidRPr="009A6F27">
        <w:rPr>
          <w:rFonts w:ascii="Arial" w:hAnsi="Arial" w:cs="Arial"/>
          <w:sz w:val="22"/>
          <w:szCs w:val="22"/>
          <w:lang w:val="en-US"/>
        </w:rPr>
        <w:t xml:space="preserve"> between Team De Rooy </w:t>
      </w:r>
      <w:r w:rsidR="009174F7" w:rsidRPr="009A6F27">
        <w:rPr>
          <w:rFonts w:ascii="Arial" w:hAnsi="Arial" w:cs="Arial"/>
          <w:sz w:val="22"/>
          <w:szCs w:val="22"/>
          <w:lang w:val="en-US"/>
        </w:rPr>
        <w:t xml:space="preserve">and Goodyear </w:t>
      </w:r>
      <w:r w:rsidR="00ED481B" w:rsidRPr="009A6F27">
        <w:rPr>
          <w:rFonts w:ascii="Arial" w:hAnsi="Arial" w:cs="Arial"/>
          <w:sz w:val="22"/>
          <w:szCs w:val="22"/>
          <w:lang w:val="en-US"/>
        </w:rPr>
        <w:t xml:space="preserve">that </w:t>
      </w:r>
      <w:r w:rsidR="00916F93" w:rsidRPr="009A6F27">
        <w:rPr>
          <w:rFonts w:ascii="Arial" w:hAnsi="Arial" w:cs="Arial"/>
          <w:sz w:val="22"/>
          <w:szCs w:val="22"/>
          <w:lang w:val="en-US"/>
        </w:rPr>
        <w:t>saw G</w:t>
      </w:r>
      <w:r w:rsidR="00916F93">
        <w:rPr>
          <w:rFonts w:ascii="Arial" w:hAnsi="Arial" w:cs="Arial"/>
          <w:sz w:val="22"/>
          <w:szCs w:val="22"/>
          <w:lang w:val="en-US"/>
        </w:rPr>
        <w:t xml:space="preserve">erard De Rooy win last year and </w:t>
      </w:r>
      <w:r w:rsidR="00916F93" w:rsidRPr="00023D56">
        <w:rPr>
          <w:rFonts w:ascii="Arial" w:hAnsi="Arial" w:cs="Arial"/>
          <w:color w:val="000000"/>
          <w:sz w:val="22"/>
          <w:szCs w:val="22"/>
          <w:lang w:val="en-US"/>
        </w:rPr>
        <w:t xml:space="preserve">Federico </w:t>
      </w:r>
      <w:proofErr w:type="spellStart"/>
      <w:r w:rsidR="00916F93" w:rsidRPr="00023D56">
        <w:rPr>
          <w:rFonts w:ascii="Arial" w:hAnsi="Arial" w:cs="Arial"/>
          <w:color w:val="000000"/>
          <w:sz w:val="22"/>
          <w:szCs w:val="22"/>
          <w:lang w:val="en-US"/>
        </w:rPr>
        <w:t>Villagra</w:t>
      </w:r>
      <w:proofErr w:type="spellEnd"/>
      <w:r w:rsidR="00916F93">
        <w:rPr>
          <w:rFonts w:ascii="Arial" w:hAnsi="Arial" w:cs="Arial"/>
          <w:color w:val="000000"/>
          <w:sz w:val="22"/>
          <w:szCs w:val="22"/>
          <w:lang w:val="en-US"/>
        </w:rPr>
        <w:t xml:space="preserve"> take 3</w:t>
      </w:r>
      <w:r w:rsidR="00916F93" w:rsidRPr="00916F93">
        <w:rPr>
          <w:rFonts w:ascii="Arial" w:hAnsi="Arial" w:cs="Arial"/>
          <w:color w:val="000000"/>
          <w:sz w:val="22"/>
          <w:szCs w:val="22"/>
          <w:vertAlign w:val="superscript"/>
          <w:lang w:val="en-US"/>
        </w:rPr>
        <w:t>rd</w:t>
      </w:r>
      <w:r w:rsidR="00A62F4F">
        <w:rPr>
          <w:rFonts w:ascii="Arial" w:hAnsi="Arial" w:cs="Arial"/>
          <w:color w:val="000000"/>
          <w:sz w:val="22"/>
          <w:szCs w:val="22"/>
          <w:lang w:val="en-US"/>
        </w:rPr>
        <w:t xml:space="preserve">.  Goodyear </w:t>
      </w:r>
      <w:r w:rsidR="00A62F4F">
        <w:rPr>
          <w:rFonts w:ascii="Arial" w:hAnsi="Arial" w:cs="Arial"/>
          <w:sz w:val="22"/>
          <w:szCs w:val="22"/>
          <w:lang w:val="en-US"/>
        </w:rPr>
        <w:t>has enjoyed a long and successful partnership with Team De Rooy</w:t>
      </w:r>
      <w:r w:rsidR="00A62F4F">
        <w:rPr>
          <w:rFonts w:ascii="Arial" w:hAnsi="Arial" w:cs="Arial"/>
          <w:color w:val="000000"/>
          <w:sz w:val="22"/>
          <w:szCs w:val="22"/>
          <w:lang w:val="en-US"/>
        </w:rPr>
        <w:t xml:space="preserve"> and worked extensively to ensure the best possible tire combinations and set-up for the trucks.</w:t>
      </w:r>
    </w:p>
    <w:p w14:paraId="6C78DB06" w14:textId="25E6C496" w:rsidR="00A62F4F" w:rsidRDefault="00A62F4F" w:rsidP="005267D0">
      <w:pPr>
        <w:spacing w:after="120" w:line="360" w:lineRule="auto"/>
        <w:jc w:val="both"/>
        <w:rPr>
          <w:rFonts w:ascii="Arial" w:hAnsi="Arial" w:cs="Arial"/>
          <w:sz w:val="22"/>
          <w:szCs w:val="22"/>
          <w:lang w:val="en-US"/>
        </w:rPr>
      </w:pPr>
      <w:r>
        <w:rPr>
          <w:rFonts w:ascii="Arial" w:hAnsi="Arial" w:cs="Arial"/>
          <w:sz w:val="22"/>
          <w:szCs w:val="22"/>
          <w:lang w:val="en-US"/>
        </w:rPr>
        <w:t>“</w:t>
      </w:r>
      <w:r w:rsidRPr="00A62F4F">
        <w:rPr>
          <w:rFonts w:ascii="Arial" w:hAnsi="Arial" w:cs="Arial"/>
          <w:i/>
          <w:sz w:val="22"/>
          <w:szCs w:val="22"/>
          <w:lang w:val="en-US"/>
        </w:rPr>
        <w:t xml:space="preserve">We congratulate Gerard De Rooy on his podium finish.  The terrible conditions endured </w:t>
      </w:r>
      <w:r w:rsidR="009D064B">
        <w:rPr>
          <w:rFonts w:ascii="Arial" w:hAnsi="Arial" w:cs="Arial"/>
          <w:i/>
          <w:sz w:val="22"/>
          <w:szCs w:val="22"/>
          <w:lang w:val="en-US"/>
        </w:rPr>
        <w:t xml:space="preserve">by </w:t>
      </w:r>
      <w:r w:rsidR="009D064B" w:rsidRPr="00A62F4F">
        <w:rPr>
          <w:rFonts w:ascii="Arial" w:hAnsi="Arial" w:cs="Arial"/>
          <w:i/>
          <w:sz w:val="22"/>
          <w:szCs w:val="22"/>
          <w:lang w:val="en-US"/>
        </w:rPr>
        <w:t xml:space="preserve">the entrants </w:t>
      </w:r>
      <w:r w:rsidRPr="00A62F4F">
        <w:rPr>
          <w:rFonts w:ascii="Arial" w:hAnsi="Arial" w:cs="Arial"/>
          <w:i/>
          <w:sz w:val="22"/>
          <w:szCs w:val="22"/>
          <w:lang w:val="en-US"/>
        </w:rPr>
        <w:t>this year</w:t>
      </w:r>
      <w:r>
        <w:rPr>
          <w:rFonts w:ascii="Arial" w:hAnsi="Arial" w:cs="Arial"/>
          <w:i/>
          <w:sz w:val="22"/>
          <w:szCs w:val="22"/>
          <w:lang w:val="en-US"/>
        </w:rPr>
        <w:t>,</w:t>
      </w:r>
      <w:r w:rsidRPr="00A62F4F">
        <w:rPr>
          <w:rFonts w:ascii="Arial" w:hAnsi="Arial" w:cs="Arial"/>
          <w:i/>
          <w:sz w:val="22"/>
          <w:szCs w:val="22"/>
          <w:lang w:val="en-US"/>
        </w:rPr>
        <w:t xml:space="preserve"> with roads </w:t>
      </w:r>
      <w:r>
        <w:rPr>
          <w:rFonts w:ascii="Arial" w:hAnsi="Arial" w:cs="Arial"/>
          <w:i/>
          <w:sz w:val="22"/>
          <w:szCs w:val="22"/>
          <w:lang w:val="en-US"/>
        </w:rPr>
        <w:t xml:space="preserve">being </w:t>
      </w:r>
      <w:r w:rsidRPr="00A62F4F">
        <w:rPr>
          <w:rFonts w:ascii="Arial" w:hAnsi="Arial" w:cs="Arial"/>
          <w:i/>
          <w:sz w:val="22"/>
          <w:szCs w:val="22"/>
          <w:lang w:val="en-US"/>
        </w:rPr>
        <w:t xml:space="preserve">washed away and deep mud, underlined just how vital tires </w:t>
      </w:r>
      <w:r w:rsidR="00ED481B">
        <w:rPr>
          <w:rFonts w:ascii="Arial" w:hAnsi="Arial" w:cs="Arial"/>
          <w:i/>
          <w:sz w:val="22"/>
          <w:szCs w:val="22"/>
          <w:lang w:val="en-US"/>
        </w:rPr>
        <w:t>we</w:t>
      </w:r>
      <w:r w:rsidRPr="00A62F4F">
        <w:rPr>
          <w:rFonts w:ascii="Arial" w:hAnsi="Arial" w:cs="Arial"/>
          <w:i/>
          <w:sz w:val="22"/>
          <w:szCs w:val="22"/>
          <w:lang w:val="en-US"/>
        </w:rPr>
        <w:t>re in this event,</w:t>
      </w:r>
      <w:r>
        <w:rPr>
          <w:rFonts w:ascii="Arial" w:hAnsi="Arial" w:cs="Arial"/>
          <w:sz w:val="22"/>
          <w:szCs w:val="22"/>
          <w:lang w:val="en-US"/>
        </w:rPr>
        <w:t xml:space="preserve">” </w:t>
      </w:r>
      <w:r w:rsidRPr="005267D0">
        <w:rPr>
          <w:rFonts w:ascii="Arial" w:hAnsi="Arial" w:cs="Arial"/>
          <w:sz w:val="22"/>
          <w:szCs w:val="22"/>
          <w:lang w:val="en-US"/>
        </w:rPr>
        <w:t>said Benjamin Willot, Director Marketing Commercial Tires at Goodyear Europe, Middle East and Africa.</w:t>
      </w:r>
      <w:r>
        <w:rPr>
          <w:rFonts w:ascii="Arial" w:hAnsi="Arial" w:cs="Arial"/>
          <w:sz w:val="22"/>
          <w:szCs w:val="22"/>
          <w:lang w:val="en-US"/>
        </w:rPr>
        <w:t xml:space="preserve"> </w:t>
      </w:r>
      <w:r>
        <w:rPr>
          <w:rFonts w:ascii="Arial" w:hAnsi="Arial" w:cs="Arial"/>
          <w:i/>
          <w:sz w:val="22"/>
          <w:szCs w:val="22"/>
          <w:lang w:val="en-US"/>
        </w:rPr>
        <w:t xml:space="preserve"> “We are proud to </w:t>
      </w:r>
      <w:r w:rsidR="009D064B">
        <w:rPr>
          <w:rFonts w:ascii="Arial" w:hAnsi="Arial" w:cs="Arial"/>
          <w:i/>
          <w:sz w:val="22"/>
          <w:szCs w:val="22"/>
          <w:lang w:val="en-US"/>
        </w:rPr>
        <w:t xml:space="preserve">support </w:t>
      </w:r>
      <w:r>
        <w:rPr>
          <w:rFonts w:ascii="Arial" w:hAnsi="Arial" w:cs="Arial"/>
          <w:i/>
          <w:sz w:val="22"/>
          <w:szCs w:val="22"/>
          <w:lang w:val="en-US"/>
        </w:rPr>
        <w:t>Gerard and his team yet agai</w:t>
      </w:r>
      <w:r w:rsidR="009D064B">
        <w:rPr>
          <w:rFonts w:ascii="Arial" w:hAnsi="Arial" w:cs="Arial"/>
          <w:i/>
          <w:sz w:val="22"/>
          <w:szCs w:val="22"/>
          <w:lang w:val="en-US"/>
        </w:rPr>
        <w:t>n, not only with our products, but with the support of our engineers who have worked hard behind the scenes to ensure that the Team De Rooy trucks</w:t>
      </w:r>
      <w:r w:rsidR="009D68BA">
        <w:rPr>
          <w:rFonts w:ascii="Arial" w:hAnsi="Arial" w:cs="Arial"/>
          <w:i/>
          <w:sz w:val="22"/>
          <w:szCs w:val="22"/>
          <w:lang w:val="en-US"/>
        </w:rPr>
        <w:t xml:space="preserve"> have the best possible grip, reliability and set up </w:t>
      </w:r>
      <w:r w:rsidR="009D064B">
        <w:rPr>
          <w:rFonts w:ascii="Arial" w:hAnsi="Arial" w:cs="Arial"/>
          <w:i/>
          <w:sz w:val="22"/>
          <w:szCs w:val="22"/>
          <w:lang w:val="en-US"/>
        </w:rPr>
        <w:t>for what is without doubt the world’s toughest test</w:t>
      </w:r>
      <w:r w:rsidR="009D064B" w:rsidRPr="009D064B">
        <w:rPr>
          <w:rFonts w:ascii="Arial" w:hAnsi="Arial" w:cs="Arial"/>
          <w:i/>
          <w:sz w:val="22"/>
          <w:szCs w:val="22"/>
          <w:lang w:val="en-US"/>
        </w:rPr>
        <w:t xml:space="preserve"> </w:t>
      </w:r>
      <w:r w:rsidR="009D064B">
        <w:rPr>
          <w:rFonts w:ascii="Arial" w:hAnsi="Arial" w:cs="Arial"/>
          <w:i/>
          <w:sz w:val="22"/>
          <w:szCs w:val="22"/>
          <w:lang w:val="en-US"/>
        </w:rPr>
        <w:t>for tires.”</w:t>
      </w:r>
    </w:p>
    <w:p w14:paraId="3FCF5A8B" w14:textId="574D959E" w:rsidR="00832027" w:rsidRDefault="009D064B" w:rsidP="00F56DFB">
      <w:pPr>
        <w:spacing w:after="120" w:line="360" w:lineRule="auto"/>
        <w:jc w:val="both"/>
        <w:rPr>
          <w:rFonts w:ascii="Arial" w:hAnsi="Arial" w:cs="Arial"/>
          <w:sz w:val="22"/>
          <w:szCs w:val="22"/>
          <w:lang w:val="en-US"/>
        </w:rPr>
      </w:pPr>
      <w:r>
        <w:rPr>
          <w:rFonts w:ascii="Arial" w:hAnsi="Arial" w:cs="Arial"/>
          <w:sz w:val="22"/>
          <w:szCs w:val="22"/>
          <w:lang w:val="en-US"/>
        </w:rPr>
        <w:lastRenderedPageBreak/>
        <w:t xml:space="preserve">For 12 days, driver Gerard De Rooy, co-driver Moises </w:t>
      </w:r>
      <w:proofErr w:type="spellStart"/>
      <w:r>
        <w:rPr>
          <w:rFonts w:ascii="Arial" w:hAnsi="Arial" w:cs="Arial"/>
          <w:sz w:val="22"/>
          <w:szCs w:val="22"/>
          <w:lang w:val="en-US"/>
        </w:rPr>
        <w:t>Torrallardona</w:t>
      </w:r>
      <w:proofErr w:type="spellEnd"/>
      <w:r>
        <w:rPr>
          <w:rFonts w:ascii="Arial" w:hAnsi="Arial" w:cs="Arial"/>
          <w:sz w:val="22"/>
          <w:szCs w:val="22"/>
          <w:lang w:val="en-US"/>
        </w:rPr>
        <w:t xml:space="preserve"> and mechanic </w:t>
      </w:r>
      <w:proofErr w:type="spellStart"/>
      <w:r>
        <w:rPr>
          <w:rFonts w:ascii="Arial" w:hAnsi="Arial" w:cs="Arial"/>
          <w:sz w:val="22"/>
          <w:szCs w:val="22"/>
          <w:lang w:val="en-US"/>
        </w:rPr>
        <w:t>Darek</w:t>
      </w:r>
      <w:proofErr w:type="spellEnd"/>
      <w:r>
        <w:rPr>
          <w:rFonts w:ascii="Arial" w:hAnsi="Arial" w:cs="Arial"/>
          <w:sz w:val="22"/>
          <w:szCs w:val="22"/>
          <w:lang w:val="en-US"/>
        </w:rPr>
        <w:t xml:space="preserve"> </w:t>
      </w:r>
      <w:proofErr w:type="spellStart"/>
      <w:r>
        <w:rPr>
          <w:rFonts w:ascii="Arial" w:hAnsi="Arial" w:cs="Arial"/>
          <w:sz w:val="22"/>
          <w:szCs w:val="22"/>
          <w:lang w:val="en-US"/>
        </w:rPr>
        <w:t>Rodewald</w:t>
      </w:r>
      <w:proofErr w:type="spellEnd"/>
      <w:r>
        <w:rPr>
          <w:rFonts w:ascii="Arial" w:hAnsi="Arial" w:cs="Arial"/>
          <w:sz w:val="22"/>
          <w:szCs w:val="22"/>
          <w:lang w:val="en-US"/>
        </w:rPr>
        <w:t xml:space="preserve"> battled some of the toughest terrain to </w:t>
      </w:r>
      <w:proofErr w:type="gramStart"/>
      <w:r>
        <w:rPr>
          <w:rFonts w:ascii="Arial" w:hAnsi="Arial" w:cs="Arial"/>
          <w:sz w:val="22"/>
          <w:szCs w:val="22"/>
          <w:lang w:val="en-US"/>
        </w:rPr>
        <w:t>be f</w:t>
      </w:r>
      <w:r w:rsidR="00ED481B">
        <w:rPr>
          <w:rFonts w:ascii="Arial" w:hAnsi="Arial" w:cs="Arial"/>
          <w:sz w:val="22"/>
          <w:szCs w:val="22"/>
          <w:lang w:val="en-US"/>
        </w:rPr>
        <w:t>ound</w:t>
      </w:r>
      <w:proofErr w:type="gramEnd"/>
      <w:r w:rsidR="00ED481B">
        <w:rPr>
          <w:rFonts w:ascii="Arial" w:hAnsi="Arial" w:cs="Arial"/>
          <w:sz w:val="22"/>
          <w:szCs w:val="22"/>
          <w:lang w:val="en-US"/>
        </w:rPr>
        <w:t xml:space="preserve"> anywhere to beat off the 49</w:t>
      </w:r>
      <w:r>
        <w:rPr>
          <w:rFonts w:ascii="Arial" w:hAnsi="Arial" w:cs="Arial"/>
          <w:sz w:val="22"/>
          <w:szCs w:val="22"/>
          <w:lang w:val="en-US"/>
        </w:rPr>
        <w:t xml:space="preserve"> other trucks in the rally.  </w:t>
      </w:r>
      <w:r w:rsidR="00572F99">
        <w:rPr>
          <w:rFonts w:ascii="Arial" w:hAnsi="Arial" w:cs="Arial"/>
          <w:sz w:val="22"/>
          <w:szCs w:val="22"/>
          <w:lang w:val="en-US"/>
        </w:rPr>
        <w:t>The</w:t>
      </w:r>
      <w:r>
        <w:rPr>
          <w:rFonts w:ascii="Arial" w:hAnsi="Arial" w:cs="Arial"/>
          <w:sz w:val="22"/>
          <w:szCs w:val="22"/>
          <w:lang w:val="en-US"/>
        </w:rPr>
        <w:t xml:space="preserve">y </w:t>
      </w:r>
      <w:r w:rsidR="00610BE1">
        <w:rPr>
          <w:rFonts w:ascii="Arial" w:hAnsi="Arial" w:cs="Arial"/>
          <w:sz w:val="22"/>
          <w:szCs w:val="22"/>
          <w:lang w:val="en-US"/>
        </w:rPr>
        <w:t>started</w:t>
      </w:r>
      <w:r w:rsidR="00572F99">
        <w:rPr>
          <w:rFonts w:ascii="Arial" w:hAnsi="Arial" w:cs="Arial"/>
          <w:sz w:val="22"/>
          <w:szCs w:val="22"/>
          <w:lang w:val="en-US"/>
        </w:rPr>
        <w:t xml:space="preserve"> in Asuncion, Paraguay on January 2</w:t>
      </w:r>
      <w:r w:rsidR="00610BE1">
        <w:rPr>
          <w:rFonts w:ascii="Arial" w:hAnsi="Arial" w:cs="Arial"/>
          <w:sz w:val="22"/>
          <w:szCs w:val="22"/>
          <w:lang w:val="en-US"/>
        </w:rPr>
        <w:t xml:space="preserve"> </w:t>
      </w:r>
      <w:r w:rsidR="00ED481B">
        <w:rPr>
          <w:rFonts w:ascii="Arial" w:hAnsi="Arial" w:cs="Arial"/>
          <w:sz w:val="22"/>
          <w:szCs w:val="22"/>
          <w:lang w:val="en-US"/>
        </w:rPr>
        <w:t>driving</w:t>
      </w:r>
      <w:r w:rsidR="00FB417A">
        <w:rPr>
          <w:rFonts w:ascii="Arial" w:hAnsi="Arial" w:cs="Arial"/>
          <w:sz w:val="22"/>
          <w:szCs w:val="22"/>
          <w:lang w:val="en-US"/>
        </w:rPr>
        <w:t xml:space="preserve"> mainly off-road</w:t>
      </w:r>
      <w:r>
        <w:rPr>
          <w:rFonts w:ascii="Arial" w:hAnsi="Arial" w:cs="Arial"/>
          <w:sz w:val="22"/>
          <w:szCs w:val="22"/>
          <w:lang w:val="en-US"/>
        </w:rPr>
        <w:t xml:space="preserve">, </w:t>
      </w:r>
      <w:r w:rsidR="00FB417A">
        <w:rPr>
          <w:rFonts w:ascii="Arial" w:hAnsi="Arial" w:cs="Arial"/>
          <w:sz w:val="22"/>
          <w:szCs w:val="22"/>
          <w:lang w:val="en-US"/>
        </w:rPr>
        <w:t xml:space="preserve">continued </w:t>
      </w:r>
      <w:r w:rsidR="00610BE1">
        <w:rPr>
          <w:rFonts w:ascii="Arial" w:hAnsi="Arial" w:cs="Arial"/>
          <w:sz w:val="22"/>
          <w:szCs w:val="22"/>
          <w:lang w:val="en-US"/>
        </w:rPr>
        <w:t xml:space="preserve">through </w:t>
      </w:r>
      <w:r w:rsidR="00572F99">
        <w:rPr>
          <w:rFonts w:ascii="Arial" w:hAnsi="Arial" w:cs="Arial"/>
          <w:sz w:val="22"/>
          <w:szCs w:val="22"/>
          <w:lang w:val="en-US"/>
        </w:rPr>
        <w:t>Bolivia</w:t>
      </w:r>
      <w:r w:rsidR="00610BE1">
        <w:rPr>
          <w:rFonts w:ascii="Arial" w:hAnsi="Arial" w:cs="Arial"/>
          <w:sz w:val="22"/>
          <w:szCs w:val="22"/>
          <w:lang w:val="en-US"/>
        </w:rPr>
        <w:t xml:space="preserve"> </w:t>
      </w:r>
      <w:r w:rsidR="00572F99">
        <w:rPr>
          <w:rFonts w:ascii="Arial" w:hAnsi="Arial" w:cs="Arial"/>
          <w:sz w:val="22"/>
          <w:szCs w:val="22"/>
          <w:lang w:val="en-US"/>
        </w:rPr>
        <w:t>and down int</w:t>
      </w:r>
      <w:r w:rsidR="00610BE1">
        <w:rPr>
          <w:rFonts w:ascii="Arial" w:hAnsi="Arial" w:cs="Arial"/>
          <w:sz w:val="22"/>
          <w:szCs w:val="22"/>
          <w:lang w:val="en-US"/>
        </w:rPr>
        <w:t>o Buenos Aries, Argentina where the event ended</w:t>
      </w:r>
      <w:r w:rsidR="00572F99">
        <w:rPr>
          <w:rFonts w:ascii="Arial" w:hAnsi="Arial" w:cs="Arial"/>
          <w:sz w:val="22"/>
          <w:szCs w:val="22"/>
          <w:lang w:val="en-US"/>
        </w:rPr>
        <w:t xml:space="preserve"> on January 14</w:t>
      </w:r>
      <w:r w:rsidR="009524DD">
        <w:rPr>
          <w:rFonts w:ascii="Arial" w:hAnsi="Arial" w:cs="Arial"/>
          <w:sz w:val="22"/>
          <w:szCs w:val="22"/>
          <w:lang w:val="en-US"/>
        </w:rPr>
        <w:t xml:space="preserve">.  The </w:t>
      </w:r>
      <w:r>
        <w:rPr>
          <w:rFonts w:ascii="Arial" w:hAnsi="Arial" w:cs="Arial"/>
          <w:sz w:val="22"/>
          <w:szCs w:val="22"/>
          <w:lang w:val="en-US"/>
        </w:rPr>
        <w:t>11</w:t>
      </w:r>
      <w:r w:rsidR="00610BE1">
        <w:rPr>
          <w:rFonts w:ascii="Arial" w:hAnsi="Arial" w:cs="Arial"/>
          <w:sz w:val="22"/>
          <w:szCs w:val="22"/>
          <w:lang w:val="en-US"/>
        </w:rPr>
        <w:t xml:space="preserve"> stages</w:t>
      </w:r>
      <w:r>
        <w:rPr>
          <w:rFonts w:ascii="Arial" w:hAnsi="Arial" w:cs="Arial"/>
          <w:sz w:val="22"/>
          <w:szCs w:val="22"/>
          <w:lang w:val="en-US"/>
        </w:rPr>
        <w:t xml:space="preserve"> (one stage was cancelled due to weather conditions)</w:t>
      </w:r>
      <w:r w:rsidR="00610BE1">
        <w:rPr>
          <w:rFonts w:ascii="Arial" w:hAnsi="Arial" w:cs="Arial"/>
          <w:sz w:val="22"/>
          <w:szCs w:val="22"/>
          <w:lang w:val="en-US"/>
        </w:rPr>
        <w:t xml:space="preserve"> of the </w:t>
      </w:r>
      <w:r w:rsidR="009524DD">
        <w:rPr>
          <w:rFonts w:ascii="Arial" w:hAnsi="Arial" w:cs="Arial"/>
          <w:sz w:val="22"/>
          <w:szCs w:val="22"/>
          <w:lang w:val="en-US"/>
        </w:rPr>
        <w:t xml:space="preserve">Dakar </w:t>
      </w:r>
      <w:r w:rsidR="00610BE1">
        <w:rPr>
          <w:rFonts w:ascii="Arial" w:hAnsi="Arial" w:cs="Arial"/>
          <w:sz w:val="22"/>
          <w:szCs w:val="22"/>
          <w:lang w:val="en-US"/>
        </w:rPr>
        <w:t>covered</w:t>
      </w:r>
      <w:r w:rsidR="00572F99">
        <w:rPr>
          <w:rFonts w:ascii="Arial" w:hAnsi="Arial" w:cs="Arial"/>
          <w:sz w:val="22"/>
          <w:szCs w:val="22"/>
          <w:lang w:val="en-US"/>
        </w:rPr>
        <w:t xml:space="preserve"> </w:t>
      </w:r>
      <w:r w:rsidR="00FB417A">
        <w:rPr>
          <w:rFonts w:ascii="Arial" w:hAnsi="Arial" w:cs="Arial"/>
          <w:sz w:val="22"/>
          <w:szCs w:val="22"/>
          <w:lang w:val="en-US"/>
        </w:rPr>
        <w:t>some</w:t>
      </w:r>
      <w:r w:rsidR="00572F99">
        <w:rPr>
          <w:rFonts w:ascii="Arial" w:hAnsi="Arial" w:cs="Arial"/>
          <w:sz w:val="22"/>
          <w:szCs w:val="22"/>
          <w:lang w:val="en-US"/>
        </w:rPr>
        <w:t xml:space="preserve"> 8,500 kilometers </w:t>
      </w:r>
      <w:r w:rsidR="009524DD">
        <w:rPr>
          <w:rFonts w:ascii="Arial" w:hAnsi="Arial" w:cs="Arial"/>
          <w:sz w:val="22"/>
          <w:szCs w:val="22"/>
          <w:lang w:val="en-US"/>
        </w:rPr>
        <w:t>including</w:t>
      </w:r>
      <w:r w:rsidR="00ED481B">
        <w:rPr>
          <w:rFonts w:ascii="Arial" w:hAnsi="Arial" w:cs="Arial"/>
          <w:sz w:val="22"/>
          <w:szCs w:val="22"/>
          <w:lang w:val="en-US"/>
        </w:rPr>
        <w:t xml:space="preserve"> mud slides,</w:t>
      </w:r>
      <w:r w:rsidR="009524DD">
        <w:rPr>
          <w:rFonts w:ascii="Arial" w:hAnsi="Arial" w:cs="Arial"/>
          <w:sz w:val="22"/>
          <w:szCs w:val="22"/>
          <w:lang w:val="en-US"/>
        </w:rPr>
        <w:t xml:space="preserve"> deserts, high mountains and rocks</w:t>
      </w:r>
      <w:r w:rsidR="00572F99">
        <w:rPr>
          <w:rFonts w:ascii="Arial" w:hAnsi="Arial" w:cs="Arial"/>
          <w:sz w:val="22"/>
          <w:szCs w:val="22"/>
          <w:lang w:val="en-US"/>
        </w:rPr>
        <w:t>.</w:t>
      </w:r>
      <w:bookmarkEnd w:id="0"/>
      <w:r>
        <w:rPr>
          <w:rFonts w:ascii="Arial" w:hAnsi="Arial" w:cs="Arial"/>
          <w:sz w:val="22"/>
          <w:szCs w:val="22"/>
          <w:lang w:val="en-US"/>
        </w:rPr>
        <w:t xml:space="preserve">  </w:t>
      </w:r>
      <w:r w:rsidR="00ED481B">
        <w:rPr>
          <w:rFonts w:ascii="Arial" w:hAnsi="Arial" w:cs="Arial"/>
          <w:sz w:val="22"/>
          <w:szCs w:val="22"/>
          <w:lang w:val="en-US"/>
        </w:rPr>
        <w:t>In all, more than 300</w:t>
      </w:r>
      <w:r>
        <w:rPr>
          <w:rFonts w:ascii="Arial" w:hAnsi="Arial" w:cs="Arial"/>
          <w:sz w:val="22"/>
          <w:szCs w:val="22"/>
          <w:lang w:val="en-US"/>
        </w:rPr>
        <w:t xml:space="preserve"> bikes, </w:t>
      </w:r>
      <w:r w:rsidR="00ED481B">
        <w:rPr>
          <w:rFonts w:ascii="Arial" w:hAnsi="Arial" w:cs="Arial"/>
          <w:sz w:val="22"/>
          <w:szCs w:val="22"/>
          <w:lang w:val="en-US"/>
        </w:rPr>
        <w:t xml:space="preserve">quads, </w:t>
      </w:r>
      <w:r>
        <w:rPr>
          <w:rFonts w:ascii="Arial" w:hAnsi="Arial" w:cs="Arial"/>
          <w:sz w:val="22"/>
          <w:szCs w:val="22"/>
          <w:lang w:val="en-US"/>
        </w:rPr>
        <w:t xml:space="preserve">cars, </w:t>
      </w:r>
      <w:r w:rsidR="00ED481B">
        <w:rPr>
          <w:rFonts w:ascii="Arial" w:hAnsi="Arial" w:cs="Arial"/>
          <w:sz w:val="22"/>
          <w:szCs w:val="22"/>
          <w:lang w:val="en-US"/>
        </w:rPr>
        <w:t>utility vehicles</w:t>
      </w:r>
      <w:r>
        <w:rPr>
          <w:rFonts w:ascii="Arial" w:hAnsi="Arial" w:cs="Arial"/>
          <w:sz w:val="22"/>
          <w:szCs w:val="22"/>
          <w:lang w:val="en-US"/>
        </w:rPr>
        <w:t xml:space="preserve"> and trucks took part in the rally</w:t>
      </w:r>
      <w:r w:rsidR="00ED481B">
        <w:rPr>
          <w:rFonts w:ascii="Arial" w:hAnsi="Arial" w:cs="Arial"/>
          <w:sz w:val="22"/>
          <w:szCs w:val="22"/>
          <w:lang w:val="en-US"/>
        </w:rPr>
        <w:t xml:space="preserve"> with 222 classed as finishing</w:t>
      </w:r>
      <w:r>
        <w:rPr>
          <w:rFonts w:ascii="Arial" w:hAnsi="Arial" w:cs="Arial"/>
          <w:sz w:val="22"/>
          <w:szCs w:val="22"/>
          <w:lang w:val="en-US"/>
        </w:rPr>
        <w:t>.</w:t>
      </w:r>
    </w:p>
    <w:p w14:paraId="4D6EFDA3" w14:textId="77777777" w:rsidR="00832027" w:rsidRDefault="00832027" w:rsidP="00F56DFB">
      <w:pPr>
        <w:spacing w:after="120" w:line="360" w:lineRule="auto"/>
        <w:jc w:val="both"/>
        <w:rPr>
          <w:rFonts w:ascii="Arial" w:hAnsi="Arial" w:cs="Arial"/>
          <w:sz w:val="22"/>
          <w:szCs w:val="22"/>
          <w:lang w:val="en-US"/>
        </w:rPr>
      </w:pPr>
    </w:p>
    <w:p w14:paraId="139791FC" w14:textId="77777777" w:rsidR="009D68BA" w:rsidRPr="0014066C" w:rsidRDefault="009D68BA" w:rsidP="009D68BA">
      <w:pPr>
        <w:spacing w:after="120" w:line="360" w:lineRule="auto"/>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38C83435" w14:textId="77777777" w:rsidR="009D68BA" w:rsidRPr="0014066C" w:rsidRDefault="009D68BA" w:rsidP="009D68BA">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49</w:t>
      </w:r>
      <w:r w:rsidRPr="0014066C">
        <w:rPr>
          <w:rFonts w:ascii="Arial" w:hAnsi="Arial" w:cs="Arial"/>
          <w:sz w:val="18"/>
          <w:szCs w:val="18"/>
          <w:lang w:eastAsia="ja-JP"/>
        </w:rPr>
        <w:t xml:space="preserve"> facilities in 22 countries around the world. Its two Innovation </w:t>
      </w:r>
      <w:r w:rsidRPr="007B79B7">
        <w:rPr>
          <w:rFonts w:ascii="Arial" w:hAnsi="Arial" w:cs="Arial"/>
          <w:sz w:val="18"/>
          <w:szCs w:val="18"/>
          <w:lang w:val="en-US" w:eastAsia="ja-JP"/>
        </w:rPr>
        <w:t>Centers</w:t>
      </w:r>
      <w:r w:rsidRPr="0014066C">
        <w:rPr>
          <w:rFonts w:ascii="Arial" w:hAnsi="Arial" w:cs="Arial"/>
          <w:sz w:val="18"/>
          <w:szCs w:val="18"/>
          <w:lang w:eastAsia="ja-JP"/>
        </w:rPr>
        <w:t xml:space="preserve">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7387AFEA" w14:textId="308FDE66" w:rsidR="009D68BA" w:rsidRPr="0014066C" w:rsidRDefault="009D68BA" w:rsidP="009D68BA">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With </w:t>
      </w:r>
      <w:proofErr w:type="spellStart"/>
      <w:r>
        <w:rPr>
          <w:rFonts w:ascii="Arial" w:hAnsi="Arial" w:cs="Arial"/>
          <w:sz w:val="18"/>
          <w:szCs w:val="18"/>
          <w:lang w:eastAsia="ja-JP"/>
        </w:rPr>
        <w:t>Fleet</w:t>
      </w:r>
      <w:r w:rsidRPr="0014066C">
        <w:rPr>
          <w:rFonts w:ascii="Arial" w:hAnsi="Arial" w:cs="Arial"/>
          <w:sz w:val="18"/>
          <w:szCs w:val="18"/>
          <w:lang w:eastAsia="ja-JP"/>
        </w:rPr>
        <w:t>First</w:t>
      </w:r>
      <w:proofErr w:type="spellEnd"/>
      <w:r w:rsidRPr="0014066C">
        <w:rPr>
          <w:rFonts w:ascii="Arial" w:hAnsi="Arial" w:cs="Arial"/>
          <w:sz w:val="18"/>
          <w:szCs w:val="18"/>
          <w:lang w:eastAsia="ja-JP"/>
        </w:rPr>
        <w:t xml:space="preserve">, which includes the </w:t>
      </w:r>
      <w:proofErr w:type="spellStart"/>
      <w:r w:rsidRPr="0014066C">
        <w:rPr>
          <w:rFonts w:ascii="Arial" w:hAnsi="Arial" w:cs="Arial"/>
          <w:sz w:val="18"/>
          <w:szCs w:val="18"/>
          <w:lang w:eastAsia="ja-JP"/>
        </w:rPr>
        <w:t>TruckFor</w:t>
      </w:r>
      <w:r>
        <w:rPr>
          <w:rFonts w:ascii="Arial" w:hAnsi="Arial" w:cs="Arial"/>
          <w:sz w:val="18"/>
          <w:szCs w:val="18"/>
          <w:lang w:eastAsia="ja-JP"/>
        </w:rPr>
        <w:t>ce</w:t>
      </w:r>
      <w:proofErr w:type="spellEnd"/>
      <w:r>
        <w:rPr>
          <w:rFonts w:ascii="Arial" w:hAnsi="Arial" w:cs="Arial"/>
          <w:sz w:val="18"/>
          <w:szCs w:val="18"/>
          <w:lang w:eastAsia="ja-JP"/>
        </w:rPr>
        <w:t xml:space="preserve"> service network, ServiceLine</w:t>
      </w:r>
      <w:r w:rsidRPr="0014066C">
        <w:rPr>
          <w:rFonts w:ascii="Arial" w:hAnsi="Arial" w:cs="Arial"/>
          <w:sz w:val="18"/>
          <w:szCs w:val="18"/>
          <w:lang w:eastAsia="ja-JP"/>
        </w:rPr>
        <w:t xml:space="preserve">24h roadside assistance, </w:t>
      </w:r>
      <w:proofErr w:type="spellStart"/>
      <w:r w:rsidRPr="0014066C">
        <w:rPr>
          <w:rFonts w:ascii="Arial" w:hAnsi="Arial" w:cs="Arial"/>
          <w:sz w:val="18"/>
          <w:szCs w:val="18"/>
          <w:lang w:eastAsia="ja-JP"/>
        </w:rPr>
        <w:t>FleetOnlineSolutions</w:t>
      </w:r>
      <w:proofErr w:type="spellEnd"/>
      <w:r w:rsidRPr="0014066C">
        <w:rPr>
          <w:rFonts w:ascii="Arial" w:hAnsi="Arial" w:cs="Arial"/>
          <w:sz w:val="18"/>
          <w:szCs w:val="18"/>
          <w:lang w:eastAsia="ja-JP"/>
        </w:rPr>
        <w:t xml:space="preserve"> Internet management system and Goodyear </w:t>
      </w:r>
      <w:proofErr w:type="spellStart"/>
      <w:r w:rsidRPr="0014066C">
        <w:rPr>
          <w:rFonts w:ascii="Arial" w:hAnsi="Arial" w:cs="Arial"/>
          <w:sz w:val="18"/>
          <w:szCs w:val="18"/>
          <w:lang w:eastAsia="ja-JP"/>
        </w:rPr>
        <w:t>Retread</w:t>
      </w:r>
      <w:proofErr w:type="spellEnd"/>
      <w:r w:rsidRPr="0014066C">
        <w:rPr>
          <w:rFonts w:ascii="Arial" w:hAnsi="Arial" w:cs="Arial"/>
          <w:sz w:val="18"/>
          <w:szCs w:val="18"/>
          <w:lang w:eastAsia="ja-JP"/>
        </w:rPr>
        <w:t xml:space="preserve"> Technologies, Goodyear provides one of the broadest ranges of dedicated services in the industry. </w:t>
      </w:r>
    </w:p>
    <w:p w14:paraId="37749BF8" w14:textId="77777777" w:rsidR="009D68BA" w:rsidRPr="00853005" w:rsidRDefault="009D68BA" w:rsidP="009D68BA">
      <w:pPr>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9" w:history="1">
        <w:r w:rsidRPr="00853005">
          <w:rPr>
            <w:rStyle w:val="Hyperlink"/>
            <w:rFonts w:ascii="Arial" w:hAnsi="Arial" w:cs="Arial"/>
            <w:color w:val="auto"/>
            <w:sz w:val="18"/>
            <w:szCs w:val="18"/>
            <w:u w:val="none"/>
            <w:lang w:eastAsia="ja-JP"/>
          </w:rPr>
          <w:t>www.truck.goodyear.eu</w:t>
        </w:r>
      </w:hyperlink>
      <w:r w:rsidRPr="00853005">
        <w:rPr>
          <w:rFonts w:ascii="Arial" w:hAnsi="Arial" w:cs="Arial"/>
          <w:sz w:val="18"/>
          <w:szCs w:val="18"/>
          <w:lang w:eastAsia="ja-JP"/>
        </w:rPr>
        <w:t>.</w:t>
      </w:r>
    </w:p>
    <w:p w14:paraId="7E239E82" w14:textId="459C2DD8" w:rsidR="008B4ADB" w:rsidRPr="008B4ADB" w:rsidRDefault="008B4ADB" w:rsidP="009D68BA">
      <w:pPr>
        <w:spacing w:after="120" w:line="360" w:lineRule="auto"/>
        <w:jc w:val="both"/>
        <w:rPr>
          <w:rFonts w:ascii="Arial" w:hAnsi="Arial" w:cs="Arial"/>
          <w:sz w:val="18"/>
          <w:szCs w:val="18"/>
          <w:lang w:eastAsia="ja-JP"/>
        </w:rPr>
      </w:pPr>
    </w:p>
    <w:sectPr w:rsidR="008B4ADB" w:rsidRPr="008B4ADB"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1329" w14:textId="77777777" w:rsidR="00E944C1" w:rsidRDefault="00E944C1">
      <w:r>
        <w:separator/>
      </w:r>
    </w:p>
  </w:endnote>
  <w:endnote w:type="continuationSeparator" w:id="0">
    <w:p w14:paraId="711A3B62" w14:textId="77777777" w:rsidR="00E944C1" w:rsidRDefault="00E9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Unicode MS"/>
    <w:charset w:val="00"/>
    <w:family w:val="swiss"/>
    <w:pitch w:val="variable"/>
    <w:sig w:usb0="00001A83" w:usb1="090E0000" w:usb2="00000010" w:usb3="00000000" w:csb0="001C002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D345A" w14:textId="77777777" w:rsidR="00640A43" w:rsidRDefault="00640A43" w:rsidP="001D6E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0E166C" w14:textId="77777777" w:rsidR="00640A43" w:rsidRDefault="00640A43"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4823" w14:textId="77777777" w:rsidR="00640A43" w:rsidRPr="007C1023" w:rsidRDefault="00640A43"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2B6976">
      <w:rPr>
        <w:rStyle w:val="Seitenzahl"/>
        <w:rFonts w:ascii="Arial" w:hAnsi="Arial" w:cs="Arial"/>
        <w:noProof/>
        <w:sz w:val="20"/>
        <w:szCs w:val="20"/>
      </w:rPr>
      <w:t>1</w:t>
    </w:r>
    <w:r w:rsidRPr="007C1023">
      <w:rPr>
        <w:rStyle w:val="Seitenzahl"/>
        <w:rFonts w:ascii="Arial" w:hAnsi="Arial" w:cs="Arial"/>
        <w:sz w:val="20"/>
        <w:szCs w:val="20"/>
      </w:rPr>
      <w:fldChar w:fldCharType="end"/>
    </w:r>
  </w:p>
  <w:p w14:paraId="4A6B668B" w14:textId="77777777" w:rsidR="00640A43" w:rsidRDefault="00640A43"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61A8" w14:textId="77777777" w:rsidR="00E944C1" w:rsidRDefault="00E944C1">
      <w:r>
        <w:separator/>
      </w:r>
    </w:p>
  </w:footnote>
  <w:footnote w:type="continuationSeparator" w:id="0">
    <w:p w14:paraId="7D70E05B" w14:textId="77777777" w:rsidR="00E944C1" w:rsidRDefault="00E9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772"/>
    <w:multiLevelType w:val="hybridMultilevel"/>
    <w:tmpl w:val="9AD6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C31421"/>
    <w:multiLevelType w:val="hybridMultilevel"/>
    <w:tmpl w:val="F75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13E090C"/>
    <w:multiLevelType w:val="hybridMultilevel"/>
    <w:tmpl w:val="F83A6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11"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2"/>
  </w:num>
  <w:num w:numId="4">
    <w:abstractNumId w:val="8"/>
  </w:num>
  <w:num w:numId="5">
    <w:abstractNumId w:val="3"/>
  </w:num>
  <w:num w:numId="6">
    <w:abstractNumId w:val="5"/>
  </w:num>
  <w:num w:numId="7">
    <w:abstractNumId w:val="1"/>
  </w:num>
  <w:num w:numId="8">
    <w:abstractNumId w:val="6"/>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68A"/>
    <w:rsid w:val="00004840"/>
    <w:rsid w:val="000061D9"/>
    <w:rsid w:val="00011857"/>
    <w:rsid w:val="000137A6"/>
    <w:rsid w:val="00014C98"/>
    <w:rsid w:val="00020A21"/>
    <w:rsid w:val="00021E1C"/>
    <w:rsid w:val="000228E5"/>
    <w:rsid w:val="00022C30"/>
    <w:rsid w:val="000266CB"/>
    <w:rsid w:val="000267D7"/>
    <w:rsid w:val="00026DD6"/>
    <w:rsid w:val="000329B4"/>
    <w:rsid w:val="00034523"/>
    <w:rsid w:val="000348C5"/>
    <w:rsid w:val="00035CA9"/>
    <w:rsid w:val="0004474F"/>
    <w:rsid w:val="00046C0F"/>
    <w:rsid w:val="0005382F"/>
    <w:rsid w:val="00054152"/>
    <w:rsid w:val="00060D40"/>
    <w:rsid w:val="000628E6"/>
    <w:rsid w:val="00063F75"/>
    <w:rsid w:val="000666AE"/>
    <w:rsid w:val="000670CB"/>
    <w:rsid w:val="000671C9"/>
    <w:rsid w:val="00071E79"/>
    <w:rsid w:val="000728E2"/>
    <w:rsid w:val="00075B86"/>
    <w:rsid w:val="00076F5F"/>
    <w:rsid w:val="00076FAF"/>
    <w:rsid w:val="00081458"/>
    <w:rsid w:val="000829C6"/>
    <w:rsid w:val="00086509"/>
    <w:rsid w:val="000906E4"/>
    <w:rsid w:val="00090A85"/>
    <w:rsid w:val="00092282"/>
    <w:rsid w:val="0009297A"/>
    <w:rsid w:val="000A11B4"/>
    <w:rsid w:val="000A5598"/>
    <w:rsid w:val="000A63AA"/>
    <w:rsid w:val="000B0F9F"/>
    <w:rsid w:val="000B1F08"/>
    <w:rsid w:val="000B5FCD"/>
    <w:rsid w:val="000C3351"/>
    <w:rsid w:val="000C7949"/>
    <w:rsid w:val="000D62A6"/>
    <w:rsid w:val="000E1EFF"/>
    <w:rsid w:val="000E2141"/>
    <w:rsid w:val="000E4097"/>
    <w:rsid w:val="000E7B99"/>
    <w:rsid w:val="000F10FC"/>
    <w:rsid w:val="000F716E"/>
    <w:rsid w:val="001028C2"/>
    <w:rsid w:val="00104B34"/>
    <w:rsid w:val="00106172"/>
    <w:rsid w:val="001119C2"/>
    <w:rsid w:val="00112637"/>
    <w:rsid w:val="0011558B"/>
    <w:rsid w:val="00117D96"/>
    <w:rsid w:val="0012391E"/>
    <w:rsid w:val="001259DF"/>
    <w:rsid w:val="00132031"/>
    <w:rsid w:val="00135CE7"/>
    <w:rsid w:val="001429ED"/>
    <w:rsid w:val="00143DB7"/>
    <w:rsid w:val="00144396"/>
    <w:rsid w:val="001477E2"/>
    <w:rsid w:val="001522CD"/>
    <w:rsid w:val="00156CCE"/>
    <w:rsid w:val="00157411"/>
    <w:rsid w:val="0016346B"/>
    <w:rsid w:val="00166FA1"/>
    <w:rsid w:val="0016794D"/>
    <w:rsid w:val="00171313"/>
    <w:rsid w:val="00176CDB"/>
    <w:rsid w:val="001803D6"/>
    <w:rsid w:val="00181A19"/>
    <w:rsid w:val="0018536C"/>
    <w:rsid w:val="0019255A"/>
    <w:rsid w:val="0019434C"/>
    <w:rsid w:val="00194F4C"/>
    <w:rsid w:val="00195D1F"/>
    <w:rsid w:val="001967E2"/>
    <w:rsid w:val="001A3CF3"/>
    <w:rsid w:val="001A4970"/>
    <w:rsid w:val="001A5CF5"/>
    <w:rsid w:val="001A7901"/>
    <w:rsid w:val="001A7E73"/>
    <w:rsid w:val="001B0309"/>
    <w:rsid w:val="001B0336"/>
    <w:rsid w:val="001B365B"/>
    <w:rsid w:val="001C06B3"/>
    <w:rsid w:val="001C20FA"/>
    <w:rsid w:val="001C41BA"/>
    <w:rsid w:val="001C4D70"/>
    <w:rsid w:val="001C5161"/>
    <w:rsid w:val="001D07F9"/>
    <w:rsid w:val="001D42A8"/>
    <w:rsid w:val="001D6E7F"/>
    <w:rsid w:val="001E02C9"/>
    <w:rsid w:val="001E24FD"/>
    <w:rsid w:val="001E2B76"/>
    <w:rsid w:val="001E5A10"/>
    <w:rsid w:val="001E619A"/>
    <w:rsid w:val="001F13E9"/>
    <w:rsid w:val="001F2203"/>
    <w:rsid w:val="001F2A0E"/>
    <w:rsid w:val="001F6F88"/>
    <w:rsid w:val="001F7D61"/>
    <w:rsid w:val="002020B1"/>
    <w:rsid w:val="002040A3"/>
    <w:rsid w:val="0020772F"/>
    <w:rsid w:val="002077F3"/>
    <w:rsid w:val="002128BC"/>
    <w:rsid w:val="002134C4"/>
    <w:rsid w:val="0021446C"/>
    <w:rsid w:val="0021648D"/>
    <w:rsid w:val="00220D7B"/>
    <w:rsid w:val="00221A0A"/>
    <w:rsid w:val="00223F8B"/>
    <w:rsid w:val="002243BA"/>
    <w:rsid w:val="00225BE2"/>
    <w:rsid w:val="00230F72"/>
    <w:rsid w:val="00236910"/>
    <w:rsid w:val="00242A02"/>
    <w:rsid w:val="0024609C"/>
    <w:rsid w:val="00246208"/>
    <w:rsid w:val="00247E4F"/>
    <w:rsid w:val="00251580"/>
    <w:rsid w:val="00251C87"/>
    <w:rsid w:val="00252114"/>
    <w:rsid w:val="00255F6A"/>
    <w:rsid w:val="00256D39"/>
    <w:rsid w:val="00257B94"/>
    <w:rsid w:val="00260FF8"/>
    <w:rsid w:val="00261603"/>
    <w:rsid w:val="00263229"/>
    <w:rsid w:val="00264E72"/>
    <w:rsid w:val="00265570"/>
    <w:rsid w:val="00270C70"/>
    <w:rsid w:val="0027360E"/>
    <w:rsid w:val="0027475E"/>
    <w:rsid w:val="0028260C"/>
    <w:rsid w:val="00285A07"/>
    <w:rsid w:val="002904BA"/>
    <w:rsid w:val="00290A52"/>
    <w:rsid w:val="00295F3A"/>
    <w:rsid w:val="002965DB"/>
    <w:rsid w:val="002A7669"/>
    <w:rsid w:val="002B135F"/>
    <w:rsid w:val="002B55C0"/>
    <w:rsid w:val="002B6976"/>
    <w:rsid w:val="002B6ED4"/>
    <w:rsid w:val="002B7FBF"/>
    <w:rsid w:val="002C3692"/>
    <w:rsid w:val="002C3ABB"/>
    <w:rsid w:val="002C52FC"/>
    <w:rsid w:val="002C57B4"/>
    <w:rsid w:val="002D09B4"/>
    <w:rsid w:val="002D130D"/>
    <w:rsid w:val="002D18A5"/>
    <w:rsid w:val="002D240B"/>
    <w:rsid w:val="002D2B9D"/>
    <w:rsid w:val="002D5CEA"/>
    <w:rsid w:val="002D67D2"/>
    <w:rsid w:val="002D7A0F"/>
    <w:rsid w:val="002F03B6"/>
    <w:rsid w:val="002F0CFC"/>
    <w:rsid w:val="002F145F"/>
    <w:rsid w:val="002F2229"/>
    <w:rsid w:val="002F3B46"/>
    <w:rsid w:val="002F5063"/>
    <w:rsid w:val="003004A3"/>
    <w:rsid w:val="003005A6"/>
    <w:rsid w:val="0030494E"/>
    <w:rsid w:val="00312498"/>
    <w:rsid w:val="0031511C"/>
    <w:rsid w:val="003207B6"/>
    <w:rsid w:val="00320E79"/>
    <w:rsid w:val="003215BA"/>
    <w:rsid w:val="003218B1"/>
    <w:rsid w:val="00321EA0"/>
    <w:rsid w:val="00322169"/>
    <w:rsid w:val="00331582"/>
    <w:rsid w:val="00331C29"/>
    <w:rsid w:val="003321BC"/>
    <w:rsid w:val="00333D9B"/>
    <w:rsid w:val="003348C9"/>
    <w:rsid w:val="00334FA3"/>
    <w:rsid w:val="00344DC4"/>
    <w:rsid w:val="0035050D"/>
    <w:rsid w:val="00351538"/>
    <w:rsid w:val="00351E69"/>
    <w:rsid w:val="00362682"/>
    <w:rsid w:val="00371F4A"/>
    <w:rsid w:val="00373C0B"/>
    <w:rsid w:val="003804E1"/>
    <w:rsid w:val="00380B89"/>
    <w:rsid w:val="0038180B"/>
    <w:rsid w:val="003823B2"/>
    <w:rsid w:val="00387E2C"/>
    <w:rsid w:val="00391225"/>
    <w:rsid w:val="0039648F"/>
    <w:rsid w:val="003964DA"/>
    <w:rsid w:val="003A723F"/>
    <w:rsid w:val="003B02BF"/>
    <w:rsid w:val="003B59FC"/>
    <w:rsid w:val="003B5D74"/>
    <w:rsid w:val="003B76C9"/>
    <w:rsid w:val="003C11FC"/>
    <w:rsid w:val="003C632E"/>
    <w:rsid w:val="003D0F87"/>
    <w:rsid w:val="003E3FF6"/>
    <w:rsid w:val="003E7312"/>
    <w:rsid w:val="003F058E"/>
    <w:rsid w:val="003F1801"/>
    <w:rsid w:val="003F2B93"/>
    <w:rsid w:val="003F32DC"/>
    <w:rsid w:val="003F5573"/>
    <w:rsid w:val="003F76BE"/>
    <w:rsid w:val="003F772A"/>
    <w:rsid w:val="00400FA2"/>
    <w:rsid w:val="004053A4"/>
    <w:rsid w:val="004114E0"/>
    <w:rsid w:val="00416BB3"/>
    <w:rsid w:val="004259DA"/>
    <w:rsid w:val="004265A9"/>
    <w:rsid w:val="00427835"/>
    <w:rsid w:val="00427D6C"/>
    <w:rsid w:val="004349DC"/>
    <w:rsid w:val="00440E27"/>
    <w:rsid w:val="00441B6D"/>
    <w:rsid w:val="00441D33"/>
    <w:rsid w:val="00445D9E"/>
    <w:rsid w:val="00446E88"/>
    <w:rsid w:val="004475B7"/>
    <w:rsid w:val="00447FFA"/>
    <w:rsid w:val="004639DB"/>
    <w:rsid w:val="004643C0"/>
    <w:rsid w:val="00464FC7"/>
    <w:rsid w:val="00467059"/>
    <w:rsid w:val="004678F3"/>
    <w:rsid w:val="0047290F"/>
    <w:rsid w:val="00473538"/>
    <w:rsid w:val="004735FD"/>
    <w:rsid w:val="00474002"/>
    <w:rsid w:val="00475F06"/>
    <w:rsid w:val="004834A9"/>
    <w:rsid w:val="0048560F"/>
    <w:rsid w:val="00485924"/>
    <w:rsid w:val="00487738"/>
    <w:rsid w:val="00491A8C"/>
    <w:rsid w:val="004925B8"/>
    <w:rsid w:val="004938E5"/>
    <w:rsid w:val="004A2B2B"/>
    <w:rsid w:val="004B720C"/>
    <w:rsid w:val="004B7FB9"/>
    <w:rsid w:val="004C0176"/>
    <w:rsid w:val="004C18DD"/>
    <w:rsid w:val="004C220D"/>
    <w:rsid w:val="004C3FF5"/>
    <w:rsid w:val="004D3CC5"/>
    <w:rsid w:val="004D6363"/>
    <w:rsid w:val="004E03A3"/>
    <w:rsid w:val="004E2A58"/>
    <w:rsid w:val="004E571D"/>
    <w:rsid w:val="004E59B0"/>
    <w:rsid w:val="004E7A5A"/>
    <w:rsid w:val="004F0B57"/>
    <w:rsid w:val="004F2AA7"/>
    <w:rsid w:val="004F63FC"/>
    <w:rsid w:val="004F6822"/>
    <w:rsid w:val="005019ED"/>
    <w:rsid w:val="00501E99"/>
    <w:rsid w:val="00502493"/>
    <w:rsid w:val="00503E3B"/>
    <w:rsid w:val="005054DD"/>
    <w:rsid w:val="005061E3"/>
    <w:rsid w:val="00506E1D"/>
    <w:rsid w:val="00511556"/>
    <w:rsid w:val="00511BFA"/>
    <w:rsid w:val="00512924"/>
    <w:rsid w:val="00513274"/>
    <w:rsid w:val="005173A6"/>
    <w:rsid w:val="005208ED"/>
    <w:rsid w:val="00523A2A"/>
    <w:rsid w:val="00524D17"/>
    <w:rsid w:val="005267D0"/>
    <w:rsid w:val="00530F12"/>
    <w:rsid w:val="005335CA"/>
    <w:rsid w:val="00541DF8"/>
    <w:rsid w:val="00542D69"/>
    <w:rsid w:val="00544B72"/>
    <w:rsid w:val="005461AB"/>
    <w:rsid w:val="00546855"/>
    <w:rsid w:val="00552426"/>
    <w:rsid w:val="00556BB6"/>
    <w:rsid w:val="00561FDE"/>
    <w:rsid w:val="00562498"/>
    <w:rsid w:val="00562FFC"/>
    <w:rsid w:val="00566DA0"/>
    <w:rsid w:val="0057049C"/>
    <w:rsid w:val="00572F99"/>
    <w:rsid w:val="00577DCB"/>
    <w:rsid w:val="00580422"/>
    <w:rsid w:val="00580803"/>
    <w:rsid w:val="00582005"/>
    <w:rsid w:val="0058311E"/>
    <w:rsid w:val="00584F94"/>
    <w:rsid w:val="00586FF3"/>
    <w:rsid w:val="005908C5"/>
    <w:rsid w:val="00591137"/>
    <w:rsid w:val="00591C9E"/>
    <w:rsid w:val="00594F0E"/>
    <w:rsid w:val="005962F8"/>
    <w:rsid w:val="005A1C6C"/>
    <w:rsid w:val="005A1D8E"/>
    <w:rsid w:val="005A260F"/>
    <w:rsid w:val="005A4929"/>
    <w:rsid w:val="005A4A37"/>
    <w:rsid w:val="005A4EBC"/>
    <w:rsid w:val="005A598B"/>
    <w:rsid w:val="005A71E3"/>
    <w:rsid w:val="005B0285"/>
    <w:rsid w:val="005B0CBC"/>
    <w:rsid w:val="005B0E61"/>
    <w:rsid w:val="005B1B9B"/>
    <w:rsid w:val="005B3124"/>
    <w:rsid w:val="005B5E66"/>
    <w:rsid w:val="005C7FE3"/>
    <w:rsid w:val="005D3136"/>
    <w:rsid w:val="005D31B4"/>
    <w:rsid w:val="005D5512"/>
    <w:rsid w:val="005D6023"/>
    <w:rsid w:val="005E0A1D"/>
    <w:rsid w:val="005E15DF"/>
    <w:rsid w:val="005E4FAD"/>
    <w:rsid w:val="005E5BFC"/>
    <w:rsid w:val="005E7BA2"/>
    <w:rsid w:val="005F2BAD"/>
    <w:rsid w:val="005F332F"/>
    <w:rsid w:val="005F35FF"/>
    <w:rsid w:val="005F36B0"/>
    <w:rsid w:val="005F4F61"/>
    <w:rsid w:val="005F6230"/>
    <w:rsid w:val="006004A7"/>
    <w:rsid w:val="00603B3E"/>
    <w:rsid w:val="00603DF0"/>
    <w:rsid w:val="00607BF9"/>
    <w:rsid w:val="00610BE1"/>
    <w:rsid w:val="00611A73"/>
    <w:rsid w:val="006203FD"/>
    <w:rsid w:val="00621F63"/>
    <w:rsid w:val="00622500"/>
    <w:rsid w:val="00622E3F"/>
    <w:rsid w:val="00623409"/>
    <w:rsid w:val="00625928"/>
    <w:rsid w:val="006307B5"/>
    <w:rsid w:val="00632C36"/>
    <w:rsid w:val="00633714"/>
    <w:rsid w:val="00635730"/>
    <w:rsid w:val="00635DF4"/>
    <w:rsid w:val="00635E8E"/>
    <w:rsid w:val="00640A43"/>
    <w:rsid w:val="006445AF"/>
    <w:rsid w:val="00644BE6"/>
    <w:rsid w:val="00646D85"/>
    <w:rsid w:val="00652B7A"/>
    <w:rsid w:val="0065391B"/>
    <w:rsid w:val="00655971"/>
    <w:rsid w:val="00655BF9"/>
    <w:rsid w:val="0065652B"/>
    <w:rsid w:val="006565DD"/>
    <w:rsid w:val="00657575"/>
    <w:rsid w:val="006612BE"/>
    <w:rsid w:val="0066469D"/>
    <w:rsid w:val="00665C92"/>
    <w:rsid w:val="00672D91"/>
    <w:rsid w:val="00673D38"/>
    <w:rsid w:val="00676765"/>
    <w:rsid w:val="00682D61"/>
    <w:rsid w:val="006831B4"/>
    <w:rsid w:val="00683377"/>
    <w:rsid w:val="00685162"/>
    <w:rsid w:val="00687DBA"/>
    <w:rsid w:val="0069178E"/>
    <w:rsid w:val="00693BEB"/>
    <w:rsid w:val="006955E8"/>
    <w:rsid w:val="00695B0C"/>
    <w:rsid w:val="006A3526"/>
    <w:rsid w:val="006A57A3"/>
    <w:rsid w:val="006A6FBC"/>
    <w:rsid w:val="006B13A4"/>
    <w:rsid w:val="006B2394"/>
    <w:rsid w:val="006B28D4"/>
    <w:rsid w:val="006B46D0"/>
    <w:rsid w:val="006B4F00"/>
    <w:rsid w:val="006C49B7"/>
    <w:rsid w:val="006C7515"/>
    <w:rsid w:val="006D01EF"/>
    <w:rsid w:val="006D0AE9"/>
    <w:rsid w:val="006D5922"/>
    <w:rsid w:val="006D5B1A"/>
    <w:rsid w:val="006E1C09"/>
    <w:rsid w:val="006E291E"/>
    <w:rsid w:val="006E363A"/>
    <w:rsid w:val="006E6D39"/>
    <w:rsid w:val="006E7051"/>
    <w:rsid w:val="006E717A"/>
    <w:rsid w:val="006F3677"/>
    <w:rsid w:val="006F447E"/>
    <w:rsid w:val="006F4985"/>
    <w:rsid w:val="0070771B"/>
    <w:rsid w:val="007100B7"/>
    <w:rsid w:val="007119BE"/>
    <w:rsid w:val="007129BB"/>
    <w:rsid w:val="00712A18"/>
    <w:rsid w:val="007147BC"/>
    <w:rsid w:val="00715EA2"/>
    <w:rsid w:val="00717ED4"/>
    <w:rsid w:val="00721BD0"/>
    <w:rsid w:val="0072719F"/>
    <w:rsid w:val="00727E28"/>
    <w:rsid w:val="007303EC"/>
    <w:rsid w:val="00730C51"/>
    <w:rsid w:val="00740FE0"/>
    <w:rsid w:val="00743250"/>
    <w:rsid w:val="00744629"/>
    <w:rsid w:val="00744734"/>
    <w:rsid w:val="007453E3"/>
    <w:rsid w:val="00746B97"/>
    <w:rsid w:val="00747109"/>
    <w:rsid w:val="00751134"/>
    <w:rsid w:val="00752D56"/>
    <w:rsid w:val="00753359"/>
    <w:rsid w:val="00755F92"/>
    <w:rsid w:val="00774C7E"/>
    <w:rsid w:val="00774DDF"/>
    <w:rsid w:val="007776AA"/>
    <w:rsid w:val="00777E35"/>
    <w:rsid w:val="00781402"/>
    <w:rsid w:val="007866D6"/>
    <w:rsid w:val="007877AE"/>
    <w:rsid w:val="00793E5B"/>
    <w:rsid w:val="00794A91"/>
    <w:rsid w:val="007967FF"/>
    <w:rsid w:val="00796D46"/>
    <w:rsid w:val="007A058B"/>
    <w:rsid w:val="007A131C"/>
    <w:rsid w:val="007A1E8D"/>
    <w:rsid w:val="007A7EC5"/>
    <w:rsid w:val="007B4547"/>
    <w:rsid w:val="007B6D74"/>
    <w:rsid w:val="007B7125"/>
    <w:rsid w:val="007C1023"/>
    <w:rsid w:val="007C4009"/>
    <w:rsid w:val="007C407D"/>
    <w:rsid w:val="007C7F0E"/>
    <w:rsid w:val="007D17D9"/>
    <w:rsid w:val="007D1C2C"/>
    <w:rsid w:val="007D2F54"/>
    <w:rsid w:val="007E1749"/>
    <w:rsid w:val="007E2C00"/>
    <w:rsid w:val="007E548D"/>
    <w:rsid w:val="007F1B76"/>
    <w:rsid w:val="007F30C2"/>
    <w:rsid w:val="007F4BFE"/>
    <w:rsid w:val="007F5B6D"/>
    <w:rsid w:val="00800CF5"/>
    <w:rsid w:val="00801AF1"/>
    <w:rsid w:val="008026B3"/>
    <w:rsid w:val="00802EE8"/>
    <w:rsid w:val="0080390F"/>
    <w:rsid w:val="0080543E"/>
    <w:rsid w:val="00806807"/>
    <w:rsid w:val="00806F15"/>
    <w:rsid w:val="008073C1"/>
    <w:rsid w:val="008102C5"/>
    <w:rsid w:val="008173B7"/>
    <w:rsid w:val="0081765E"/>
    <w:rsid w:val="00817880"/>
    <w:rsid w:val="008202D9"/>
    <w:rsid w:val="00832027"/>
    <w:rsid w:val="008334D4"/>
    <w:rsid w:val="008335DE"/>
    <w:rsid w:val="008408F5"/>
    <w:rsid w:val="00840B3F"/>
    <w:rsid w:val="008420B1"/>
    <w:rsid w:val="00842428"/>
    <w:rsid w:val="008432A5"/>
    <w:rsid w:val="00851EA5"/>
    <w:rsid w:val="00856215"/>
    <w:rsid w:val="00865C83"/>
    <w:rsid w:val="00867C41"/>
    <w:rsid w:val="00870D8A"/>
    <w:rsid w:val="00873621"/>
    <w:rsid w:val="0087369B"/>
    <w:rsid w:val="008758E3"/>
    <w:rsid w:val="0088034F"/>
    <w:rsid w:val="0088057F"/>
    <w:rsid w:val="008818B3"/>
    <w:rsid w:val="0088293D"/>
    <w:rsid w:val="00883756"/>
    <w:rsid w:val="00890395"/>
    <w:rsid w:val="00892C82"/>
    <w:rsid w:val="008939D9"/>
    <w:rsid w:val="008A0802"/>
    <w:rsid w:val="008A1203"/>
    <w:rsid w:val="008A1E07"/>
    <w:rsid w:val="008A2559"/>
    <w:rsid w:val="008A74AD"/>
    <w:rsid w:val="008B2AFA"/>
    <w:rsid w:val="008B3AA5"/>
    <w:rsid w:val="008B477B"/>
    <w:rsid w:val="008B4ADB"/>
    <w:rsid w:val="008B4DC0"/>
    <w:rsid w:val="008B50E4"/>
    <w:rsid w:val="008B5A6B"/>
    <w:rsid w:val="008C21FB"/>
    <w:rsid w:val="008C5363"/>
    <w:rsid w:val="008D5EB5"/>
    <w:rsid w:val="008D617A"/>
    <w:rsid w:val="008E5A93"/>
    <w:rsid w:val="008E5B70"/>
    <w:rsid w:val="008F2C73"/>
    <w:rsid w:val="008F5DFE"/>
    <w:rsid w:val="00900903"/>
    <w:rsid w:val="00900D4B"/>
    <w:rsid w:val="009013AA"/>
    <w:rsid w:val="00904D1A"/>
    <w:rsid w:val="009054A3"/>
    <w:rsid w:val="00905B87"/>
    <w:rsid w:val="00906900"/>
    <w:rsid w:val="009074F1"/>
    <w:rsid w:val="00907B1C"/>
    <w:rsid w:val="00914438"/>
    <w:rsid w:val="00916F93"/>
    <w:rsid w:val="009174F7"/>
    <w:rsid w:val="009245FB"/>
    <w:rsid w:val="0092701A"/>
    <w:rsid w:val="00931BF9"/>
    <w:rsid w:val="009320D1"/>
    <w:rsid w:val="00933D3F"/>
    <w:rsid w:val="00940D42"/>
    <w:rsid w:val="00944D9D"/>
    <w:rsid w:val="009524DD"/>
    <w:rsid w:val="009549D0"/>
    <w:rsid w:val="00955E19"/>
    <w:rsid w:val="00956590"/>
    <w:rsid w:val="00961FCF"/>
    <w:rsid w:val="009636FE"/>
    <w:rsid w:val="00964028"/>
    <w:rsid w:val="00964EB3"/>
    <w:rsid w:val="00964FA9"/>
    <w:rsid w:val="00970533"/>
    <w:rsid w:val="00970E7B"/>
    <w:rsid w:val="0097173A"/>
    <w:rsid w:val="00973A44"/>
    <w:rsid w:val="00974041"/>
    <w:rsid w:val="00976343"/>
    <w:rsid w:val="00982934"/>
    <w:rsid w:val="0098692B"/>
    <w:rsid w:val="009901D4"/>
    <w:rsid w:val="00992DED"/>
    <w:rsid w:val="00993FD1"/>
    <w:rsid w:val="009A4719"/>
    <w:rsid w:val="009A6432"/>
    <w:rsid w:val="009A6F27"/>
    <w:rsid w:val="009A7C02"/>
    <w:rsid w:val="009B4940"/>
    <w:rsid w:val="009B55DF"/>
    <w:rsid w:val="009C0EF5"/>
    <w:rsid w:val="009C2BB2"/>
    <w:rsid w:val="009C3AC9"/>
    <w:rsid w:val="009C6538"/>
    <w:rsid w:val="009D064B"/>
    <w:rsid w:val="009D3F6A"/>
    <w:rsid w:val="009D48DD"/>
    <w:rsid w:val="009D59DA"/>
    <w:rsid w:val="009D68BA"/>
    <w:rsid w:val="009E066C"/>
    <w:rsid w:val="009E0687"/>
    <w:rsid w:val="009E159F"/>
    <w:rsid w:val="009E4DE9"/>
    <w:rsid w:val="009E65A3"/>
    <w:rsid w:val="009F1C55"/>
    <w:rsid w:val="009F201D"/>
    <w:rsid w:val="00A01059"/>
    <w:rsid w:val="00A0434C"/>
    <w:rsid w:val="00A06255"/>
    <w:rsid w:val="00A12F1C"/>
    <w:rsid w:val="00A17A2F"/>
    <w:rsid w:val="00A2332E"/>
    <w:rsid w:val="00A33300"/>
    <w:rsid w:val="00A361E7"/>
    <w:rsid w:val="00A4322B"/>
    <w:rsid w:val="00A45977"/>
    <w:rsid w:val="00A45B42"/>
    <w:rsid w:val="00A468DD"/>
    <w:rsid w:val="00A475AE"/>
    <w:rsid w:val="00A50012"/>
    <w:rsid w:val="00A62F4F"/>
    <w:rsid w:val="00A66374"/>
    <w:rsid w:val="00A673B9"/>
    <w:rsid w:val="00A7015D"/>
    <w:rsid w:val="00A7048D"/>
    <w:rsid w:val="00A70AEF"/>
    <w:rsid w:val="00A7533D"/>
    <w:rsid w:val="00A760C6"/>
    <w:rsid w:val="00A80094"/>
    <w:rsid w:val="00A80FDA"/>
    <w:rsid w:val="00A8132F"/>
    <w:rsid w:val="00A81A70"/>
    <w:rsid w:val="00A83F62"/>
    <w:rsid w:val="00A8729B"/>
    <w:rsid w:val="00A90468"/>
    <w:rsid w:val="00A92B48"/>
    <w:rsid w:val="00AA3677"/>
    <w:rsid w:val="00AA66EA"/>
    <w:rsid w:val="00AA71E7"/>
    <w:rsid w:val="00AB17CF"/>
    <w:rsid w:val="00AB25A1"/>
    <w:rsid w:val="00AB2B9D"/>
    <w:rsid w:val="00AB3261"/>
    <w:rsid w:val="00AB4C88"/>
    <w:rsid w:val="00AB7E90"/>
    <w:rsid w:val="00AC3F97"/>
    <w:rsid w:val="00AD0B08"/>
    <w:rsid w:val="00AD0DD7"/>
    <w:rsid w:val="00AD24D9"/>
    <w:rsid w:val="00AD3821"/>
    <w:rsid w:val="00AD38C1"/>
    <w:rsid w:val="00AD6251"/>
    <w:rsid w:val="00AF2CB4"/>
    <w:rsid w:val="00AF3A76"/>
    <w:rsid w:val="00AF41A5"/>
    <w:rsid w:val="00B046BE"/>
    <w:rsid w:val="00B04CD1"/>
    <w:rsid w:val="00B14E08"/>
    <w:rsid w:val="00B20E86"/>
    <w:rsid w:val="00B25C98"/>
    <w:rsid w:val="00B33E76"/>
    <w:rsid w:val="00B34BEB"/>
    <w:rsid w:val="00B46180"/>
    <w:rsid w:val="00B4652A"/>
    <w:rsid w:val="00B52C03"/>
    <w:rsid w:val="00B5353A"/>
    <w:rsid w:val="00B5409D"/>
    <w:rsid w:val="00B55B2F"/>
    <w:rsid w:val="00B560B6"/>
    <w:rsid w:val="00B6406E"/>
    <w:rsid w:val="00B645A2"/>
    <w:rsid w:val="00B729F6"/>
    <w:rsid w:val="00B72DEA"/>
    <w:rsid w:val="00B82F1A"/>
    <w:rsid w:val="00B838D9"/>
    <w:rsid w:val="00B85E0E"/>
    <w:rsid w:val="00B87485"/>
    <w:rsid w:val="00B902F3"/>
    <w:rsid w:val="00B90970"/>
    <w:rsid w:val="00B928F0"/>
    <w:rsid w:val="00B92F2A"/>
    <w:rsid w:val="00B93F4F"/>
    <w:rsid w:val="00B961A6"/>
    <w:rsid w:val="00B966DF"/>
    <w:rsid w:val="00BA05C5"/>
    <w:rsid w:val="00BA1A68"/>
    <w:rsid w:val="00BA3526"/>
    <w:rsid w:val="00BB1360"/>
    <w:rsid w:val="00BB234C"/>
    <w:rsid w:val="00BB34D7"/>
    <w:rsid w:val="00BB35E3"/>
    <w:rsid w:val="00BB3B79"/>
    <w:rsid w:val="00BC139C"/>
    <w:rsid w:val="00BC26EB"/>
    <w:rsid w:val="00BC2C8B"/>
    <w:rsid w:val="00BC43A5"/>
    <w:rsid w:val="00BC7005"/>
    <w:rsid w:val="00BD159F"/>
    <w:rsid w:val="00BD4767"/>
    <w:rsid w:val="00BE13E8"/>
    <w:rsid w:val="00BE3D4D"/>
    <w:rsid w:val="00BE43A2"/>
    <w:rsid w:val="00BE4443"/>
    <w:rsid w:val="00BE6A2D"/>
    <w:rsid w:val="00BF3EAD"/>
    <w:rsid w:val="00BF40D1"/>
    <w:rsid w:val="00C005E0"/>
    <w:rsid w:val="00C055FC"/>
    <w:rsid w:val="00C0595E"/>
    <w:rsid w:val="00C06795"/>
    <w:rsid w:val="00C10411"/>
    <w:rsid w:val="00C113D9"/>
    <w:rsid w:val="00C15B42"/>
    <w:rsid w:val="00C30543"/>
    <w:rsid w:val="00C30F53"/>
    <w:rsid w:val="00C33508"/>
    <w:rsid w:val="00C338FB"/>
    <w:rsid w:val="00C33A68"/>
    <w:rsid w:val="00C409CD"/>
    <w:rsid w:val="00C428AB"/>
    <w:rsid w:val="00C429B2"/>
    <w:rsid w:val="00C452D1"/>
    <w:rsid w:val="00C574FD"/>
    <w:rsid w:val="00C6290A"/>
    <w:rsid w:val="00C77159"/>
    <w:rsid w:val="00C83FB3"/>
    <w:rsid w:val="00C84BDF"/>
    <w:rsid w:val="00C84DEE"/>
    <w:rsid w:val="00C86C41"/>
    <w:rsid w:val="00C9252E"/>
    <w:rsid w:val="00C9327A"/>
    <w:rsid w:val="00CA4DDF"/>
    <w:rsid w:val="00CA500F"/>
    <w:rsid w:val="00CA6567"/>
    <w:rsid w:val="00CA706F"/>
    <w:rsid w:val="00CC396E"/>
    <w:rsid w:val="00CC54C3"/>
    <w:rsid w:val="00CD45B7"/>
    <w:rsid w:val="00CE0F90"/>
    <w:rsid w:val="00CE1E55"/>
    <w:rsid w:val="00CE3489"/>
    <w:rsid w:val="00CE587D"/>
    <w:rsid w:val="00CE70DD"/>
    <w:rsid w:val="00CF35BC"/>
    <w:rsid w:val="00CF3E03"/>
    <w:rsid w:val="00CF43FF"/>
    <w:rsid w:val="00CF6A3B"/>
    <w:rsid w:val="00CF7479"/>
    <w:rsid w:val="00CF7FEA"/>
    <w:rsid w:val="00D01210"/>
    <w:rsid w:val="00D05A78"/>
    <w:rsid w:val="00D073C9"/>
    <w:rsid w:val="00D12CB0"/>
    <w:rsid w:val="00D1548D"/>
    <w:rsid w:val="00D2648C"/>
    <w:rsid w:val="00D31764"/>
    <w:rsid w:val="00D333B6"/>
    <w:rsid w:val="00D36343"/>
    <w:rsid w:val="00D3650E"/>
    <w:rsid w:val="00D37EB9"/>
    <w:rsid w:val="00D41475"/>
    <w:rsid w:val="00D4246C"/>
    <w:rsid w:val="00D44A1D"/>
    <w:rsid w:val="00D46CD0"/>
    <w:rsid w:val="00D56273"/>
    <w:rsid w:val="00D56F30"/>
    <w:rsid w:val="00D61B52"/>
    <w:rsid w:val="00D622FB"/>
    <w:rsid w:val="00D6287F"/>
    <w:rsid w:val="00D62CD2"/>
    <w:rsid w:val="00D65007"/>
    <w:rsid w:val="00D71761"/>
    <w:rsid w:val="00D73F6F"/>
    <w:rsid w:val="00D7468D"/>
    <w:rsid w:val="00D74984"/>
    <w:rsid w:val="00D800DC"/>
    <w:rsid w:val="00D8014E"/>
    <w:rsid w:val="00D856E6"/>
    <w:rsid w:val="00D876FF"/>
    <w:rsid w:val="00D92D58"/>
    <w:rsid w:val="00D946EA"/>
    <w:rsid w:val="00D9548B"/>
    <w:rsid w:val="00D97F88"/>
    <w:rsid w:val="00DA1CEC"/>
    <w:rsid w:val="00DA7895"/>
    <w:rsid w:val="00DB0A8A"/>
    <w:rsid w:val="00DB1643"/>
    <w:rsid w:val="00DB1BE6"/>
    <w:rsid w:val="00DB45B2"/>
    <w:rsid w:val="00DB45C2"/>
    <w:rsid w:val="00DB5861"/>
    <w:rsid w:val="00DB6356"/>
    <w:rsid w:val="00DC08FD"/>
    <w:rsid w:val="00DC4A68"/>
    <w:rsid w:val="00DC5179"/>
    <w:rsid w:val="00DC5BC2"/>
    <w:rsid w:val="00DD0F1B"/>
    <w:rsid w:val="00DD549A"/>
    <w:rsid w:val="00DD5892"/>
    <w:rsid w:val="00DD5981"/>
    <w:rsid w:val="00DD706D"/>
    <w:rsid w:val="00DD7D01"/>
    <w:rsid w:val="00DE3166"/>
    <w:rsid w:val="00DE4850"/>
    <w:rsid w:val="00DF07F0"/>
    <w:rsid w:val="00DF1016"/>
    <w:rsid w:val="00DF33D7"/>
    <w:rsid w:val="00DF4E54"/>
    <w:rsid w:val="00DF55C5"/>
    <w:rsid w:val="00DF593A"/>
    <w:rsid w:val="00DF6779"/>
    <w:rsid w:val="00E00E1F"/>
    <w:rsid w:val="00E01129"/>
    <w:rsid w:val="00E06FD3"/>
    <w:rsid w:val="00E107C9"/>
    <w:rsid w:val="00E112B3"/>
    <w:rsid w:val="00E15C42"/>
    <w:rsid w:val="00E20865"/>
    <w:rsid w:val="00E25B8D"/>
    <w:rsid w:val="00E2723C"/>
    <w:rsid w:val="00E31200"/>
    <w:rsid w:val="00E31286"/>
    <w:rsid w:val="00E31FEB"/>
    <w:rsid w:val="00E32159"/>
    <w:rsid w:val="00E37204"/>
    <w:rsid w:val="00E37B22"/>
    <w:rsid w:val="00E411F1"/>
    <w:rsid w:val="00E4212B"/>
    <w:rsid w:val="00E51009"/>
    <w:rsid w:val="00E536D8"/>
    <w:rsid w:val="00E57686"/>
    <w:rsid w:val="00E64396"/>
    <w:rsid w:val="00E652AB"/>
    <w:rsid w:val="00E70A77"/>
    <w:rsid w:val="00E71100"/>
    <w:rsid w:val="00E7182A"/>
    <w:rsid w:val="00E731C6"/>
    <w:rsid w:val="00E812B9"/>
    <w:rsid w:val="00E86A7B"/>
    <w:rsid w:val="00E92E90"/>
    <w:rsid w:val="00E944C1"/>
    <w:rsid w:val="00E954D4"/>
    <w:rsid w:val="00EA032E"/>
    <w:rsid w:val="00EA0352"/>
    <w:rsid w:val="00EA0D62"/>
    <w:rsid w:val="00EA0F00"/>
    <w:rsid w:val="00EA2BAE"/>
    <w:rsid w:val="00EA2D75"/>
    <w:rsid w:val="00EA7F8F"/>
    <w:rsid w:val="00EB2E39"/>
    <w:rsid w:val="00EB2EBE"/>
    <w:rsid w:val="00EB502A"/>
    <w:rsid w:val="00EB7C6B"/>
    <w:rsid w:val="00EC2D18"/>
    <w:rsid w:val="00EC4205"/>
    <w:rsid w:val="00EC55F4"/>
    <w:rsid w:val="00ED481B"/>
    <w:rsid w:val="00ED79EC"/>
    <w:rsid w:val="00EE0D54"/>
    <w:rsid w:val="00EE4501"/>
    <w:rsid w:val="00EF0C67"/>
    <w:rsid w:val="00EF1244"/>
    <w:rsid w:val="00EF2AA2"/>
    <w:rsid w:val="00EF7539"/>
    <w:rsid w:val="00EF7AEA"/>
    <w:rsid w:val="00F01686"/>
    <w:rsid w:val="00F14AA2"/>
    <w:rsid w:val="00F15176"/>
    <w:rsid w:val="00F15420"/>
    <w:rsid w:val="00F15873"/>
    <w:rsid w:val="00F1690A"/>
    <w:rsid w:val="00F22E3B"/>
    <w:rsid w:val="00F2387F"/>
    <w:rsid w:val="00F24D71"/>
    <w:rsid w:val="00F2522D"/>
    <w:rsid w:val="00F2527A"/>
    <w:rsid w:val="00F27874"/>
    <w:rsid w:val="00F31E6D"/>
    <w:rsid w:val="00F41C3E"/>
    <w:rsid w:val="00F4273D"/>
    <w:rsid w:val="00F47F53"/>
    <w:rsid w:val="00F51CDC"/>
    <w:rsid w:val="00F552A7"/>
    <w:rsid w:val="00F569CC"/>
    <w:rsid w:val="00F56DFB"/>
    <w:rsid w:val="00F618B2"/>
    <w:rsid w:val="00F62EFA"/>
    <w:rsid w:val="00F65224"/>
    <w:rsid w:val="00F653BC"/>
    <w:rsid w:val="00F65816"/>
    <w:rsid w:val="00F70C37"/>
    <w:rsid w:val="00F712BE"/>
    <w:rsid w:val="00F729EC"/>
    <w:rsid w:val="00F803D3"/>
    <w:rsid w:val="00F831E6"/>
    <w:rsid w:val="00F93942"/>
    <w:rsid w:val="00F94F0F"/>
    <w:rsid w:val="00F9521D"/>
    <w:rsid w:val="00FA1E23"/>
    <w:rsid w:val="00FA664C"/>
    <w:rsid w:val="00FA7251"/>
    <w:rsid w:val="00FB0736"/>
    <w:rsid w:val="00FB417A"/>
    <w:rsid w:val="00FC0BD4"/>
    <w:rsid w:val="00FC3DA7"/>
    <w:rsid w:val="00FC4889"/>
    <w:rsid w:val="00FC4E24"/>
    <w:rsid w:val="00FC6018"/>
    <w:rsid w:val="00FE2DB4"/>
    <w:rsid w:val="00FE494D"/>
    <w:rsid w:val="00FE4D95"/>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4D1D"/>
  <w15:docId w15:val="{CF022AD6-943D-4FDD-A0DE-DC5A17CC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link w:val="Textkrper"/>
    <w:uiPriority w:val="99"/>
    <w:semiHidden/>
    <w:locked/>
    <w:rsid w:val="00DB1BE6"/>
    <w:rPr>
      <w:rFonts w:cs="Times New Roman"/>
      <w:sz w:val="24"/>
      <w:szCs w:val="24"/>
      <w:lang w:eastAsia="en-US"/>
    </w:rPr>
  </w:style>
  <w:style w:type="character" w:styleId="Hyperlink">
    <w:name w:val="Hyperlink"/>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link w:val="Funotentext"/>
    <w:uiPriority w:val="99"/>
    <w:locked/>
    <w:rsid w:val="00CC54C3"/>
    <w:rPr>
      <w:rFonts w:cs="Times New Roman"/>
      <w:sz w:val="24"/>
      <w:lang w:val="en-GB" w:eastAsia="en-US"/>
    </w:rPr>
  </w:style>
  <w:style w:type="character" w:styleId="Funotenzeichen">
    <w:name w:val="footnote reference"/>
    <w:uiPriority w:val="99"/>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link w:val="Endnotentext"/>
    <w:uiPriority w:val="99"/>
    <w:locked/>
    <w:rsid w:val="00DC5179"/>
    <w:rPr>
      <w:rFonts w:cs="Times New Roman"/>
      <w:lang w:eastAsia="en-US"/>
    </w:rPr>
  </w:style>
  <w:style w:type="character" w:styleId="Endnotenzeichen">
    <w:name w:val="endnote reference"/>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paragraph" w:customStyle="1" w:styleId="bodytext">
    <w:name w:val="bodytext"/>
    <w:basedOn w:val="Standard"/>
    <w:rsid w:val="00A8009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811">
      <w:bodyDiv w:val="1"/>
      <w:marLeft w:val="0"/>
      <w:marRight w:val="0"/>
      <w:marTop w:val="0"/>
      <w:marBottom w:val="0"/>
      <w:divBdr>
        <w:top w:val="none" w:sz="0" w:space="0" w:color="auto"/>
        <w:left w:val="none" w:sz="0" w:space="0" w:color="auto"/>
        <w:bottom w:val="none" w:sz="0" w:space="0" w:color="auto"/>
        <w:right w:val="none" w:sz="0" w:space="0" w:color="auto"/>
      </w:divBdr>
      <w:divsChild>
        <w:div w:id="273903597">
          <w:marLeft w:val="0"/>
          <w:marRight w:val="0"/>
          <w:marTop w:val="0"/>
          <w:marBottom w:val="0"/>
          <w:divBdr>
            <w:top w:val="none" w:sz="0" w:space="0" w:color="auto"/>
            <w:left w:val="none" w:sz="0" w:space="0" w:color="auto"/>
            <w:bottom w:val="none" w:sz="0" w:space="0" w:color="auto"/>
            <w:right w:val="none" w:sz="0" w:space="0" w:color="auto"/>
          </w:divBdr>
        </w:div>
      </w:divsChild>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24097">
      <w:bodyDiv w:val="1"/>
      <w:marLeft w:val="0"/>
      <w:marRight w:val="0"/>
      <w:marTop w:val="0"/>
      <w:marBottom w:val="0"/>
      <w:divBdr>
        <w:top w:val="none" w:sz="0" w:space="0" w:color="auto"/>
        <w:left w:val="none" w:sz="0" w:space="0" w:color="auto"/>
        <w:bottom w:val="none" w:sz="0" w:space="0" w:color="auto"/>
        <w:right w:val="none" w:sz="0" w:space="0" w:color="auto"/>
      </w:divBdr>
      <w:divsChild>
        <w:div w:id="1544098501">
          <w:marLeft w:val="0"/>
          <w:marRight w:val="0"/>
          <w:marTop w:val="0"/>
          <w:marBottom w:val="0"/>
          <w:divBdr>
            <w:top w:val="none" w:sz="0" w:space="0" w:color="auto"/>
            <w:left w:val="none" w:sz="0" w:space="0" w:color="auto"/>
            <w:bottom w:val="none" w:sz="0" w:space="0" w:color="auto"/>
            <w:right w:val="none" w:sz="0" w:space="0" w:color="auto"/>
          </w:divBdr>
        </w:div>
      </w:divsChild>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010567051">
      <w:bodyDiv w:val="1"/>
      <w:marLeft w:val="0"/>
      <w:marRight w:val="0"/>
      <w:marTop w:val="0"/>
      <w:marBottom w:val="0"/>
      <w:divBdr>
        <w:top w:val="none" w:sz="0" w:space="0" w:color="auto"/>
        <w:left w:val="none" w:sz="0" w:space="0" w:color="auto"/>
        <w:bottom w:val="none" w:sz="0" w:space="0" w:color="auto"/>
        <w:right w:val="none" w:sz="0" w:space="0" w:color="auto"/>
      </w:divBdr>
      <w:divsChild>
        <w:div w:id="1129396583">
          <w:marLeft w:val="0"/>
          <w:marRight w:val="0"/>
          <w:marTop w:val="0"/>
          <w:marBottom w:val="0"/>
          <w:divBdr>
            <w:top w:val="none" w:sz="0" w:space="0" w:color="auto"/>
            <w:left w:val="none" w:sz="0" w:space="0" w:color="auto"/>
            <w:bottom w:val="none" w:sz="0" w:space="0" w:color="auto"/>
            <w:right w:val="none" w:sz="0" w:space="0" w:color="auto"/>
          </w:divBdr>
        </w:div>
      </w:divsChild>
    </w:div>
    <w:div w:id="1138691638">
      <w:bodyDiv w:val="1"/>
      <w:marLeft w:val="0"/>
      <w:marRight w:val="0"/>
      <w:marTop w:val="0"/>
      <w:marBottom w:val="0"/>
      <w:divBdr>
        <w:top w:val="none" w:sz="0" w:space="0" w:color="auto"/>
        <w:left w:val="none" w:sz="0" w:space="0" w:color="auto"/>
        <w:bottom w:val="none" w:sz="0" w:space="0" w:color="auto"/>
        <w:right w:val="none" w:sz="0" w:space="0" w:color="auto"/>
      </w:divBdr>
      <w:divsChild>
        <w:div w:id="224679523">
          <w:marLeft w:val="0"/>
          <w:marRight w:val="0"/>
          <w:marTop w:val="0"/>
          <w:marBottom w:val="0"/>
          <w:divBdr>
            <w:top w:val="none" w:sz="0" w:space="0" w:color="auto"/>
            <w:left w:val="none" w:sz="0" w:space="0" w:color="auto"/>
            <w:bottom w:val="none" w:sz="0" w:space="0" w:color="auto"/>
            <w:right w:val="none" w:sz="0" w:space="0" w:color="auto"/>
          </w:divBdr>
          <w:divsChild>
            <w:div w:id="1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4690">
      <w:bodyDiv w:val="1"/>
      <w:marLeft w:val="0"/>
      <w:marRight w:val="0"/>
      <w:marTop w:val="0"/>
      <w:marBottom w:val="0"/>
      <w:divBdr>
        <w:top w:val="none" w:sz="0" w:space="0" w:color="auto"/>
        <w:left w:val="none" w:sz="0" w:space="0" w:color="auto"/>
        <w:bottom w:val="none" w:sz="0" w:space="0" w:color="auto"/>
        <w:right w:val="none" w:sz="0" w:space="0" w:color="auto"/>
      </w:divBdr>
      <w:divsChild>
        <w:div w:id="629474837">
          <w:marLeft w:val="0"/>
          <w:marRight w:val="0"/>
          <w:marTop w:val="0"/>
          <w:marBottom w:val="0"/>
          <w:divBdr>
            <w:top w:val="none" w:sz="0" w:space="0" w:color="auto"/>
            <w:left w:val="none" w:sz="0" w:space="0" w:color="auto"/>
            <w:bottom w:val="none" w:sz="0" w:space="0" w:color="auto"/>
            <w:right w:val="none" w:sz="0" w:space="0" w:color="auto"/>
          </w:divBdr>
        </w:div>
      </w:divsChild>
    </w:div>
    <w:div w:id="1696079465">
      <w:bodyDiv w:val="1"/>
      <w:marLeft w:val="0"/>
      <w:marRight w:val="0"/>
      <w:marTop w:val="0"/>
      <w:marBottom w:val="0"/>
      <w:divBdr>
        <w:top w:val="none" w:sz="0" w:space="0" w:color="auto"/>
        <w:left w:val="none" w:sz="0" w:space="0" w:color="auto"/>
        <w:bottom w:val="none" w:sz="0" w:space="0" w:color="auto"/>
        <w:right w:val="none" w:sz="0" w:space="0" w:color="auto"/>
      </w:divBdr>
      <w:divsChild>
        <w:div w:id="1118642961">
          <w:marLeft w:val="0"/>
          <w:marRight w:val="0"/>
          <w:marTop w:val="0"/>
          <w:marBottom w:val="0"/>
          <w:divBdr>
            <w:top w:val="none" w:sz="0" w:space="0" w:color="auto"/>
            <w:left w:val="none" w:sz="0" w:space="0" w:color="auto"/>
            <w:bottom w:val="none" w:sz="0" w:space="0" w:color="auto"/>
            <w:right w:val="none" w:sz="0" w:space="0" w:color="auto"/>
          </w:divBdr>
        </w:div>
      </w:divsChild>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3655">
      <w:bodyDiv w:val="1"/>
      <w:marLeft w:val="0"/>
      <w:marRight w:val="0"/>
      <w:marTop w:val="0"/>
      <w:marBottom w:val="0"/>
      <w:divBdr>
        <w:top w:val="none" w:sz="0" w:space="0" w:color="auto"/>
        <w:left w:val="none" w:sz="0" w:space="0" w:color="auto"/>
        <w:bottom w:val="none" w:sz="0" w:space="0" w:color="auto"/>
        <w:right w:val="none" w:sz="0" w:space="0" w:color="auto"/>
      </w:divBdr>
      <w:divsChild>
        <w:div w:id="119834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DCBE-68D1-4F84-A71F-B2C9F0A9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FleetFirst</vt:lpstr>
      <vt:lpstr>FleetFirst</vt:lpstr>
    </vt:vector>
  </TitlesOfParts>
  <Company>Goodyear Dunlop Europe</Company>
  <LinksUpToDate>false</LinksUpToDate>
  <CharactersWithSpaces>4501</CharactersWithSpaces>
  <SharedDoc>false</SharedDoc>
  <HLinks>
    <vt:vector size="6" baseType="variant">
      <vt:variant>
        <vt:i4>655382</vt:i4>
      </vt:variant>
      <vt:variant>
        <vt:i4>0</vt:i4>
      </vt:variant>
      <vt:variant>
        <vt:i4>0</vt:i4>
      </vt:variant>
      <vt:variant>
        <vt:i4>5</vt:i4>
      </vt:variant>
      <vt:variant>
        <vt:lpwstr>http://www.truck.goodyear.eu/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FleetFirst</dc:title>
  <dc:creator>Carola Cotronei</dc:creator>
  <cp:lastModifiedBy>Mirko Kraus</cp:lastModifiedBy>
  <cp:revision>12</cp:revision>
  <cp:lastPrinted>2017-01-15T12:01:00Z</cp:lastPrinted>
  <dcterms:created xsi:type="dcterms:W3CDTF">2017-01-16T07:52:00Z</dcterms:created>
  <dcterms:modified xsi:type="dcterms:W3CDTF">2017-01-20T08:24:00Z</dcterms:modified>
</cp:coreProperties>
</file>