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rightFromText="170" w:vertAnchor="page" w:horzAnchor="margin" w:tblpXSpec="right" w:tblpY="2008"/>
        <w:tblOverlap w:val="never"/>
        <w:tblW w:w="0" w:type="auto"/>
        <w:tblLayout w:type="fixed"/>
        <w:tblCellMar>
          <w:left w:w="70" w:type="dxa"/>
          <w:right w:w="0" w:type="dxa"/>
        </w:tblCellMar>
        <w:tblLook w:val="0000" w:firstRow="0" w:lastRow="0" w:firstColumn="0" w:lastColumn="0" w:noHBand="0" w:noVBand="0"/>
      </w:tblPr>
      <w:tblGrid>
        <w:gridCol w:w="2228"/>
      </w:tblGrid>
      <w:tr w:rsidR="001B2075" w:rsidRPr="00106AD7" w14:paraId="6EB3D580" w14:textId="77777777" w:rsidTr="0012617A">
        <w:trPr>
          <w:cantSplit/>
          <w:trHeight w:val="403"/>
        </w:trPr>
        <w:tc>
          <w:tcPr>
            <w:tcW w:w="2228" w:type="dxa"/>
            <w:shd w:val="clear" w:color="auto" w:fill="auto"/>
            <w:noWrap/>
            <w:vAlign w:val="bottom"/>
          </w:tcPr>
          <w:p w14:paraId="0C291005" w14:textId="77777777" w:rsidR="001B2075" w:rsidRPr="00106AD7" w:rsidRDefault="001B2075" w:rsidP="0012617A">
            <w:pPr>
              <w:ind w:left="-284" w:firstLine="210"/>
              <w:rPr>
                <w:sz w:val="14"/>
                <w:szCs w:val="14"/>
                <w:lang w:val="sl-SI"/>
              </w:rPr>
            </w:pPr>
            <w:r w:rsidRPr="00106AD7">
              <w:rPr>
                <w:sz w:val="14"/>
                <w:szCs w:val="14"/>
                <w:lang w:val="sl-SI"/>
              </w:rPr>
              <w:t>+</w:t>
            </w:r>
            <w:r w:rsidR="0012617A" w:rsidRPr="00106AD7">
              <w:rPr>
                <w:sz w:val="14"/>
                <w:szCs w:val="14"/>
                <w:lang w:val="sl-SI"/>
              </w:rPr>
              <w:t>386 4 2077 000</w:t>
            </w:r>
          </w:p>
          <w:p w14:paraId="1E584FCF" w14:textId="77777777" w:rsidR="001B2075" w:rsidRPr="00106AD7" w:rsidRDefault="001B2075" w:rsidP="0012617A">
            <w:pPr>
              <w:ind w:left="-284" w:firstLine="210"/>
              <w:rPr>
                <w:sz w:val="14"/>
                <w:szCs w:val="14"/>
                <w:lang w:val="sl-SI"/>
              </w:rPr>
            </w:pPr>
          </w:p>
          <w:p w14:paraId="3CFA7052" w14:textId="77777777" w:rsidR="001B2075" w:rsidRPr="00106AD7" w:rsidRDefault="001B2075" w:rsidP="0012617A">
            <w:pPr>
              <w:rPr>
                <w:sz w:val="14"/>
                <w:szCs w:val="14"/>
                <w:lang w:val="sl-SI"/>
              </w:rPr>
            </w:pPr>
          </w:p>
        </w:tc>
      </w:tr>
      <w:tr w:rsidR="001B2075" w:rsidRPr="00106AD7" w14:paraId="4BE54E41" w14:textId="77777777" w:rsidTr="0012617A">
        <w:trPr>
          <w:cantSplit/>
          <w:trHeight w:val="501"/>
        </w:trPr>
        <w:tc>
          <w:tcPr>
            <w:tcW w:w="2228" w:type="dxa"/>
            <w:shd w:val="clear" w:color="auto" w:fill="auto"/>
            <w:noWrap/>
            <w:vAlign w:val="bottom"/>
          </w:tcPr>
          <w:p w14:paraId="041275EE" w14:textId="77777777" w:rsidR="001B2075" w:rsidRPr="00106AD7" w:rsidRDefault="001B2075" w:rsidP="0012617A">
            <w:pPr>
              <w:tabs>
                <w:tab w:val="left" w:pos="1232"/>
              </w:tabs>
              <w:ind w:left="-284" w:firstLine="210"/>
              <w:rPr>
                <w:sz w:val="14"/>
                <w:szCs w:val="14"/>
                <w:lang w:val="sl-SI"/>
              </w:rPr>
            </w:pPr>
            <w:r w:rsidRPr="00106AD7">
              <w:rPr>
                <w:sz w:val="14"/>
                <w:szCs w:val="14"/>
                <w:lang w:val="sl-SI"/>
              </w:rPr>
              <w:t>+</w:t>
            </w:r>
            <w:r w:rsidR="0012617A" w:rsidRPr="00106AD7">
              <w:rPr>
                <w:sz w:val="14"/>
                <w:szCs w:val="14"/>
                <w:lang w:val="sl-SI"/>
              </w:rPr>
              <w:t>386 4 2077 500</w:t>
            </w:r>
          </w:p>
          <w:p w14:paraId="5342EAA0" w14:textId="77777777" w:rsidR="001B2075" w:rsidRPr="00106AD7" w:rsidRDefault="001B2075" w:rsidP="0012617A">
            <w:pPr>
              <w:tabs>
                <w:tab w:val="left" w:pos="1232"/>
              </w:tabs>
              <w:rPr>
                <w:sz w:val="14"/>
                <w:szCs w:val="14"/>
                <w:lang w:val="sl-SI"/>
              </w:rPr>
            </w:pPr>
          </w:p>
          <w:p w14:paraId="492FDAAF" w14:textId="77777777" w:rsidR="001B2075" w:rsidRPr="00106AD7" w:rsidRDefault="001B2075" w:rsidP="0012617A">
            <w:pPr>
              <w:tabs>
                <w:tab w:val="left" w:pos="1232"/>
              </w:tabs>
              <w:rPr>
                <w:sz w:val="14"/>
                <w:szCs w:val="14"/>
                <w:lang w:val="sl-SI"/>
              </w:rPr>
            </w:pPr>
          </w:p>
        </w:tc>
      </w:tr>
      <w:tr w:rsidR="001B2075" w:rsidRPr="00106AD7" w14:paraId="213F81D3" w14:textId="77777777" w:rsidTr="0012617A">
        <w:trPr>
          <w:cantSplit/>
          <w:trHeight w:val="501"/>
        </w:trPr>
        <w:tc>
          <w:tcPr>
            <w:tcW w:w="2228" w:type="dxa"/>
            <w:shd w:val="clear" w:color="auto" w:fill="auto"/>
            <w:noWrap/>
            <w:vAlign w:val="bottom"/>
          </w:tcPr>
          <w:p w14:paraId="36F7F5EC" w14:textId="77777777" w:rsidR="001B2075" w:rsidRPr="00106AD7" w:rsidRDefault="0012617A" w:rsidP="0012617A">
            <w:pPr>
              <w:tabs>
                <w:tab w:val="left" w:pos="1232"/>
              </w:tabs>
              <w:ind w:left="-284" w:firstLine="210"/>
              <w:rPr>
                <w:sz w:val="14"/>
                <w:szCs w:val="14"/>
                <w:lang w:val="sl-SI"/>
              </w:rPr>
            </w:pPr>
            <w:r w:rsidRPr="00106AD7">
              <w:rPr>
                <w:sz w:val="14"/>
                <w:szCs w:val="14"/>
                <w:lang w:val="sl-SI"/>
              </w:rPr>
              <w:t>public_relations</w:t>
            </w:r>
            <w:r w:rsidR="000531EC" w:rsidRPr="00106AD7">
              <w:rPr>
                <w:sz w:val="14"/>
                <w:szCs w:val="14"/>
                <w:lang w:val="sl-SI"/>
              </w:rPr>
              <w:t>@goodyear.com</w:t>
            </w:r>
          </w:p>
          <w:p w14:paraId="61A21E32" w14:textId="77777777" w:rsidR="001B2075" w:rsidRPr="00106AD7" w:rsidRDefault="001B2075" w:rsidP="0012617A">
            <w:pPr>
              <w:tabs>
                <w:tab w:val="left" w:pos="1232"/>
              </w:tabs>
              <w:ind w:left="-284" w:firstLine="210"/>
              <w:rPr>
                <w:sz w:val="14"/>
                <w:szCs w:val="14"/>
                <w:lang w:val="sl-SI"/>
              </w:rPr>
            </w:pPr>
          </w:p>
          <w:p w14:paraId="236D5E99" w14:textId="77777777" w:rsidR="001B2075" w:rsidRPr="00106AD7" w:rsidRDefault="001B2075" w:rsidP="0012617A">
            <w:pPr>
              <w:tabs>
                <w:tab w:val="left" w:pos="1232"/>
              </w:tabs>
              <w:rPr>
                <w:sz w:val="14"/>
                <w:szCs w:val="14"/>
                <w:lang w:val="sl-SI"/>
              </w:rPr>
            </w:pPr>
          </w:p>
          <w:p w14:paraId="35D2E5C8" w14:textId="77777777" w:rsidR="001B2075" w:rsidRPr="00106AD7" w:rsidRDefault="001B2075" w:rsidP="0012617A">
            <w:pPr>
              <w:tabs>
                <w:tab w:val="left" w:pos="1232"/>
              </w:tabs>
              <w:ind w:left="-284" w:firstLine="210"/>
              <w:rPr>
                <w:sz w:val="14"/>
                <w:szCs w:val="14"/>
                <w:lang w:val="sl-SI"/>
              </w:rPr>
            </w:pPr>
            <w:r w:rsidRPr="00106AD7">
              <w:rPr>
                <w:sz w:val="14"/>
                <w:szCs w:val="14"/>
                <w:lang w:val="sl-SI"/>
              </w:rPr>
              <w:t xml:space="preserve"> </w:t>
            </w:r>
            <w:r w:rsidR="000531EC" w:rsidRPr="00106AD7">
              <w:rPr>
                <w:sz w:val="14"/>
                <w:szCs w:val="14"/>
                <w:lang w:val="sl-SI"/>
              </w:rPr>
              <w:t>www.</w:t>
            </w:r>
            <w:r w:rsidR="0012617A" w:rsidRPr="00106AD7">
              <w:rPr>
                <w:sz w:val="14"/>
                <w:szCs w:val="14"/>
                <w:lang w:val="sl-SI"/>
              </w:rPr>
              <w:t>sava-tires</w:t>
            </w:r>
            <w:r w:rsidR="000531EC" w:rsidRPr="00106AD7">
              <w:rPr>
                <w:sz w:val="14"/>
                <w:szCs w:val="14"/>
                <w:lang w:val="sl-SI"/>
              </w:rPr>
              <w:t>.</w:t>
            </w:r>
            <w:r w:rsidR="0012617A" w:rsidRPr="00106AD7">
              <w:rPr>
                <w:sz w:val="14"/>
                <w:szCs w:val="14"/>
                <w:lang w:val="sl-SI"/>
              </w:rPr>
              <w:t>si</w:t>
            </w:r>
          </w:p>
          <w:p w14:paraId="76C5E718" w14:textId="77777777" w:rsidR="001B2075" w:rsidRPr="00106AD7" w:rsidRDefault="001B2075" w:rsidP="0012617A">
            <w:pPr>
              <w:tabs>
                <w:tab w:val="left" w:pos="1232"/>
              </w:tabs>
              <w:rPr>
                <w:sz w:val="14"/>
                <w:szCs w:val="14"/>
                <w:lang w:val="sl-SI"/>
              </w:rPr>
            </w:pPr>
          </w:p>
        </w:tc>
      </w:tr>
    </w:tbl>
    <w:p w14:paraId="1C644A1B" w14:textId="77777777" w:rsidR="003E574F" w:rsidRPr="00106AD7" w:rsidRDefault="003E574F" w:rsidP="008B505E">
      <w:pPr>
        <w:tabs>
          <w:tab w:val="left" w:pos="-142"/>
        </w:tabs>
        <w:ind w:left="1080"/>
        <w:rPr>
          <w:lang w:val="sl-SI"/>
        </w:rPr>
      </w:pPr>
    </w:p>
    <w:p w14:paraId="4E7BA81A" w14:textId="77777777" w:rsidR="00AC7409" w:rsidRPr="00106AD7" w:rsidRDefault="00AC7409" w:rsidP="008B505E">
      <w:pPr>
        <w:ind w:left="1200"/>
        <w:rPr>
          <w:lang w:val="sl-SI"/>
        </w:rPr>
      </w:pPr>
    </w:p>
    <w:p w14:paraId="78ECD36B" w14:textId="77777777" w:rsidR="00AC7409" w:rsidRPr="00106AD7" w:rsidRDefault="00AC7409" w:rsidP="00FA10F3">
      <w:pPr>
        <w:tabs>
          <w:tab w:val="left" w:pos="9498"/>
        </w:tabs>
        <w:ind w:left="1200"/>
        <w:rPr>
          <w:lang w:val="sl-SI"/>
        </w:rPr>
      </w:pPr>
    </w:p>
    <w:p w14:paraId="3077B83E" w14:textId="77777777" w:rsidR="00AC7409" w:rsidRPr="00106AD7" w:rsidRDefault="00AC7409" w:rsidP="008B505E">
      <w:pPr>
        <w:ind w:left="1200"/>
        <w:rPr>
          <w:lang w:val="sl-SI"/>
        </w:rPr>
      </w:pPr>
    </w:p>
    <w:p w14:paraId="7BE3EC79" w14:textId="77777777" w:rsidR="00AC7409" w:rsidRPr="00106AD7" w:rsidRDefault="00AC7409" w:rsidP="008B505E">
      <w:pPr>
        <w:ind w:left="1200"/>
        <w:rPr>
          <w:lang w:val="sl-SI"/>
        </w:rPr>
      </w:pPr>
    </w:p>
    <w:p w14:paraId="71F3E8DF" w14:textId="77777777" w:rsidR="00535D48" w:rsidRPr="00106AD7" w:rsidRDefault="00535D48" w:rsidP="00C54A65">
      <w:pPr>
        <w:framePr w:w="3186" w:h="262" w:hRule="exact" w:hSpace="181" w:wrap="around" w:vAnchor="page" w:hAnchor="page" w:x="1267" w:y="1965" w:anchorLock="1"/>
        <w:rPr>
          <w:sz w:val="16"/>
          <w:szCs w:val="16"/>
          <w:lang w:val="sl-SI"/>
        </w:rPr>
      </w:pPr>
      <w:r w:rsidRPr="00106AD7">
        <w:rPr>
          <w:b/>
          <w:bCs/>
          <w:sz w:val="16"/>
          <w:szCs w:val="16"/>
          <w:lang w:val="sl-SI"/>
        </w:rPr>
        <w:t>Datum (</w:t>
      </w:r>
      <w:r w:rsidRPr="00106AD7">
        <w:rPr>
          <w:b/>
          <w:bCs/>
          <w:iCs/>
          <w:sz w:val="16"/>
          <w:szCs w:val="16"/>
          <w:lang w:val="sl-SI"/>
        </w:rPr>
        <w:t>Date)</w:t>
      </w:r>
      <w:r w:rsidRPr="00106AD7">
        <w:rPr>
          <w:b/>
          <w:bCs/>
          <w:sz w:val="16"/>
          <w:szCs w:val="16"/>
          <w:lang w:val="sl-SI"/>
        </w:rPr>
        <w:t>:</w:t>
      </w:r>
      <w:r w:rsidRPr="00106AD7">
        <w:rPr>
          <w:sz w:val="16"/>
          <w:szCs w:val="16"/>
          <w:lang w:val="sl-SI"/>
        </w:rPr>
        <w:t xml:space="preserve"> </w:t>
      </w:r>
      <w:r w:rsidR="00FE1EAB" w:rsidRPr="00106AD7">
        <w:rPr>
          <w:sz w:val="16"/>
          <w:szCs w:val="16"/>
          <w:lang w:val="sl-SI"/>
        </w:rPr>
        <w:fldChar w:fldCharType="begin"/>
      </w:r>
      <w:r w:rsidRPr="00106AD7">
        <w:rPr>
          <w:sz w:val="16"/>
          <w:szCs w:val="16"/>
          <w:lang w:val="sl-SI"/>
        </w:rPr>
        <w:instrText xml:space="preserve"> TIME \@ "d. MMMM yyyy" </w:instrText>
      </w:r>
      <w:r w:rsidR="00FE1EAB" w:rsidRPr="00106AD7">
        <w:rPr>
          <w:sz w:val="16"/>
          <w:szCs w:val="16"/>
          <w:lang w:val="sl-SI"/>
        </w:rPr>
        <w:fldChar w:fldCharType="separate"/>
      </w:r>
      <w:r w:rsidR="00845D61">
        <w:rPr>
          <w:noProof/>
          <w:sz w:val="16"/>
          <w:szCs w:val="16"/>
          <w:lang w:val="sl-SI"/>
        </w:rPr>
        <w:t>9. maj 2016</w:t>
      </w:r>
      <w:r w:rsidR="00FE1EAB" w:rsidRPr="00106AD7">
        <w:rPr>
          <w:sz w:val="16"/>
          <w:szCs w:val="16"/>
          <w:lang w:val="sl-SI"/>
        </w:rPr>
        <w:fldChar w:fldCharType="end"/>
      </w:r>
    </w:p>
    <w:p w14:paraId="3539AA39" w14:textId="77777777" w:rsidR="00AC7409" w:rsidRPr="00106AD7" w:rsidRDefault="00AC7409">
      <w:pPr>
        <w:rPr>
          <w:lang w:val="sl-SI"/>
        </w:rPr>
      </w:pPr>
    </w:p>
    <w:p w14:paraId="00442640" w14:textId="77777777" w:rsidR="00AC7409" w:rsidRPr="00106AD7" w:rsidRDefault="00AC7409">
      <w:pPr>
        <w:rPr>
          <w:lang w:val="sl-SI"/>
        </w:rPr>
      </w:pPr>
    </w:p>
    <w:p w14:paraId="517C1B0C" w14:textId="77777777" w:rsidR="00AC7409" w:rsidRPr="00106AD7" w:rsidRDefault="00AC7409">
      <w:pPr>
        <w:rPr>
          <w:lang w:val="sl-SI"/>
        </w:rPr>
      </w:pPr>
    </w:p>
    <w:p w14:paraId="2126853D" w14:textId="77777777" w:rsidR="00AC7409" w:rsidRPr="00106AD7" w:rsidRDefault="00AC7409">
      <w:pPr>
        <w:rPr>
          <w:lang w:val="sl-SI"/>
        </w:rPr>
      </w:pPr>
    </w:p>
    <w:p w14:paraId="5DD229E8" w14:textId="77777777" w:rsidR="00AC7409" w:rsidRPr="00106AD7" w:rsidRDefault="00AC7409" w:rsidP="00D756E6">
      <w:pPr>
        <w:ind w:left="1276"/>
        <w:rPr>
          <w:lang w:val="sl-SI"/>
        </w:rPr>
      </w:pPr>
    </w:p>
    <w:tbl>
      <w:tblPr>
        <w:tblW w:w="10348" w:type="dxa"/>
        <w:tblInd w:w="1242" w:type="dxa"/>
        <w:tblLayout w:type="fixed"/>
        <w:tblLook w:val="04A0" w:firstRow="1" w:lastRow="0" w:firstColumn="1" w:lastColumn="0" w:noHBand="0" w:noVBand="1"/>
      </w:tblPr>
      <w:tblGrid>
        <w:gridCol w:w="10348"/>
      </w:tblGrid>
      <w:tr w:rsidR="00627A13" w:rsidRPr="00845D61" w14:paraId="49CF6656" w14:textId="77777777" w:rsidTr="00C316BA">
        <w:tc>
          <w:tcPr>
            <w:tcW w:w="10348" w:type="dxa"/>
          </w:tcPr>
          <w:p w14:paraId="629EA4B0" w14:textId="77777777" w:rsidR="000A3D75" w:rsidRPr="00106AD7" w:rsidRDefault="000A3D75" w:rsidP="001F0DA0">
            <w:pPr>
              <w:rPr>
                <w:b/>
                <w:i/>
                <w:noProof/>
                <w:color w:val="000000"/>
                <w:sz w:val="22"/>
                <w:szCs w:val="22"/>
                <w:lang w:val="sl-SI"/>
              </w:rPr>
            </w:pPr>
          </w:p>
          <w:p w14:paraId="7B20D3FE" w14:textId="77777777" w:rsidR="000C614A" w:rsidRPr="00106AD7" w:rsidRDefault="000E4182" w:rsidP="0017596F">
            <w:pPr>
              <w:rPr>
                <w:sz w:val="22"/>
                <w:szCs w:val="22"/>
                <w:lang w:val="sl-SI"/>
              </w:rPr>
            </w:pPr>
            <w:r w:rsidRPr="00106AD7">
              <w:rPr>
                <w:b/>
                <w:i/>
                <w:noProof/>
                <w:color w:val="000000"/>
                <w:sz w:val="22"/>
                <w:szCs w:val="22"/>
                <w:lang w:val="sl-SI"/>
              </w:rPr>
              <w:t>Sporočilo za javnost</w:t>
            </w:r>
          </w:p>
          <w:p w14:paraId="3571B23B" w14:textId="77777777" w:rsidR="00A60AD3" w:rsidRPr="00106AD7" w:rsidRDefault="00A60AD3" w:rsidP="0017596F">
            <w:pPr>
              <w:rPr>
                <w:sz w:val="22"/>
                <w:szCs w:val="22"/>
                <w:lang w:val="sl-SI"/>
              </w:rPr>
            </w:pPr>
          </w:p>
          <w:p w14:paraId="65CF5E1E" w14:textId="77777777" w:rsidR="004C235E" w:rsidRPr="00106AD7" w:rsidRDefault="004C235E" w:rsidP="0017596F">
            <w:pPr>
              <w:rPr>
                <w:sz w:val="22"/>
                <w:szCs w:val="22"/>
                <w:lang w:val="sl-SI"/>
              </w:rPr>
            </w:pPr>
          </w:p>
          <w:p w14:paraId="5F5A9930" w14:textId="77777777" w:rsidR="00B07EBE" w:rsidRDefault="0023431D" w:rsidP="004C235E">
            <w:pPr>
              <w:spacing w:after="160" w:line="280" w:lineRule="auto"/>
              <w:jc w:val="center"/>
              <w:rPr>
                <w:b/>
                <w:lang w:val="sl-SI"/>
              </w:rPr>
            </w:pPr>
            <w:r w:rsidRPr="0023431D">
              <w:rPr>
                <w:b/>
                <w:lang w:val="sl-SI"/>
              </w:rPr>
              <w:t xml:space="preserve">Mnogostranska serija tovornih pnevmatik </w:t>
            </w:r>
            <w:r w:rsidR="006C365A">
              <w:rPr>
                <w:b/>
                <w:lang w:val="sl-SI"/>
              </w:rPr>
              <w:t xml:space="preserve">Dunlop </w:t>
            </w:r>
            <w:r w:rsidRPr="0023431D">
              <w:rPr>
                <w:b/>
                <w:lang w:val="sl-SI"/>
              </w:rPr>
              <w:t xml:space="preserve">za </w:t>
            </w:r>
            <w:r w:rsidR="00E52D12" w:rsidRPr="00E52D12">
              <w:rPr>
                <w:b/>
                <w:lang w:val="sl-SI"/>
              </w:rPr>
              <w:t>več prevoženih kilometrov in manjšo porabo goriva</w:t>
            </w:r>
          </w:p>
          <w:p w14:paraId="31B39CAE" w14:textId="77777777" w:rsidR="00B07EBE" w:rsidRDefault="0023431D" w:rsidP="004C235E">
            <w:pPr>
              <w:jc w:val="both"/>
              <w:rPr>
                <w:b/>
                <w:i/>
                <w:lang w:val="sl-SI"/>
              </w:rPr>
            </w:pPr>
            <w:r w:rsidRPr="0023431D">
              <w:rPr>
                <w:b/>
                <w:i/>
                <w:lang w:val="sl-SI"/>
              </w:rPr>
              <w:t>Popolnoma nova serija tovornih pnevmatik zagotavlja veliko prevoženih kilometrov in dober izkoristek goriva, odlikuje pa jo</w:t>
            </w:r>
            <w:r>
              <w:rPr>
                <w:b/>
                <w:i/>
                <w:lang w:val="sl-SI"/>
              </w:rPr>
              <w:t xml:space="preserve"> tudi </w:t>
            </w:r>
            <w:r w:rsidRPr="0023431D">
              <w:rPr>
                <w:b/>
                <w:i/>
                <w:lang w:val="sl-SI"/>
              </w:rPr>
              <w:t>zmogljivost za vožnjo v zimskih razmerah. Z najnovejšimi pnevmatikami za mednarodne in regionalne prevoze so tovorna vozila pripravljena na vse, kar jih čaka.</w:t>
            </w:r>
          </w:p>
          <w:p w14:paraId="528E9BAC" w14:textId="77777777" w:rsidR="00DB3C80" w:rsidRPr="00106AD7" w:rsidRDefault="00DB3C80" w:rsidP="00DB3C80">
            <w:pPr>
              <w:jc w:val="both"/>
              <w:rPr>
                <w:sz w:val="22"/>
                <w:szCs w:val="22"/>
                <w:lang w:val="sl-SI"/>
              </w:rPr>
            </w:pPr>
          </w:p>
          <w:p w14:paraId="43F6F4DE" w14:textId="77777777" w:rsidR="0023431D" w:rsidRPr="0023431D" w:rsidRDefault="00F54269" w:rsidP="0023431D">
            <w:pPr>
              <w:jc w:val="both"/>
              <w:rPr>
                <w:sz w:val="22"/>
                <w:szCs w:val="22"/>
                <w:lang w:val="sl-SI"/>
              </w:rPr>
            </w:pPr>
            <w:r w:rsidRPr="00106AD7">
              <w:rPr>
                <w:sz w:val="22"/>
                <w:szCs w:val="22"/>
                <w:lang w:val="sl-SI"/>
              </w:rPr>
              <w:t xml:space="preserve">Kranj, </w:t>
            </w:r>
            <w:r w:rsidR="0023431D">
              <w:rPr>
                <w:sz w:val="22"/>
                <w:szCs w:val="22"/>
                <w:lang w:val="sl-SI"/>
              </w:rPr>
              <w:t>maj</w:t>
            </w:r>
            <w:r w:rsidR="000E62DB" w:rsidRPr="00106AD7">
              <w:rPr>
                <w:sz w:val="22"/>
                <w:szCs w:val="22"/>
                <w:lang w:val="sl-SI"/>
              </w:rPr>
              <w:t xml:space="preserve"> </w:t>
            </w:r>
            <w:r w:rsidR="00DC09C1" w:rsidRPr="00106AD7">
              <w:rPr>
                <w:sz w:val="22"/>
                <w:szCs w:val="22"/>
                <w:lang w:val="sl-SI"/>
              </w:rPr>
              <w:t>2</w:t>
            </w:r>
            <w:r w:rsidR="000E4182" w:rsidRPr="00106AD7">
              <w:rPr>
                <w:sz w:val="22"/>
                <w:szCs w:val="22"/>
                <w:lang w:val="sl-SI"/>
              </w:rPr>
              <w:t>01</w:t>
            </w:r>
            <w:r w:rsidR="0027026F" w:rsidRPr="00106AD7">
              <w:rPr>
                <w:sz w:val="22"/>
                <w:szCs w:val="22"/>
                <w:lang w:val="sl-SI"/>
              </w:rPr>
              <w:t>6</w:t>
            </w:r>
            <w:r w:rsidR="000E4182" w:rsidRPr="00106AD7">
              <w:rPr>
                <w:sz w:val="22"/>
                <w:szCs w:val="22"/>
                <w:lang w:val="sl-SI"/>
              </w:rPr>
              <w:t xml:space="preserve"> </w:t>
            </w:r>
            <w:r w:rsidR="0023431D">
              <w:rPr>
                <w:sz w:val="22"/>
                <w:szCs w:val="22"/>
                <w:lang w:val="sl-SI"/>
              </w:rPr>
              <w:t>-</w:t>
            </w:r>
            <w:r w:rsidR="000E62DB" w:rsidRPr="00106AD7">
              <w:rPr>
                <w:sz w:val="22"/>
                <w:szCs w:val="22"/>
                <w:lang w:val="sl-SI"/>
              </w:rPr>
              <w:t xml:space="preserve"> </w:t>
            </w:r>
            <w:r w:rsidR="0023431D" w:rsidRPr="0023431D">
              <w:rPr>
                <w:sz w:val="22"/>
                <w:szCs w:val="22"/>
                <w:lang w:val="sl-SI"/>
              </w:rPr>
              <w:t>Iz Dunlopa prihaja popolnoma nova serija tovornih pnevmatik za cestno vožnjo, katero odlikujeta večja prilagodljiv</w:t>
            </w:r>
            <w:r w:rsidR="0023431D">
              <w:rPr>
                <w:sz w:val="22"/>
                <w:szCs w:val="22"/>
                <w:lang w:val="sl-SI"/>
              </w:rPr>
              <w:t>ost in zmogljivost od predhodnic</w:t>
            </w:r>
            <w:r w:rsidR="0023431D" w:rsidRPr="0023431D">
              <w:rPr>
                <w:sz w:val="22"/>
                <w:szCs w:val="22"/>
                <w:lang w:val="sl-SI"/>
              </w:rPr>
              <w:t>.</w:t>
            </w:r>
            <w:r w:rsidR="0023431D">
              <w:rPr>
                <w:sz w:val="22"/>
                <w:szCs w:val="22"/>
                <w:lang w:val="sl-SI"/>
              </w:rPr>
              <w:t xml:space="preserve"> Omenjena </w:t>
            </w:r>
            <w:r w:rsidR="0023431D" w:rsidRPr="0023431D">
              <w:rPr>
                <w:sz w:val="22"/>
                <w:szCs w:val="22"/>
                <w:lang w:val="sl-SI"/>
              </w:rPr>
              <w:t>serija vključuje pnevmatike SP346 za vodilno os, SP446 za pogonsko os in SP246 za prikolice</w:t>
            </w:r>
            <w:r w:rsidR="00752FF9">
              <w:rPr>
                <w:sz w:val="22"/>
                <w:szCs w:val="22"/>
                <w:lang w:val="sl-SI"/>
              </w:rPr>
              <w:t>,</w:t>
            </w:r>
            <w:r w:rsidR="0023431D" w:rsidRPr="0023431D">
              <w:rPr>
                <w:sz w:val="22"/>
                <w:szCs w:val="22"/>
                <w:lang w:val="sl-SI"/>
              </w:rPr>
              <w:t xml:space="preserve"> namenjena </w:t>
            </w:r>
            <w:r w:rsidR="00752FF9">
              <w:rPr>
                <w:sz w:val="22"/>
                <w:szCs w:val="22"/>
                <w:lang w:val="sl-SI"/>
              </w:rPr>
              <w:t xml:space="preserve">pa je </w:t>
            </w:r>
            <w:r w:rsidR="0023431D" w:rsidRPr="0023431D">
              <w:rPr>
                <w:sz w:val="22"/>
                <w:szCs w:val="22"/>
                <w:lang w:val="sl-SI"/>
              </w:rPr>
              <w:t>voznim parkom, ki opravljajo vse vrste cestnega prevoza blaga.</w:t>
            </w:r>
            <w:r w:rsidR="0023431D">
              <w:rPr>
                <w:sz w:val="22"/>
                <w:szCs w:val="22"/>
                <w:lang w:val="sl-SI"/>
              </w:rPr>
              <w:t xml:space="preserve"> </w:t>
            </w:r>
          </w:p>
          <w:p w14:paraId="741CCB40" w14:textId="77777777" w:rsidR="0023431D" w:rsidRPr="0023431D" w:rsidRDefault="0023431D" w:rsidP="0023431D">
            <w:pPr>
              <w:jc w:val="both"/>
              <w:rPr>
                <w:sz w:val="22"/>
                <w:szCs w:val="22"/>
                <w:lang w:val="sl-SI"/>
              </w:rPr>
            </w:pPr>
          </w:p>
          <w:p w14:paraId="0FAE57F4" w14:textId="77777777" w:rsidR="0023431D" w:rsidRPr="0023431D" w:rsidRDefault="0023431D" w:rsidP="0023431D">
            <w:pPr>
              <w:jc w:val="both"/>
              <w:rPr>
                <w:sz w:val="22"/>
                <w:szCs w:val="22"/>
                <w:lang w:val="sl-SI"/>
              </w:rPr>
            </w:pPr>
            <w:r w:rsidRPr="0023431D">
              <w:rPr>
                <w:sz w:val="22"/>
                <w:szCs w:val="22"/>
                <w:lang w:val="sl-SI"/>
              </w:rPr>
              <w:t>Pnevmatike iz najnovejše serije v primerjavi s predhodnic</w:t>
            </w:r>
            <w:r>
              <w:rPr>
                <w:sz w:val="22"/>
                <w:szCs w:val="22"/>
                <w:lang w:val="sl-SI"/>
              </w:rPr>
              <w:t>ami</w:t>
            </w:r>
            <w:r>
              <w:rPr>
                <w:rStyle w:val="Funotenzeichen"/>
                <w:sz w:val="22"/>
                <w:szCs w:val="22"/>
                <w:lang w:val="sl-SI"/>
              </w:rPr>
              <w:footnoteReference w:id="1"/>
            </w:r>
            <w:r w:rsidRPr="0023431D">
              <w:rPr>
                <w:sz w:val="22"/>
                <w:szCs w:val="22"/>
                <w:lang w:val="sl-SI"/>
              </w:rPr>
              <w:t xml:space="preserve"> omogočajo do 10 % več prevoženih kilometrov</w:t>
            </w:r>
            <w:r>
              <w:rPr>
                <w:rStyle w:val="Funotenzeichen"/>
                <w:sz w:val="22"/>
                <w:szCs w:val="22"/>
                <w:lang w:val="sl-SI"/>
              </w:rPr>
              <w:footnoteReference w:id="2"/>
            </w:r>
            <w:r w:rsidRPr="0023431D">
              <w:rPr>
                <w:sz w:val="22"/>
                <w:szCs w:val="22"/>
                <w:lang w:val="sl-SI"/>
              </w:rPr>
              <w:t xml:space="preserve">, kar je velika prednost pri dostavi blaga, in boljši izkoristek goriva na daljših razdaljah. Poleg tega pnevmatike zagotavljajo popolno zmogljivost tako poleti kot tudi pozimi; vse so si namreč prislužile oznako M+S, pnevmatike za vodilno in pogonsko os pa tudi simbol snežinke v triglavi gori (3PMSF), kar pomeni, da izpolnjujejo </w:t>
            </w:r>
            <w:r w:rsidR="006C365A">
              <w:rPr>
                <w:sz w:val="22"/>
                <w:szCs w:val="22"/>
                <w:lang w:val="sl-SI"/>
              </w:rPr>
              <w:t>stroge</w:t>
            </w:r>
            <w:r w:rsidRPr="0023431D">
              <w:rPr>
                <w:sz w:val="22"/>
                <w:szCs w:val="22"/>
                <w:lang w:val="sl-SI"/>
              </w:rPr>
              <w:t xml:space="preserve"> zahteve</w:t>
            </w:r>
            <w:r w:rsidR="006C365A">
              <w:rPr>
                <w:sz w:val="22"/>
                <w:szCs w:val="22"/>
                <w:lang w:val="sl-SI"/>
              </w:rPr>
              <w:t xml:space="preserve"> </w:t>
            </w:r>
            <w:r w:rsidR="006C365A" w:rsidRPr="008135B1">
              <w:rPr>
                <w:sz w:val="22"/>
                <w:szCs w:val="22"/>
                <w:lang w:val="sl-SI"/>
              </w:rPr>
              <w:t>za zimske tovorne pnevmatike</w:t>
            </w:r>
            <w:r w:rsidRPr="008135B1">
              <w:rPr>
                <w:sz w:val="22"/>
                <w:szCs w:val="22"/>
                <w:lang w:val="sl-SI"/>
              </w:rPr>
              <w:t>, določene</w:t>
            </w:r>
            <w:r w:rsidRPr="0023431D">
              <w:rPr>
                <w:sz w:val="22"/>
                <w:szCs w:val="22"/>
                <w:lang w:val="sl-SI"/>
              </w:rPr>
              <w:t xml:space="preserve"> s strani </w:t>
            </w:r>
            <w:r w:rsidR="006C365A">
              <w:rPr>
                <w:sz w:val="22"/>
                <w:szCs w:val="22"/>
                <w:lang w:val="sl-SI"/>
              </w:rPr>
              <w:t>E</w:t>
            </w:r>
            <w:r w:rsidRPr="0023431D">
              <w:rPr>
                <w:sz w:val="22"/>
                <w:szCs w:val="22"/>
                <w:lang w:val="sl-SI"/>
              </w:rPr>
              <w:t xml:space="preserve">vropske </w:t>
            </w:r>
            <w:r w:rsidR="006C365A">
              <w:rPr>
                <w:sz w:val="22"/>
                <w:szCs w:val="22"/>
                <w:lang w:val="sl-SI"/>
              </w:rPr>
              <w:t>unije</w:t>
            </w:r>
            <w:r w:rsidRPr="0023431D">
              <w:rPr>
                <w:sz w:val="22"/>
                <w:szCs w:val="22"/>
                <w:lang w:val="sl-SI"/>
              </w:rPr>
              <w:t>. Tako pnevmatika SP346 za vodilno os</w:t>
            </w:r>
            <w:r>
              <w:rPr>
                <w:sz w:val="22"/>
                <w:szCs w:val="22"/>
                <w:lang w:val="sl-SI"/>
              </w:rPr>
              <w:t xml:space="preserve"> kot tudi </w:t>
            </w:r>
            <w:r w:rsidRPr="0023431D">
              <w:rPr>
                <w:sz w:val="22"/>
                <w:szCs w:val="22"/>
                <w:lang w:val="sl-SI"/>
              </w:rPr>
              <w:t xml:space="preserve">pnevmatika SP446 za pogonsko </w:t>
            </w:r>
            <w:r>
              <w:rPr>
                <w:sz w:val="22"/>
                <w:szCs w:val="22"/>
                <w:lang w:val="sl-SI"/>
              </w:rPr>
              <w:t>os se lahko pohvalita z odličnim oprijemom skozi celo</w:t>
            </w:r>
            <w:r w:rsidR="00B63889">
              <w:rPr>
                <w:sz w:val="22"/>
                <w:szCs w:val="22"/>
                <w:lang w:val="sl-SI"/>
              </w:rPr>
              <w:t>tno</w:t>
            </w:r>
            <w:r>
              <w:rPr>
                <w:sz w:val="22"/>
                <w:szCs w:val="22"/>
                <w:lang w:val="sl-SI"/>
              </w:rPr>
              <w:t xml:space="preserve"> življenjsko dobo.  </w:t>
            </w:r>
          </w:p>
          <w:p w14:paraId="2E70EF4D" w14:textId="77777777" w:rsidR="0023431D" w:rsidRPr="0023431D" w:rsidRDefault="0023431D" w:rsidP="0023431D">
            <w:pPr>
              <w:jc w:val="both"/>
              <w:rPr>
                <w:sz w:val="22"/>
                <w:szCs w:val="22"/>
                <w:lang w:val="sl-SI"/>
              </w:rPr>
            </w:pPr>
          </w:p>
          <w:p w14:paraId="3D9937A3" w14:textId="77777777" w:rsidR="0023431D" w:rsidRPr="0023431D" w:rsidRDefault="0023431D" w:rsidP="0023431D">
            <w:pPr>
              <w:jc w:val="both"/>
              <w:rPr>
                <w:b/>
                <w:sz w:val="22"/>
                <w:szCs w:val="22"/>
                <w:lang w:val="sl-SI"/>
              </w:rPr>
            </w:pPr>
            <w:r w:rsidRPr="0023431D">
              <w:rPr>
                <w:b/>
                <w:sz w:val="22"/>
                <w:szCs w:val="22"/>
                <w:lang w:val="sl-SI"/>
              </w:rPr>
              <w:t>Pnevmatika Dunlop SP346 za vodilno os</w:t>
            </w:r>
          </w:p>
          <w:p w14:paraId="39F839D0" w14:textId="41BE6F82" w:rsidR="0023431D" w:rsidRDefault="0023431D" w:rsidP="0023431D">
            <w:pPr>
              <w:jc w:val="both"/>
              <w:rPr>
                <w:sz w:val="22"/>
                <w:szCs w:val="22"/>
                <w:lang w:val="sl-SI"/>
              </w:rPr>
            </w:pPr>
            <w:r>
              <w:rPr>
                <w:sz w:val="22"/>
                <w:szCs w:val="22"/>
                <w:lang w:val="sl-SI"/>
              </w:rPr>
              <w:t xml:space="preserve">Poleg zgoraj predstavljenih lastnosti </w:t>
            </w:r>
            <w:r w:rsidRPr="0023431D">
              <w:rPr>
                <w:sz w:val="22"/>
                <w:szCs w:val="22"/>
                <w:lang w:val="sl-SI"/>
              </w:rPr>
              <w:t>pnevmatik</w:t>
            </w:r>
            <w:r>
              <w:rPr>
                <w:sz w:val="22"/>
                <w:szCs w:val="22"/>
                <w:lang w:val="sl-SI"/>
              </w:rPr>
              <w:t>o</w:t>
            </w:r>
            <w:r w:rsidRPr="0023431D">
              <w:rPr>
                <w:sz w:val="22"/>
                <w:szCs w:val="22"/>
                <w:lang w:val="sl-SI"/>
              </w:rPr>
              <w:t xml:space="preserve"> Dunlop SP346 za vodilno os odlikuje izjemna vodljivost in odličen nadzor v vseh pogojih. Oznaki 3PMSF in M+S si je pridobila po zaslugi inovativnega dezena tekalne plasti ter </w:t>
            </w:r>
            <w:r>
              <w:rPr>
                <w:sz w:val="22"/>
                <w:szCs w:val="22"/>
                <w:lang w:val="sl-SI"/>
              </w:rPr>
              <w:t xml:space="preserve">globljih </w:t>
            </w:r>
            <w:r w:rsidRPr="0023431D">
              <w:rPr>
                <w:sz w:val="22"/>
                <w:szCs w:val="22"/>
                <w:lang w:val="sl-SI"/>
              </w:rPr>
              <w:t>zarez</w:t>
            </w:r>
            <w:r>
              <w:rPr>
                <w:rStyle w:val="Funotenzeichen"/>
                <w:sz w:val="22"/>
                <w:szCs w:val="22"/>
                <w:lang w:val="sl-SI"/>
              </w:rPr>
              <w:footnoteReference w:id="3"/>
            </w:r>
            <w:r w:rsidRPr="0023431D">
              <w:rPr>
                <w:sz w:val="22"/>
                <w:szCs w:val="22"/>
                <w:lang w:val="sl-SI"/>
              </w:rPr>
              <w:t xml:space="preserve">, </w:t>
            </w:r>
            <w:r>
              <w:rPr>
                <w:sz w:val="22"/>
                <w:szCs w:val="22"/>
                <w:lang w:val="sl-SI"/>
              </w:rPr>
              <w:t xml:space="preserve">ki </w:t>
            </w:r>
            <w:r w:rsidRPr="0023431D">
              <w:rPr>
                <w:sz w:val="22"/>
                <w:szCs w:val="22"/>
                <w:lang w:val="sl-SI"/>
              </w:rPr>
              <w:t>povečujejo prožnost blokov tekalne plasti in</w:t>
            </w:r>
            <w:r>
              <w:rPr>
                <w:sz w:val="22"/>
                <w:szCs w:val="22"/>
                <w:lang w:val="sl-SI"/>
              </w:rPr>
              <w:t xml:space="preserve"> posledično o</w:t>
            </w:r>
            <w:r w:rsidRPr="0023431D">
              <w:rPr>
                <w:sz w:val="22"/>
                <w:szCs w:val="22"/>
                <w:lang w:val="sl-SI"/>
              </w:rPr>
              <w:t xml:space="preserve">mogočajo večjo zmogljivost v snegu. Oblika in postavitev zarez obenem </w:t>
            </w:r>
            <w:r>
              <w:rPr>
                <w:sz w:val="22"/>
                <w:szCs w:val="22"/>
                <w:lang w:val="sl-SI"/>
              </w:rPr>
              <w:t xml:space="preserve">prinašata </w:t>
            </w:r>
            <w:r w:rsidRPr="0023431D">
              <w:rPr>
                <w:sz w:val="22"/>
                <w:szCs w:val="22"/>
                <w:lang w:val="sl-SI"/>
              </w:rPr>
              <w:t xml:space="preserve">tudi manjšo obrabo in visoko stopnjo oprijema. Za večjo delovno zmogljivost vozil, ki potrebujejo večjo nosilnost, je pnevmatika Dunlop SP346 v nekaterih dimenzijah na voljo tudi v različici High Load. </w:t>
            </w:r>
          </w:p>
          <w:p w14:paraId="02CEB2FD" w14:textId="77777777" w:rsidR="0023431D" w:rsidRPr="0023431D" w:rsidRDefault="0023431D" w:rsidP="0023431D">
            <w:pPr>
              <w:jc w:val="both"/>
              <w:rPr>
                <w:sz w:val="22"/>
                <w:szCs w:val="22"/>
                <w:lang w:val="sl-SI"/>
              </w:rPr>
            </w:pPr>
          </w:p>
          <w:p w14:paraId="4EB53FE4" w14:textId="77777777" w:rsidR="0023431D" w:rsidRPr="0023431D" w:rsidRDefault="0023431D" w:rsidP="0023431D">
            <w:pPr>
              <w:jc w:val="both"/>
              <w:rPr>
                <w:b/>
                <w:sz w:val="22"/>
                <w:szCs w:val="22"/>
                <w:lang w:val="sl-SI"/>
              </w:rPr>
            </w:pPr>
            <w:r w:rsidRPr="0023431D">
              <w:rPr>
                <w:b/>
                <w:sz w:val="22"/>
                <w:szCs w:val="22"/>
                <w:lang w:val="sl-SI"/>
              </w:rPr>
              <w:t>Pnevmatika Dunlop SP446 za pogonsko os</w:t>
            </w:r>
          </w:p>
          <w:p w14:paraId="1A60FF93" w14:textId="61218E19" w:rsidR="0023431D" w:rsidRDefault="0023431D" w:rsidP="0023431D">
            <w:pPr>
              <w:jc w:val="both"/>
              <w:rPr>
                <w:sz w:val="22"/>
                <w:szCs w:val="22"/>
                <w:lang w:val="sl-SI"/>
              </w:rPr>
            </w:pPr>
            <w:r>
              <w:rPr>
                <w:sz w:val="22"/>
                <w:szCs w:val="22"/>
                <w:lang w:val="sl-SI"/>
              </w:rPr>
              <w:t>Posebnost p</w:t>
            </w:r>
            <w:r w:rsidRPr="0023431D">
              <w:rPr>
                <w:sz w:val="22"/>
                <w:szCs w:val="22"/>
                <w:lang w:val="sl-SI"/>
              </w:rPr>
              <w:t>nevmatik</w:t>
            </w:r>
            <w:r>
              <w:rPr>
                <w:sz w:val="22"/>
                <w:szCs w:val="22"/>
                <w:lang w:val="sl-SI"/>
              </w:rPr>
              <w:t>e</w:t>
            </w:r>
            <w:r w:rsidRPr="0023431D">
              <w:rPr>
                <w:sz w:val="22"/>
                <w:szCs w:val="22"/>
                <w:lang w:val="sl-SI"/>
              </w:rPr>
              <w:t xml:space="preserve"> Dunlop SP446 za pogonsko os </w:t>
            </w:r>
            <w:r>
              <w:rPr>
                <w:sz w:val="22"/>
                <w:szCs w:val="22"/>
                <w:lang w:val="sl-SI"/>
              </w:rPr>
              <w:t xml:space="preserve">je </w:t>
            </w:r>
            <w:r w:rsidRPr="0023431D">
              <w:rPr>
                <w:sz w:val="22"/>
                <w:szCs w:val="22"/>
                <w:lang w:val="sl-SI"/>
              </w:rPr>
              <w:t>dno zarez v obliki ‘dežne kaplje’, ki zmanjšuje sile na dnu zarez in poskrbi za odličen oprijem v vseh razmerah. Prav oblika dežn</w:t>
            </w:r>
            <w:r>
              <w:rPr>
                <w:sz w:val="22"/>
                <w:szCs w:val="22"/>
                <w:lang w:val="sl-SI"/>
              </w:rPr>
              <w:t>e</w:t>
            </w:r>
            <w:r w:rsidRPr="0023431D">
              <w:rPr>
                <w:sz w:val="22"/>
                <w:szCs w:val="22"/>
                <w:lang w:val="sl-SI"/>
              </w:rPr>
              <w:t xml:space="preserve"> kap</w:t>
            </w:r>
            <w:r>
              <w:rPr>
                <w:sz w:val="22"/>
                <w:szCs w:val="22"/>
                <w:lang w:val="sl-SI"/>
              </w:rPr>
              <w:t xml:space="preserve">lje </w:t>
            </w:r>
            <w:r w:rsidRPr="0023431D">
              <w:rPr>
                <w:sz w:val="22"/>
                <w:szCs w:val="22"/>
                <w:lang w:val="sl-SI"/>
              </w:rPr>
              <w:t xml:space="preserve">pripomore tudi </w:t>
            </w:r>
            <w:r w:rsidRPr="0023431D">
              <w:rPr>
                <w:sz w:val="22"/>
                <w:szCs w:val="22"/>
                <w:lang w:val="sl-SI"/>
              </w:rPr>
              <w:lastRenderedPageBreak/>
              <w:t xml:space="preserve">k doseganju zahtev za oznaki M+S in 3PMSF, hkrati pa zareze pnevmatiki </w:t>
            </w:r>
            <w:r w:rsidR="006C365A" w:rsidRPr="0023431D">
              <w:rPr>
                <w:sz w:val="22"/>
                <w:szCs w:val="22"/>
                <w:lang w:val="sl-SI"/>
              </w:rPr>
              <w:t xml:space="preserve">prinašajo </w:t>
            </w:r>
            <w:r w:rsidRPr="0023431D">
              <w:rPr>
                <w:sz w:val="22"/>
                <w:szCs w:val="22"/>
                <w:lang w:val="sl-SI"/>
              </w:rPr>
              <w:t xml:space="preserve">robustnost, potrebno za regionalne prevoze. </w:t>
            </w:r>
            <w:r w:rsidR="00AB4A3E">
              <w:rPr>
                <w:sz w:val="22"/>
                <w:szCs w:val="22"/>
                <w:lang w:val="sl-SI"/>
              </w:rPr>
              <w:t>V</w:t>
            </w:r>
            <w:r w:rsidRPr="0023431D">
              <w:rPr>
                <w:sz w:val="22"/>
                <w:szCs w:val="22"/>
                <w:lang w:val="sl-SI"/>
              </w:rPr>
              <w:t xml:space="preserve">elikost blokov tekalne plasti in širina kanalov </w:t>
            </w:r>
            <w:r w:rsidR="00AB4A3E">
              <w:rPr>
                <w:sz w:val="22"/>
                <w:szCs w:val="22"/>
                <w:lang w:val="sl-SI"/>
              </w:rPr>
              <w:t xml:space="preserve">dodatno </w:t>
            </w:r>
            <w:r w:rsidRPr="0023431D">
              <w:rPr>
                <w:sz w:val="22"/>
                <w:szCs w:val="22"/>
                <w:lang w:val="sl-SI"/>
              </w:rPr>
              <w:t xml:space="preserve">pripomoreta k boljši razporeditvi togosti tekalne plasti, kar omogoča več prevoženih kilometrov in odličen oprijem v </w:t>
            </w:r>
            <w:r w:rsidR="006C365A">
              <w:rPr>
                <w:sz w:val="22"/>
                <w:szCs w:val="22"/>
                <w:lang w:val="sl-SI"/>
              </w:rPr>
              <w:t>mokrem</w:t>
            </w:r>
            <w:r w:rsidRPr="0023431D">
              <w:rPr>
                <w:sz w:val="22"/>
                <w:szCs w:val="22"/>
                <w:lang w:val="sl-SI"/>
              </w:rPr>
              <w:t xml:space="preserve">. </w:t>
            </w:r>
            <w:r w:rsidR="006C365A">
              <w:rPr>
                <w:sz w:val="22"/>
                <w:szCs w:val="22"/>
                <w:lang w:val="sl-SI"/>
              </w:rPr>
              <w:t>P</w:t>
            </w:r>
            <w:r w:rsidRPr="0023431D">
              <w:rPr>
                <w:sz w:val="22"/>
                <w:szCs w:val="22"/>
                <w:lang w:val="sl-SI"/>
              </w:rPr>
              <w:t>nevmatik</w:t>
            </w:r>
            <w:r>
              <w:rPr>
                <w:sz w:val="22"/>
                <w:szCs w:val="22"/>
                <w:lang w:val="sl-SI"/>
              </w:rPr>
              <w:t xml:space="preserve">a se lahko pohvali tudi z </w:t>
            </w:r>
            <w:r w:rsidRPr="0023431D">
              <w:rPr>
                <w:sz w:val="22"/>
                <w:szCs w:val="22"/>
                <w:lang w:val="sl-SI"/>
              </w:rPr>
              <w:t>nov</w:t>
            </w:r>
            <w:r>
              <w:rPr>
                <w:sz w:val="22"/>
                <w:szCs w:val="22"/>
                <w:lang w:val="sl-SI"/>
              </w:rPr>
              <w:t>o</w:t>
            </w:r>
            <w:r w:rsidRPr="0023431D">
              <w:rPr>
                <w:sz w:val="22"/>
                <w:szCs w:val="22"/>
                <w:lang w:val="sl-SI"/>
              </w:rPr>
              <w:t xml:space="preserve"> tehnologij</w:t>
            </w:r>
            <w:r>
              <w:rPr>
                <w:sz w:val="22"/>
                <w:szCs w:val="22"/>
                <w:lang w:val="sl-SI"/>
              </w:rPr>
              <w:t>o »</w:t>
            </w:r>
            <w:r w:rsidRPr="0023431D">
              <w:rPr>
                <w:sz w:val="22"/>
                <w:szCs w:val="22"/>
                <w:lang w:val="sl-SI"/>
              </w:rPr>
              <w:t>Dual Layer Technology</w:t>
            </w:r>
            <w:r>
              <w:rPr>
                <w:sz w:val="22"/>
                <w:szCs w:val="22"/>
                <w:lang w:val="sl-SI"/>
              </w:rPr>
              <w:t>«</w:t>
            </w:r>
            <w:r w:rsidRPr="0023431D">
              <w:rPr>
                <w:sz w:val="22"/>
                <w:szCs w:val="22"/>
                <w:lang w:val="sl-SI"/>
              </w:rPr>
              <w:t>, zaradi katere je zunanja plast tekalne površine močno odporna proti abraziji, medtem ko notranja plast zaradi nizke stopnje histereze zmanjšuje kotalni upor. Prav majhen kotalni upor skozi celo življenjsko dobo tekalne plasti omogoča več prevoženih kilometrov in prihranke pri gorivu. Dodatno k več</w:t>
            </w:r>
            <w:r w:rsidR="001F6B7C">
              <w:rPr>
                <w:sz w:val="22"/>
                <w:szCs w:val="22"/>
                <w:lang w:val="sl-SI"/>
              </w:rPr>
              <w:t>ji</w:t>
            </w:r>
            <w:r w:rsidRPr="0023431D">
              <w:rPr>
                <w:sz w:val="22"/>
                <w:szCs w:val="22"/>
                <w:lang w:val="sl-SI"/>
              </w:rPr>
              <w:t xml:space="preserve"> </w:t>
            </w:r>
            <w:r w:rsidR="001F6B7C">
              <w:rPr>
                <w:sz w:val="22"/>
                <w:szCs w:val="22"/>
                <w:lang w:val="sl-SI"/>
              </w:rPr>
              <w:t xml:space="preserve">kilometraži </w:t>
            </w:r>
            <w:r w:rsidRPr="0023431D">
              <w:rPr>
                <w:sz w:val="22"/>
                <w:szCs w:val="22"/>
                <w:lang w:val="sl-SI"/>
              </w:rPr>
              <w:t>prispevajo</w:t>
            </w:r>
            <w:r>
              <w:rPr>
                <w:sz w:val="22"/>
                <w:szCs w:val="22"/>
                <w:lang w:val="sl-SI"/>
              </w:rPr>
              <w:t xml:space="preserve"> še </w:t>
            </w:r>
            <w:r w:rsidRPr="0023431D">
              <w:rPr>
                <w:sz w:val="22"/>
                <w:szCs w:val="22"/>
                <w:lang w:val="sl-SI"/>
              </w:rPr>
              <w:t>dezen tekalne plasti</w:t>
            </w:r>
            <w:r w:rsidR="006C365A">
              <w:rPr>
                <w:sz w:val="22"/>
                <w:szCs w:val="22"/>
                <w:lang w:val="sl-SI"/>
              </w:rPr>
              <w:t xml:space="preserve"> V-oblike</w:t>
            </w:r>
            <w:r w:rsidRPr="0023431D">
              <w:rPr>
                <w:sz w:val="22"/>
                <w:szCs w:val="22"/>
                <w:lang w:val="sl-SI"/>
              </w:rPr>
              <w:t>, ki obenem zmanjšuje tudi hru</w:t>
            </w:r>
            <w:r w:rsidR="006C365A">
              <w:rPr>
                <w:sz w:val="22"/>
                <w:szCs w:val="22"/>
                <w:lang w:val="sl-SI"/>
              </w:rPr>
              <w:t>p, širša tekalna plast ter večja</w:t>
            </w:r>
            <w:r w:rsidRPr="0023431D">
              <w:rPr>
                <w:sz w:val="22"/>
                <w:szCs w:val="22"/>
                <w:lang w:val="sl-SI"/>
              </w:rPr>
              <w:t xml:space="preserve"> </w:t>
            </w:r>
            <w:r w:rsidR="006C365A">
              <w:rPr>
                <w:sz w:val="22"/>
                <w:szCs w:val="22"/>
                <w:lang w:val="sl-SI"/>
              </w:rPr>
              <w:t>naležna površina</w:t>
            </w:r>
            <w:r w:rsidRPr="0023431D">
              <w:rPr>
                <w:sz w:val="22"/>
                <w:szCs w:val="22"/>
                <w:lang w:val="sl-SI"/>
              </w:rPr>
              <w:t xml:space="preserve">. </w:t>
            </w:r>
          </w:p>
          <w:p w14:paraId="16396A8B" w14:textId="77777777" w:rsidR="0023431D" w:rsidRPr="0023431D" w:rsidRDefault="0023431D" w:rsidP="0023431D">
            <w:pPr>
              <w:jc w:val="both"/>
              <w:rPr>
                <w:sz w:val="22"/>
                <w:szCs w:val="22"/>
                <w:lang w:val="sl-SI"/>
              </w:rPr>
            </w:pPr>
          </w:p>
          <w:p w14:paraId="33B91C8E" w14:textId="77777777" w:rsidR="0023431D" w:rsidRPr="0023431D" w:rsidRDefault="0023431D" w:rsidP="0023431D">
            <w:pPr>
              <w:jc w:val="both"/>
              <w:rPr>
                <w:b/>
                <w:sz w:val="22"/>
                <w:szCs w:val="22"/>
                <w:lang w:val="sl-SI"/>
              </w:rPr>
            </w:pPr>
            <w:r w:rsidRPr="0023431D">
              <w:rPr>
                <w:b/>
                <w:sz w:val="22"/>
                <w:szCs w:val="22"/>
                <w:lang w:val="sl-SI"/>
              </w:rPr>
              <w:t>Pnevmatika Dunlop SP246 za prikolice</w:t>
            </w:r>
          </w:p>
          <w:p w14:paraId="5F89470E" w14:textId="77777777" w:rsidR="0023431D" w:rsidRDefault="0023431D" w:rsidP="0023431D">
            <w:pPr>
              <w:jc w:val="both"/>
              <w:rPr>
                <w:sz w:val="22"/>
                <w:szCs w:val="22"/>
                <w:lang w:val="sl-SI"/>
              </w:rPr>
            </w:pPr>
            <w:r w:rsidRPr="0023431D">
              <w:rPr>
                <w:sz w:val="22"/>
                <w:szCs w:val="22"/>
                <w:lang w:val="sl-SI"/>
              </w:rPr>
              <w:t xml:space="preserve">Najnovejšo </w:t>
            </w:r>
            <w:r w:rsidR="006C365A">
              <w:rPr>
                <w:sz w:val="22"/>
                <w:szCs w:val="22"/>
                <w:lang w:val="sl-SI"/>
              </w:rPr>
              <w:t xml:space="preserve">Dunlopovo </w:t>
            </w:r>
            <w:r w:rsidRPr="0023431D">
              <w:rPr>
                <w:sz w:val="22"/>
                <w:szCs w:val="22"/>
                <w:lang w:val="sl-SI"/>
              </w:rPr>
              <w:t>serijo tovornih pnevmatik zaokrožuje pnevmatika Dunlop SP246 za prikolice</w:t>
            </w:r>
            <w:r w:rsidR="006C365A">
              <w:rPr>
                <w:sz w:val="22"/>
                <w:szCs w:val="22"/>
                <w:lang w:val="sl-SI"/>
              </w:rPr>
              <w:t xml:space="preserve"> z oznako </w:t>
            </w:r>
            <w:r w:rsidR="006C365A" w:rsidRPr="0023431D">
              <w:rPr>
                <w:sz w:val="22"/>
                <w:szCs w:val="22"/>
                <w:lang w:val="sl-SI"/>
              </w:rPr>
              <w:t>M+S</w:t>
            </w:r>
            <w:r w:rsidRPr="0023431D">
              <w:rPr>
                <w:sz w:val="22"/>
                <w:szCs w:val="22"/>
                <w:lang w:val="sl-SI"/>
              </w:rPr>
              <w:t xml:space="preserve">, ki bo na voljo </w:t>
            </w:r>
            <w:r w:rsidR="006C365A">
              <w:rPr>
                <w:sz w:val="22"/>
                <w:szCs w:val="22"/>
                <w:lang w:val="sl-SI"/>
              </w:rPr>
              <w:t xml:space="preserve">kasneje v letošnjem letu, in sicer </w:t>
            </w:r>
            <w:r w:rsidRPr="0023431D">
              <w:rPr>
                <w:sz w:val="22"/>
                <w:szCs w:val="22"/>
                <w:lang w:val="sl-SI"/>
              </w:rPr>
              <w:t>v dimenzijah 385/55R22.5 160 (158) in 385/65R22.5 164 (158) HL v različici High Load</w:t>
            </w:r>
            <w:r>
              <w:rPr>
                <w:sz w:val="22"/>
                <w:szCs w:val="22"/>
                <w:lang w:val="sl-SI"/>
              </w:rPr>
              <w:t>. Slednja z</w:t>
            </w:r>
            <w:r w:rsidRPr="0023431D">
              <w:rPr>
                <w:sz w:val="22"/>
                <w:szCs w:val="22"/>
                <w:lang w:val="sl-SI"/>
              </w:rPr>
              <w:t xml:space="preserve">agotavlja nosilnost 10 ton na os, </w:t>
            </w:r>
            <w:r>
              <w:rPr>
                <w:sz w:val="22"/>
                <w:szCs w:val="22"/>
                <w:lang w:val="sl-SI"/>
              </w:rPr>
              <w:t xml:space="preserve">kar </w:t>
            </w:r>
            <w:r w:rsidRPr="0023431D">
              <w:rPr>
                <w:sz w:val="22"/>
                <w:szCs w:val="22"/>
                <w:lang w:val="sl-SI"/>
              </w:rPr>
              <w:t>omogoča več koristnega tovora, posledično pa večjo učinkovitost voznih parkov.</w:t>
            </w:r>
          </w:p>
          <w:p w14:paraId="3077CB43" w14:textId="77777777" w:rsidR="0023431D" w:rsidRDefault="0023431D" w:rsidP="000E62DB">
            <w:pPr>
              <w:jc w:val="both"/>
              <w:rPr>
                <w:sz w:val="22"/>
                <w:szCs w:val="22"/>
                <w:lang w:val="sl-SI"/>
              </w:rPr>
            </w:pPr>
          </w:p>
          <w:p w14:paraId="7EBDA7BF" w14:textId="77777777" w:rsidR="0023431D" w:rsidRDefault="0023431D" w:rsidP="0023431D">
            <w:pPr>
              <w:shd w:val="clear" w:color="auto" w:fill="FFFFFF"/>
              <w:jc w:val="both"/>
              <w:rPr>
                <w:b/>
                <w:sz w:val="22"/>
                <w:szCs w:val="22"/>
                <w:lang w:val="sl-SI"/>
              </w:rPr>
            </w:pPr>
            <w:r w:rsidRPr="002553DF">
              <w:rPr>
                <w:b/>
                <w:sz w:val="22"/>
                <w:szCs w:val="22"/>
                <w:lang w:val="sl-SI"/>
              </w:rPr>
              <w:t>Dimenzije in razpoložljivost</w:t>
            </w:r>
          </w:p>
          <w:p w14:paraId="4CD9457E" w14:textId="77777777" w:rsidR="00DD4CF9" w:rsidRPr="002553DF" w:rsidRDefault="00DD4CF9" w:rsidP="0023431D">
            <w:pPr>
              <w:shd w:val="clear" w:color="auto" w:fill="FFFFFF"/>
              <w:jc w:val="both"/>
              <w:rPr>
                <w:b/>
                <w:sz w:val="22"/>
                <w:szCs w:val="22"/>
                <w:lang w:val="sl-SI"/>
              </w:rPr>
            </w:pPr>
          </w:p>
          <w:tbl>
            <w:tblPr>
              <w:tblStyle w:val="Tabellenraster"/>
              <w:tblW w:w="0" w:type="auto"/>
              <w:tblLayout w:type="fixed"/>
              <w:tblLook w:val="04A0" w:firstRow="1" w:lastRow="0" w:firstColumn="1" w:lastColumn="0" w:noHBand="0" w:noVBand="1"/>
            </w:tblPr>
            <w:tblGrid>
              <w:gridCol w:w="3369"/>
              <w:gridCol w:w="1134"/>
              <w:gridCol w:w="3441"/>
              <w:gridCol w:w="1206"/>
            </w:tblGrid>
            <w:tr w:rsidR="0023431D" w:rsidRPr="00845D61" w14:paraId="6A65F887" w14:textId="77777777" w:rsidTr="00C5216E">
              <w:trPr>
                <w:trHeight w:val="143"/>
              </w:trPr>
              <w:tc>
                <w:tcPr>
                  <w:tcW w:w="3369" w:type="dxa"/>
                </w:tcPr>
                <w:p w14:paraId="464BDD65" w14:textId="77777777" w:rsidR="0023431D" w:rsidRPr="002553DF" w:rsidRDefault="0023431D" w:rsidP="0023431D">
                  <w:pPr>
                    <w:spacing w:line="360" w:lineRule="auto"/>
                    <w:rPr>
                      <w:b/>
                      <w:sz w:val="20"/>
                      <w:szCs w:val="20"/>
                      <w:lang w:val="sl-SI"/>
                    </w:rPr>
                  </w:pPr>
                  <w:r w:rsidRPr="002553DF">
                    <w:rPr>
                      <w:b/>
                      <w:sz w:val="22"/>
                      <w:szCs w:val="22"/>
                      <w:lang w:val="sl-SI"/>
                    </w:rPr>
                    <w:t>Dunlop SP346 za vodilno os</w:t>
                  </w:r>
                </w:p>
              </w:tc>
              <w:tc>
                <w:tcPr>
                  <w:tcW w:w="1134" w:type="dxa"/>
                  <w:vAlign w:val="center"/>
                </w:tcPr>
                <w:p w14:paraId="677957BC" w14:textId="77777777" w:rsidR="0023431D" w:rsidRPr="002553DF" w:rsidRDefault="0023431D" w:rsidP="0023431D">
                  <w:pPr>
                    <w:spacing w:line="360" w:lineRule="auto"/>
                    <w:rPr>
                      <w:b/>
                      <w:sz w:val="20"/>
                      <w:szCs w:val="20"/>
                      <w:lang w:val="sl-SI"/>
                    </w:rPr>
                  </w:pPr>
                  <w:r w:rsidRPr="002553DF">
                    <w:rPr>
                      <w:b/>
                      <w:sz w:val="20"/>
                      <w:szCs w:val="20"/>
                      <w:lang w:val="sl-SI"/>
                    </w:rPr>
                    <w:t>Na voljo</w:t>
                  </w:r>
                </w:p>
              </w:tc>
              <w:tc>
                <w:tcPr>
                  <w:tcW w:w="3441" w:type="dxa"/>
                </w:tcPr>
                <w:p w14:paraId="3527C4A7" w14:textId="77777777" w:rsidR="0023431D" w:rsidRPr="002553DF" w:rsidRDefault="0023431D" w:rsidP="0023431D">
                  <w:pPr>
                    <w:spacing w:line="360" w:lineRule="auto"/>
                    <w:rPr>
                      <w:b/>
                      <w:sz w:val="20"/>
                      <w:szCs w:val="20"/>
                      <w:lang w:val="sl-SI"/>
                    </w:rPr>
                  </w:pPr>
                  <w:r w:rsidRPr="002553DF">
                    <w:rPr>
                      <w:b/>
                      <w:sz w:val="22"/>
                      <w:szCs w:val="22"/>
                      <w:lang w:val="sl-SI"/>
                    </w:rPr>
                    <w:t>Dunlop SP446 za pogonsko os</w:t>
                  </w:r>
                </w:p>
              </w:tc>
              <w:tc>
                <w:tcPr>
                  <w:tcW w:w="1206" w:type="dxa"/>
                  <w:vAlign w:val="center"/>
                </w:tcPr>
                <w:p w14:paraId="51B01016" w14:textId="77777777" w:rsidR="0023431D" w:rsidRPr="002553DF" w:rsidRDefault="0023431D" w:rsidP="0023431D">
                  <w:pPr>
                    <w:spacing w:line="360" w:lineRule="auto"/>
                    <w:rPr>
                      <w:b/>
                      <w:sz w:val="20"/>
                      <w:szCs w:val="20"/>
                      <w:lang w:val="sl-SI"/>
                    </w:rPr>
                  </w:pPr>
                  <w:r w:rsidRPr="002553DF">
                    <w:rPr>
                      <w:b/>
                      <w:sz w:val="20"/>
                      <w:szCs w:val="20"/>
                      <w:lang w:val="sl-SI"/>
                    </w:rPr>
                    <w:t>Na voljo</w:t>
                  </w:r>
                </w:p>
              </w:tc>
            </w:tr>
            <w:tr w:rsidR="0023431D" w:rsidRPr="00845D61" w14:paraId="18705FD5" w14:textId="77777777" w:rsidTr="00C5216E">
              <w:tc>
                <w:tcPr>
                  <w:tcW w:w="3369" w:type="dxa"/>
                  <w:vAlign w:val="center"/>
                </w:tcPr>
                <w:p w14:paraId="64FC3965"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315/80R22.5 156/150L (154/150M)</w:t>
                  </w:r>
                </w:p>
              </w:tc>
              <w:tc>
                <w:tcPr>
                  <w:tcW w:w="1134" w:type="dxa"/>
                  <w:vAlign w:val="center"/>
                </w:tcPr>
                <w:p w14:paraId="3B32B62D" w14:textId="77777777" w:rsidR="0023431D" w:rsidRPr="002553DF" w:rsidRDefault="0023431D" w:rsidP="0023431D">
                  <w:pPr>
                    <w:spacing w:line="360" w:lineRule="auto"/>
                    <w:rPr>
                      <w:sz w:val="20"/>
                      <w:szCs w:val="20"/>
                      <w:lang w:val="sl-SI"/>
                    </w:rPr>
                  </w:pPr>
                  <w:r w:rsidRPr="002553DF">
                    <w:rPr>
                      <w:sz w:val="20"/>
                      <w:szCs w:val="20"/>
                      <w:lang w:val="sl-SI"/>
                    </w:rPr>
                    <w:t>Maj</w:t>
                  </w:r>
                </w:p>
              </w:tc>
              <w:tc>
                <w:tcPr>
                  <w:tcW w:w="3441" w:type="dxa"/>
                  <w:vAlign w:val="center"/>
                </w:tcPr>
                <w:p w14:paraId="2383B810"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315/80R22.5 156/150L (154/150M)</w:t>
                  </w:r>
                </w:p>
              </w:tc>
              <w:tc>
                <w:tcPr>
                  <w:tcW w:w="1206" w:type="dxa"/>
                  <w:vAlign w:val="center"/>
                </w:tcPr>
                <w:p w14:paraId="0F38FDE1" w14:textId="77777777" w:rsidR="0023431D" w:rsidRPr="002553DF" w:rsidRDefault="0023431D" w:rsidP="0023431D">
                  <w:pPr>
                    <w:spacing w:line="360" w:lineRule="auto"/>
                    <w:rPr>
                      <w:sz w:val="20"/>
                      <w:szCs w:val="20"/>
                      <w:lang w:val="sl-SI"/>
                    </w:rPr>
                  </w:pPr>
                  <w:r w:rsidRPr="002553DF">
                    <w:rPr>
                      <w:sz w:val="20"/>
                      <w:szCs w:val="20"/>
                      <w:lang w:val="sl-SI"/>
                    </w:rPr>
                    <w:t>Maj</w:t>
                  </w:r>
                </w:p>
              </w:tc>
            </w:tr>
            <w:tr w:rsidR="0023431D" w:rsidRPr="00845D61" w14:paraId="057ED26D" w14:textId="77777777" w:rsidTr="00C5216E">
              <w:tc>
                <w:tcPr>
                  <w:tcW w:w="3369" w:type="dxa"/>
                  <w:vAlign w:val="center"/>
                </w:tcPr>
                <w:p w14:paraId="2A191F9C"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315/70R22.5 156/150L High Load</w:t>
                  </w:r>
                </w:p>
              </w:tc>
              <w:tc>
                <w:tcPr>
                  <w:tcW w:w="1134" w:type="dxa"/>
                  <w:vAlign w:val="center"/>
                </w:tcPr>
                <w:p w14:paraId="20DE641D" w14:textId="77777777" w:rsidR="0023431D" w:rsidRPr="002553DF" w:rsidRDefault="0023431D" w:rsidP="0023431D">
                  <w:pPr>
                    <w:spacing w:line="360" w:lineRule="auto"/>
                    <w:rPr>
                      <w:sz w:val="20"/>
                      <w:szCs w:val="20"/>
                      <w:lang w:val="sl-SI"/>
                    </w:rPr>
                  </w:pPr>
                  <w:r w:rsidRPr="002553DF">
                    <w:rPr>
                      <w:sz w:val="20"/>
                      <w:szCs w:val="20"/>
                      <w:lang w:val="sl-SI"/>
                    </w:rPr>
                    <w:t>Junij</w:t>
                  </w:r>
                </w:p>
              </w:tc>
              <w:tc>
                <w:tcPr>
                  <w:tcW w:w="3441" w:type="dxa"/>
                  <w:vAlign w:val="center"/>
                </w:tcPr>
                <w:p w14:paraId="0EB3681B"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315/70R22.5 154/150L (152/148M)</w:t>
                  </w:r>
                </w:p>
              </w:tc>
              <w:tc>
                <w:tcPr>
                  <w:tcW w:w="1206" w:type="dxa"/>
                  <w:vAlign w:val="center"/>
                </w:tcPr>
                <w:p w14:paraId="13AD96CC" w14:textId="77777777" w:rsidR="0023431D" w:rsidRPr="002553DF" w:rsidRDefault="0023431D" w:rsidP="0023431D">
                  <w:pPr>
                    <w:spacing w:line="360" w:lineRule="auto"/>
                    <w:rPr>
                      <w:sz w:val="20"/>
                      <w:szCs w:val="20"/>
                      <w:lang w:val="sl-SI"/>
                    </w:rPr>
                  </w:pPr>
                  <w:r w:rsidRPr="002553DF">
                    <w:rPr>
                      <w:sz w:val="20"/>
                      <w:szCs w:val="20"/>
                      <w:lang w:val="sl-SI"/>
                    </w:rPr>
                    <w:t>Junij</w:t>
                  </w:r>
                </w:p>
              </w:tc>
            </w:tr>
            <w:tr w:rsidR="0023431D" w:rsidRPr="00845D61" w14:paraId="7EAB583C" w14:textId="77777777" w:rsidTr="00C5216E">
              <w:tc>
                <w:tcPr>
                  <w:tcW w:w="3369" w:type="dxa"/>
                  <w:vAlign w:val="center"/>
                </w:tcPr>
                <w:p w14:paraId="6D5B498E" w14:textId="77777777" w:rsidR="0023431D" w:rsidRPr="002553DF" w:rsidRDefault="0023431D" w:rsidP="0023431D">
                  <w:pPr>
                    <w:spacing w:line="360" w:lineRule="auto"/>
                    <w:rPr>
                      <w:bCs/>
                      <w:color w:val="000000" w:themeColor="text1"/>
                      <w:kern w:val="24"/>
                      <w:sz w:val="20"/>
                      <w:szCs w:val="20"/>
                      <w:lang w:val="sl-SI"/>
                    </w:rPr>
                  </w:pPr>
                  <w:r w:rsidRPr="002553DF">
                    <w:rPr>
                      <w:bCs/>
                      <w:color w:val="000000" w:themeColor="text1"/>
                      <w:kern w:val="24"/>
                      <w:sz w:val="20"/>
                      <w:szCs w:val="20"/>
                      <w:lang w:val="sl-SI"/>
                    </w:rPr>
                    <w:t>295/80R22.5 154/149M High Load</w:t>
                  </w:r>
                </w:p>
              </w:tc>
              <w:tc>
                <w:tcPr>
                  <w:tcW w:w="1134" w:type="dxa"/>
                  <w:vAlign w:val="center"/>
                </w:tcPr>
                <w:p w14:paraId="6221C1FF" w14:textId="77777777" w:rsidR="0023431D" w:rsidRPr="002553DF" w:rsidRDefault="0023431D" w:rsidP="0023431D">
                  <w:pPr>
                    <w:spacing w:line="360" w:lineRule="auto"/>
                    <w:rPr>
                      <w:sz w:val="20"/>
                      <w:szCs w:val="20"/>
                      <w:lang w:val="sl-SI"/>
                    </w:rPr>
                  </w:pPr>
                  <w:r w:rsidRPr="002553DF">
                    <w:rPr>
                      <w:sz w:val="20"/>
                      <w:szCs w:val="20"/>
                      <w:lang w:val="sl-SI"/>
                    </w:rPr>
                    <w:t>Julij</w:t>
                  </w:r>
                </w:p>
              </w:tc>
              <w:tc>
                <w:tcPr>
                  <w:tcW w:w="3441" w:type="dxa"/>
                  <w:vAlign w:val="center"/>
                </w:tcPr>
                <w:p w14:paraId="441C45C1"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295/80R22.5 152/148M</w:t>
                  </w:r>
                </w:p>
              </w:tc>
              <w:tc>
                <w:tcPr>
                  <w:tcW w:w="1206" w:type="dxa"/>
                  <w:vAlign w:val="center"/>
                </w:tcPr>
                <w:p w14:paraId="0BACC918" w14:textId="77777777" w:rsidR="0023431D" w:rsidRPr="002553DF" w:rsidRDefault="0023431D" w:rsidP="0023431D">
                  <w:pPr>
                    <w:spacing w:line="360" w:lineRule="auto"/>
                    <w:rPr>
                      <w:sz w:val="20"/>
                      <w:szCs w:val="20"/>
                      <w:lang w:val="sl-SI"/>
                    </w:rPr>
                  </w:pPr>
                  <w:r w:rsidRPr="002553DF">
                    <w:rPr>
                      <w:sz w:val="20"/>
                      <w:szCs w:val="20"/>
                      <w:lang w:val="sl-SI"/>
                    </w:rPr>
                    <w:t>Julij</w:t>
                  </w:r>
                </w:p>
              </w:tc>
            </w:tr>
            <w:tr w:rsidR="0023431D" w:rsidRPr="00845D61" w14:paraId="691F697F" w14:textId="77777777" w:rsidTr="00C5216E">
              <w:tc>
                <w:tcPr>
                  <w:tcW w:w="3369" w:type="dxa"/>
                  <w:vAlign w:val="center"/>
                </w:tcPr>
                <w:p w14:paraId="0E64F0AF"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385/65R22.5 160K (158L)</w:t>
                  </w:r>
                </w:p>
              </w:tc>
              <w:tc>
                <w:tcPr>
                  <w:tcW w:w="1134" w:type="dxa"/>
                  <w:vAlign w:val="center"/>
                </w:tcPr>
                <w:p w14:paraId="517218DA" w14:textId="77777777" w:rsidR="0023431D" w:rsidRPr="002553DF" w:rsidRDefault="0023431D" w:rsidP="0023431D">
                  <w:pPr>
                    <w:spacing w:line="360" w:lineRule="auto"/>
                    <w:rPr>
                      <w:sz w:val="20"/>
                      <w:szCs w:val="20"/>
                      <w:lang w:val="sl-SI"/>
                    </w:rPr>
                  </w:pPr>
                  <w:r w:rsidRPr="002553DF">
                    <w:rPr>
                      <w:sz w:val="20"/>
                      <w:szCs w:val="20"/>
                      <w:lang w:val="sl-SI"/>
                    </w:rPr>
                    <w:t>Julij</w:t>
                  </w:r>
                </w:p>
              </w:tc>
              <w:tc>
                <w:tcPr>
                  <w:tcW w:w="3441" w:type="dxa"/>
                  <w:vAlign w:val="center"/>
                </w:tcPr>
                <w:p w14:paraId="213054A4"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315/60R22.5 152/148L</w:t>
                  </w:r>
                </w:p>
              </w:tc>
              <w:tc>
                <w:tcPr>
                  <w:tcW w:w="1206" w:type="dxa"/>
                  <w:vAlign w:val="center"/>
                </w:tcPr>
                <w:p w14:paraId="562BCB34" w14:textId="77777777" w:rsidR="0023431D" w:rsidRPr="002553DF" w:rsidRDefault="0023431D" w:rsidP="0023431D">
                  <w:pPr>
                    <w:spacing w:line="360" w:lineRule="auto"/>
                    <w:rPr>
                      <w:sz w:val="20"/>
                      <w:szCs w:val="20"/>
                      <w:lang w:val="sl-SI"/>
                    </w:rPr>
                  </w:pPr>
                  <w:r w:rsidRPr="002553DF">
                    <w:rPr>
                      <w:sz w:val="20"/>
                      <w:szCs w:val="20"/>
                      <w:lang w:val="sl-SI"/>
                    </w:rPr>
                    <w:t>Avgust</w:t>
                  </w:r>
                </w:p>
              </w:tc>
            </w:tr>
            <w:tr w:rsidR="0023431D" w:rsidRPr="00845D61" w14:paraId="241190B4" w14:textId="77777777" w:rsidTr="00C5216E">
              <w:tc>
                <w:tcPr>
                  <w:tcW w:w="3369" w:type="dxa"/>
                  <w:vAlign w:val="center"/>
                </w:tcPr>
                <w:p w14:paraId="751F24A5" w14:textId="77777777" w:rsidR="0023431D" w:rsidRPr="002553DF" w:rsidRDefault="0023431D" w:rsidP="0023431D">
                  <w:pPr>
                    <w:spacing w:line="360" w:lineRule="auto"/>
                    <w:rPr>
                      <w:bCs/>
                      <w:color w:val="000000" w:themeColor="text1"/>
                      <w:kern w:val="24"/>
                      <w:sz w:val="20"/>
                      <w:szCs w:val="20"/>
                      <w:lang w:val="sl-SI"/>
                    </w:rPr>
                  </w:pPr>
                  <w:r w:rsidRPr="002553DF">
                    <w:rPr>
                      <w:bCs/>
                      <w:color w:val="000000" w:themeColor="text1"/>
                      <w:kern w:val="24"/>
                      <w:sz w:val="20"/>
                      <w:szCs w:val="20"/>
                      <w:lang w:val="sl-SI"/>
                    </w:rPr>
                    <w:t>295/60R22.5 150/147K (149/146L)</w:t>
                  </w:r>
                </w:p>
              </w:tc>
              <w:tc>
                <w:tcPr>
                  <w:tcW w:w="1134" w:type="dxa"/>
                  <w:vAlign w:val="center"/>
                </w:tcPr>
                <w:p w14:paraId="46CDC347" w14:textId="77777777" w:rsidR="0023431D" w:rsidRPr="002553DF" w:rsidRDefault="0023431D" w:rsidP="0023431D">
                  <w:pPr>
                    <w:spacing w:line="360" w:lineRule="auto"/>
                    <w:rPr>
                      <w:sz w:val="20"/>
                      <w:szCs w:val="20"/>
                      <w:lang w:val="sl-SI"/>
                    </w:rPr>
                  </w:pPr>
                  <w:r w:rsidRPr="002553DF">
                    <w:rPr>
                      <w:sz w:val="20"/>
                      <w:szCs w:val="20"/>
                      <w:lang w:val="sl-SI"/>
                    </w:rPr>
                    <w:t>Avgust</w:t>
                  </w:r>
                </w:p>
              </w:tc>
              <w:tc>
                <w:tcPr>
                  <w:tcW w:w="3441" w:type="dxa"/>
                  <w:vAlign w:val="center"/>
                </w:tcPr>
                <w:p w14:paraId="5EC96604" w14:textId="77777777" w:rsidR="0023431D" w:rsidRPr="002553DF" w:rsidRDefault="0023431D" w:rsidP="0023431D">
                  <w:pPr>
                    <w:spacing w:line="360" w:lineRule="auto"/>
                    <w:rPr>
                      <w:sz w:val="20"/>
                      <w:szCs w:val="20"/>
                      <w:lang w:val="sl-SI"/>
                    </w:rPr>
                  </w:pPr>
                  <w:r w:rsidRPr="002553DF">
                    <w:rPr>
                      <w:bCs/>
                      <w:color w:val="000000" w:themeColor="text1"/>
                      <w:kern w:val="24"/>
                      <w:sz w:val="20"/>
                      <w:szCs w:val="20"/>
                      <w:lang w:val="sl-SI"/>
                    </w:rPr>
                    <w:t>295/60R22.5 150/147K (149/146L)</w:t>
                  </w:r>
                </w:p>
              </w:tc>
              <w:tc>
                <w:tcPr>
                  <w:tcW w:w="1206" w:type="dxa"/>
                  <w:vAlign w:val="center"/>
                </w:tcPr>
                <w:p w14:paraId="6F5B7E84" w14:textId="77777777" w:rsidR="0023431D" w:rsidRPr="002553DF" w:rsidRDefault="0023431D" w:rsidP="0023431D">
                  <w:pPr>
                    <w:spacing w:line="360" w:lineRule="auto"/>
                    <w:rPr>
                      <w:sz w:val="20"/>
                      <w:szCs w:val="20"/>
                      <w:lang w:val="sl-SI"/>
                    </w:rPr>
                  </w:pPr>
                  <w:r w:rsidRPr="002553DF">
                    <w:rPr>
                      <w:sz w:val="20"/>
                      <w:szCs w:val="20"/>
                      <w:lang w:val="sl-SI"/>
                    </w:rPr>
                    <w:t>Avgust</w:t>
                  </w:r>
                </w:p>
              </w:tc>
            </w:tr>
          </w:tbl>
          <w:p w14:paraId="50E921E1" w14:textId="77777777" w:rsidR="00240C7F" w:rsidRDefault="00240C7F" w:rsidP="000E62DB">
            <w:pPr>
              <w:jc w:val="both"/>
              <w:rPr>
                <w:sz w:val="22"/>
                <w:szCs w:val="22"/>
                <w:lang w:val="sl-SI"/>
              </w:rPr>
            </w:pPr>
          </w:p>
          <w:tbl>
            <w:tblPr>
              <w:tblW w:w="7875" w:type="dxa"/>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20" w:firstRow="1" w:lastRow="0" w:firstColumn="0" w:lastColumn="0" w:noHBand="0" w:noVBand="1"/>
            </w:tblPr>
            <w:tblGrid>
              <w:gridCol w:w="1134"/>
              <w:gridCol w:w="3541"/>
              <w:gridCol w:w="991"/>
              <w:gridCol w:w="1133"/>
              <w:gridCol w:w="1050"/>
              <w:gridCol w:w="26"/>
            </w:tblGrid>
            <w:tr w:rsidR="00845D61" w14:paraId="07B2622E" w14:textId="77777777" w:rsidTr="00845D61">
              <w:trPr>
                <w:gridAfter w:val="1"/>
                <w:wAfter w:w="26" w:type="dxa"/>
                <w:trHeight w:val="847"/>
              </w:trPr>
              <w:tc>
                <w:tcPr>
                  <w:tcW w:w="1133" w:type="dxa"/>
                  <w:tcBorders>
                    <w:top w:val="single" w:sz="8" w:space="0" w:color="000000"/>
                    <w:left w:val="single" w:sz="8" w:space="0" w:color="000000"/>
                    <w:bottom w:val="single" w:sz="8" w:space="0" w:color="000000"/>
                    <w:right w:val="single" w:sz="8" w:space="0" w:color="000000"/>
                  </w:tcBorders>
                  <w:tcMar>
                    <w:top w:w="16" w:type="dxa"/>
                    <w:left w:w="16" w:type="dxa"/>
                    <w:bottom w:w="0" w:type="dxa"/>
                    <w:right w:w="16" w:type="dxa"/>
                  </w:tcMar>
                  <w:vAlign w:val="center"/>
                  <w:hideMark/>
                </w:tcPr>
                <w:p w14:paraId="16812AAF" w14:textId="77777777" w:rsidR="00845D61" w:rsidRDefault="00845D61" w:rsidP="00845D61">
                  <w:pPr>
                    <w:rPr>
                      <w:sz w:val="20"/>
                      <w:szCs w:val="20"/>
                      <w:lang w:val="de-DE" w:eastAsia="de-DE"/>
                    </w:rPr>
                  </w:pPr>
                </w:p>
              </w:tc>
              <w:tc>
                <w:tcPr>
                  <w:tcW w:w="3541" w:type="dxa"/>
                  <w:tcBorders>
                    <w:top w:val="single" w:sz="8" w:space="0" w:color="000000"/>
                    <w:left w:val="single" w:sz="8" w:space="0" w:color="000000"/>
                    <w:bottom w:val="single" w:sz="8" w:space="0" w:color="000000"/>
                    <w:right w:val="single" w:sz="8" w:space="0" w:color="000000"/>
                  </w:tcBorders>
                  <w:tcMar>
                    <w:top w:w="16" w:type="dxa"/>
                    <w:left w:w="16" w:type="dxa"/>
                    <w:bottom w:w="0" w:type="dxa"/>
                    <w:right w:w="16" w:type="dxa"/>
                  </w:tcMar>
                  <w:vAlign w:val="center"/>
                  <w:hideMark/>
                </w:tcPr>
                <w:p w14:paraId="744F4081" w14:textId="77777777" w:rsidR="00845D61" w:rsidRDefault="00845D61" w:rsidP="00845D61">
                  <w:pPr>
                    <w:rPr>
                      <w:sz w:val="20"/>
                      <w:szCs w:val="20"/>
                      <w:lang w:val="de-DE" w:eastAsia="de-DE"/>
                    </w:rPr>
                  </w:pPr>
                </w:p>
              </w:tc>
              <w:tc>
                <w:tcPr>
                  <w:tcW w:w="991" w:type="dxa"/>
                  <w:tcBorders>
                    <w:top w:val="single" w:sz="8" w:space="0" w:color="000000"/>
                    <w:left w:val="single" w:sz="8" w:space="0" w:color="000000"/>
                    <w:bottom w:val="single" w:sz="8" w:space="0" w:color="000000"/>
                    <w:right w:val="single" w:sz="8" w:space="0" w:color="000000"/>
                  </w:tcBorders>
                  <w:tcMar>
                    <w:top w:w="16" w:type="dxa"/>
                    <w:left w:w="16" w:type="dxa"/>
                    <w:bottom w:w="0" w:type="dxa"/>
                    <w:right w:w="16" w:type="dxa"/>
                  </w:tcMar>
                  <w:vAlign w:val="center"/>
                  <w:hideMark/>
                </w:tcPr>
                <w:p w14:paraId="1F6A9944" w14:textId="4BD9C10F" w:rsidR="00845D61" w:rsidRDefault="00845D61" w:rsidP="00845D61">
                  <w:pPr>
                    <w:spacing w:line="312" w:lineRule="auto"/>
                    <w:rPr>
                      <w:sz w:val="22"/>
                      <w:szCs w:val="22"/>
                      <w:lang w:val="fr-FR" w:eastAsia="fr-FR" w:bidi="fr-FR"/>
                    </w:rPr>
                  </w:pPr>
                  <w:r>
                    <w:rPr>
                      <w:noProof/>
                      <w:lang w:val="de-DE" w:eastAsia="de-DE"/>
                    </w:rPr>
                    <w:drawing>
                      <wp:anchor distT="0" distB="0" distL="114300" distR="114300" simplePos="0" relativeHeight="251659264" behindDoc="0" locked="0" layoutInCell="1" allowOverlap="1" wp14:anchorId="42F1D756" wp14:editId="5FF818BC">
                        <wp:simplePos x="0" y="0"/>
                        <wp:positionH relativeFrom="column">
                          <wp:posOffset>115570</wp:posOffset>
                        </wp:positionH>
                        <wp:positionV relativeFrom="paragraph">
                          <wp:posOffset>12700</wp:posOffset>
                        </wp:positionV>
                        <wp:extent cx="460375" cy="4603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3" w:type="dxa"/>
                  <w:tcBorders>
                    <w:top w:val="single" w:sz="8" w:space="0" w:color="000000"/>
                    <w:left w:val="single" w:sz="8" w:space="0" w:color="000000"/>
                    <w:bottom w:val="single" w:sz="8" w:space="0" w:color="000000"/>
                    <w:right w:val="single" w:sz="8" w:space="0" w:color="000000"/>
                  </w:tcBorders>
                  <w:tcMar>
                    <w:top w:w="16" w:type="dxa"/>
                    <w:left w:w="16" w:type="dxa"/>
                    <w:bottom w:w="0" w:type="dxa"/>
                    <w:right w:w="16" w:type="dxa"/>
                  </w:tcMar>
                  <w:vAlign w:val="center"/>
                  <w:hideMark/>
                </w:tcPr>
                <w:p w14:paraId="578677AE" w14:textId="58D2F83E" w:rsidR="00845D61" w:rsidRDefault="00845D61" w:rsidP="00845D61">
                  <w:pPr>
                    <w:spacing w:line="312" w:lineRule="auto"/>
                    <w:rPr>
                      <w:sz w:val="22"/>
                      <w:szCs w:val="22"/>
                      <w:lang w:val="sr-Latn-RS" w:eastAsia="en-GB"/>
                    </w:rPr>
                  </w:pPr>
                  <w:r>
                    <w:rPr>
                      <w:noProof/>
                      <w:lang w:val="de-DE" w:eastAsia="de-DE"/>
                    </w:rPr>
                    <w:drawing>
                      <wp:anchor distT="0" distB="0" distL="114300" distR="114300" simplePos="0" relativeHeight="251660288" behindDoc="0" locked="0" layoutInCell="1" allowOverlap="1" wp14:anchorId="52DEE591" wp14:editId="0913D4AF">
                        <wp:simplePos x="0" y="0"/>
                        <wp:positionH relativeFrom="column">
                          <wp:posOffset>156210</wp:posOffset>
                        </wp:positionH>
                        <wp:positionV relativeFrom="paragraph">
                          <wp:posOffset>-24765</wp:posOffset>
                        </wp:positionV>
                        <wp:extent cx="460375" cy="4603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50" w:type="dxa"/>
                  <w:tcBorders>
                    <w:top w:val="single" w:sz="8" w:space="0" w:color="000000"/>
                    <w:left w:val="single" w:sz="8" w:space="0" w:color="000000"/>
                    <w:bottom w:val="single" w:sz="8" w:space="0" w:color="000000"/>
                    <w:right w:val="single" w:sz="8" w:space="0" w:color="000000"/>
                  </w:tcBorders>
                  <w:tcMar>
                    <w:top w:w="16" w:type="dxa"/>
                    <w:left w:w="16" w:type="dxa"/>
                    <w:bottom w:w="0" w:type="dxa"/>
                    <w:right w:w="16" w:type="dxa"/>
                  </w:tcMar>
                  <w:vAlign w:val="center"/>
                  <w:hideMark/>
                </w:tcPr>
                <w:p w14:paraId="5CAA2DF8" w14:textId="4C0C621A" w:rsidR="00845D61" w:rsidRDefault="00845D61" w:rsidP="00845D61">
                  <w:pPr>
                    <w:spacing w:line="312" w:lineRule="auto"/>
                    <w:rPr>
                      <w:sz w:val="22"/>
                      <w:szCs w:val="22"/>
                      <w:lang w:val="sr-Latn-RS"/>
                    </w:rPr>
                  </w:pPr>
                  <w:r>
                    <w:rPr>
                      <w:noProof/>
                      <w:lang w:val="de-DE" w:eastAsia="de-DE"/>
                    </w:rPr>
                    <w:drawing>
                      <wp:anchor distT="0" distB="0" distL="114300" distR="114300" simplePos="0" relativeHeight="251661312" behindDoc="0" locked="0" layoutInCell="1" allowOverlap="1" wp14:anchorId="4C19D806" wp14:editId="71D679D2">
                        <wp:simplePos x="0" y="0"/>
                        <wp:positionH relativeFrom="column">
                          <wp:posOffset>65405</wp:posOffset>
                        </wp:positionH>
                        <wp:positionV relativeFrom="paragraph">
                          <wp:posOffset>12065</wp:posOffset>
                        </wp:positionV>
                        <wp:extent cx="476250" cy="476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w:r>
                </w:p>
              </w:tc>
            </w:tr>
            <w:tr w:rsidR="00845D61" w14:paraId="3B97D666" w14:textId="77777777" w:rsidTr="00845D61">
              <w:trPr>
                <w:gridAfter w:val="1"/>
                <w:wAfter w:w="26" w:type="dxa"/>
                <w:trHeight w:val="503"/>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616D4571" w14:textId="77777777" w:rsidR="00845D61" w:rsidRDefault="00845D61" w:rsidP="00845D61">
                  <w:pPr>
                    <w:spacing w:line="312" w:lineRule="auto"/>
                    <w:rPr>
                      <w:sz w:val="20"/>
                      <w:szCs w:val="20"/>
                      <w:lang w:val="sr-Latn-RS"/>
                    </w:rPr>
                  </w:pPr>
                  <w:r>
                    <w:rPr>
                      <w:sz w:val="20"/>
                      <w:szCs w:val="20"/>
                      <w:lang w:val="sr-Latn-RS"/>
                    </w:rPr>
                    <w:t>SP346</w:t>
                  </w:r>
                </w:p>
              </w:tc>
              <w:tc>
                <w:tcPr>
                  <w:tcW w:w="354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80DEBE0" w14:textId="77777777" w:rsidR="00845D61" w:rsidRDefault="00845D61" w:rsidP="00845D61">
                  <w:pPr>
                    <w:spacing w:line="312" w:lineRule="auto"/>
                    <w:rPr>
                      <w:sz w:val="20"/>
                      <w:szCs w:val="20"/>
                      <w:lang w:val="sr-Latn-RS"/>
                    </w:rPr>
                  </w:pPr>
                  <w:r>
                    <w:rPr>
                      <w:sz w:val="20"/>
                      <w:szCs w:val="20"/>
                      <w:lang w:val="sr-Latn-RS"/>
                    </w:rPr>
                    <w:t>315/80R22.5 156/150L (154/150M)</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091EB277" w14:textId="77777777" w:rsidR="00845D61" w:rsidRDefault="00845D61" w:rsidP="00845D61">
                  <w:pPr>
                    <w:spacing w:line="312" w:lineRule="auto"/>
                    <w:rPr>
                      <w:sz w:val="20"/>
                      <w:szCs w:val="20"/>
                      <w:lang w:val="sr-Latn-RS"/>
                    </w:rPr>
                  </w:pPr>
                  <w:r>
                    <w:rPr>
                      <w:sz w:val="20"/>
                      <w:szCs w:val="20"/>
                      <w:lang w:val="sr-Latn-RS"/>
                    </w:rPr>
                    <w:t>C</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79B13AA5" w14:textId="77777777" w:rsidR="00845D61" w:rsidRDefault="00845D61" w:rsidP="00845D61">
                  <w:pPr>
                    <w:spacing w:line="312" w:lineRule="auto"/>
                    <w:rPr>
                      <w:sz w:val="20"/>
                      <w:szCs w:val="20"/>
                      <w:lang w:val="sr-Latn-RS"/>
                    </w:rPr>
                  </w:pPr>
                  <w:r>
                    <w:rPr>
                      <w:sz w:val="20"/>
                      <w:szCs w:val="20"/>
                      <w:lang w:val="sr-Latn-RS"/>
                    </w:rPr>
                    <w:t>B</w:t>
                  </w:r>
                </w:p>
              </w:tc>
              <w:tc>
                <w:tcPr>
                  <w:tcW w:w="1050"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1F23CDB8" w14:textId="77777777" w:rsidR="00845D61" w:rsidRDefault="00845D61" w:rsidP="00845D61">
                  <w:pPr>
                    <w:spacing w:line="312" w:lineRule="auto"/>
                    <w:rPr>
                      <w:sz w:val="20"/>
                      <w:szCs w:val="20"/>
                      <w:lang w:val="sr-Latn-RS"/>
                    </w:rPr>
                  </w:pPr>
                  <w:r>
                    <w:rPr>
                      <w:sz w:val="20"/>
                      <w:szCs w:val="20"/>
                      <w:lang w:val="sr-Latn-RS"/>
                    </w:rPr>
                    <w:t>73 ))</w:t>
                  </w:r>
                </w:p>
              </w:tc>
            </w:tr>
            <w:tr w:rsidR="00845D61" w14:paraId="1BA886D4" w14:textId="77777777" w:rsidTr="00845D61">
              <w:trPr>
                <w:gridAfter w:val="1"/>
                <w:wAfter w:w="26" w:type="dxa"/>
                <w:trHeight w:val="382"/>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4B08D6A1" w14:textId="77777777" w:rsidR="00845D61" w:rsidRDefault="00845D61" w:rsidP="00845D61">
                  <w:pPr>
                    <w:spacing w:line="312" w:lineRule="auto"/>
                    <w:rPr>
                      <w:sz w:val="20"/>
                      <w:szCs w:val="20"/>
                      <w:lang w:val="sr-Latn-RS"/>
                    </w:rPr>
                  </w:pPr>
                  <w:r>
                    <w:rPr>
                      <w:sz w:val="20"/>
                      <w:szCs w:val="20"/>
                      <w:lang w:val="sr-Latn-RS"/>
                    </w:rPr>
                    <w:t>SP346</w:t>
                  </w:r>
                </w:p>
              </w:tc>
              <w:tc>
                <w:tcPr>
                  <w:tcW w:w="354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2D1EB495" w14:textId="77777777" w:rsidR="00845D61" w:rsidRDefault="00845D61" w:rsidP="00845D61">
                  <w:pPr>
                    <w:spacing w:line="312" w:lineRule="auto"/>
                    <w:rPr>
                      <w:sz w:val="20"/>
                      <w:szCs w:val="20"/>
                      <w:lang w:val="sr-Latn-RS"/>
                    </w:rPr>
                  </w:pPr>
                  <w:r>
                    <w:rPr>
                      <w:sz w:val="20"/>
                      <w:szCs w:val="20"/>
                      <w:lang w:val="sr-Latn-RS"/>
                    </w:rPr>
                    <w:t>315/70R22.5 156/150L High Load</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0E0286A8" w14:textId="77777777" w:rsidR="00845D61" w:rsidRDefault="00845D61" w:rsidP="00845D61">
                  <w:pPr>
                    <w:spacing w:line="312" w:lineRule="auto"/>
                    <w:rPr>
                      <w:sz w:val="20"/>
                      <w:szCs w:val="20"/>
                      <w:lang w:val="sr-Latn-RS"/>
                    </w:rPr>
                  </w:pPr>
                  <w:r>
                    <w:rPr>
                      <w:sz w:val="20"/>
                      <w:szCs w:val="20"/>
                      <w:lang w:val="sr-Latn-RS"/>
                    </w:rPr>
                    <w:t xml:space="preserve">C </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11F49C4C" w14:textId="77777777" w:rsidR="00845D61" w:rsidRDefault="00845D61" w:rsidP="00845D61">
                  <w:pPr>
                    <w:spacing w:line="312" w:lineRule="auto"/>
                    <w:rPr>
                      <w:sz w:val="20"/>
                      <w:szCs w:val="20"/>
                      <w:lang w:val="sr-Latn-RS"/>
                    </w:rPr>
                  </w:pPr>
                  <w:r>
                    <w:rPr>
                      <w:sz w:val="20"/>
                      <w:szCs w:val="20"/>
                      <w:lang w:val="sr-Latn-RS"/>
                    </w:rPr>
                    <w:t>B</w:t>
                  </w:r>
                </w:p>
              </w:tc>
              <w:tc>
                <w:tcPr>
                  <w:tcW w:w="1050"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701CCB1A" w14:textId="77777777" w:rsidR="00845D61" w:rsidRDefault="00845D61" w:rsidP="00845D61">
                  <w:pPr>
                    <w:spacing w:line="312" w:lineRule="auto"/>
                    <w:rPr>
                      <w:sz w:val="20"/>
                      <w:szCs w:val="20"/>
                      <w:lang w:val="sr-Latn-RS"/>
                    </w:rPr>
                  </w:pPr>
                  <w:r>
                    <w:rPr>
                      <w:sz w:val="20"/>
                      <w:szCs w:val="20"/>
                      <w:lang w:val="sr-Latn-RS"/>
                    </w:rPr>
                    <w:t>73 ))</w:t>
                  </w:r>
                </w:p>
              </w:tc>
            </w:tr>
            <w:tr w:rsidR="00845D61" w14:paraId="257941A2" w14:textId="77777777" w:rsidTr="00845D61">
              <w:trPr>
                <w:gridAfter w:val="1"/>
                <w:wAfter w:w="26" w:type="dxa"/>
                <w:trHeight w:val="416"/>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2B493986" w14:textId="77777777" w:rsidR="00845D61" w:rsidRDefault="00845D61" w:rsidP="00845D61">
                  <w:pPr>
                    <w:spacing w:line="312" w:lineRule="auto"/>
                    <w:rPr>
                      <w:sz w:val="20"/>
                      <w:szCs w:val="20"/>
                      <w:lang w:val="sr-Latn-RS"/>
                    </w:rPr>
                  </w:pPr>
                  <w:r>
                    <w:rPr>
                      <w:sz w:val="20"/>
                      <w:szCs w:val="20"/>
                      <w:lang w:val="sr-Latn-RS"/>
                    </w:rPr>
                    <w:t>SP346</w:t>
                  </w:r>
                </w:p>
              </w:tc>
              <w:tc>
                <w:tcPr>
                  <w:tcW w:w="354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330A099" w14:textId="77777777" w:rsidR="00845D61" w:rsidRDefault="00845D61" w:rsidP="00845D61">
                  <w:pPr>
                    <w:spacing w:line="312" w:lineRule="auto"/>
                    <w:rPr>
                      <w:sz w:val="20"/>
                      <w:szCs w:val="20"/>
                      <w:lang w:val="sr-Latn-RS"/>
                    </w:rPr>
                  </w:pPr>
                  <w:r>
                    <w:rPr>
                      <w:sz w:val="20"/>
                      <w:szCs w:val="20"/>
                      <w:lang w:val="sr-Latn-RS"/>
                    </w:rPr>
                    <w:t>295/80R22.5 154/149M High Load</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6B8DDC08" w14:textId="77777777" w:rsidR="00845D61" w:rsidRDefault="00845D61" w:rsidP="00845D61">
                  <w:pPr>
                    <w:spacing w:line="312" w:lineRule="auto"/>
                    <w:rPr>
                      <w:sz w:val="20"/>
                      <w:szCs w:val="20"/>
                      <w:lang w:val="sr-Latn-RS"/>
                    </w:rPr>
                  </w:pPr>
                  <w:r>
                    <w:rPr>
                      <w:sz w:val="20"/>
                      <w:szCs w:val="20"/>
                      <w:lang w:val="sr-Latn-RS"/>
                    </w:rPr>
                    <w:t>C (*)</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C3EFF90" w14:textId="77777777" w:rsidR="00845D61" w:rsidRDefault="00845D61" w:rsidP="00845D61">
                  <w:pPr>
                    <w:spacing w:line="312" w:lineRule="auto"/>
                    <w:rPr>
                      <w:sz w:val="20"/>
                      <w:szCs w:val="20"/>
                      <w:lang w:val="sr-Latn-RS"/>
                    </w:rPr>
                  </w:pPr>
                  <w:r>
                    <w:rPr>
                      <w:sz w:val="20"/>
                      <w:szCs w:val="20"/>
                      <w:lang w:val="sr-Latn-RS"/>
                    </w:rPr>
                    <w:t>C (*)</w:t>
                  </w:r>
                </w:p>
              </w:tc>
              <w:tc>
                <w:tcPr>
                  <w:tcW w:w="1050"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57DF1D70" w14:textId="77777777" w:rsidR="00845D61" w:rsidRDefault="00845D61" w:rsidP="00845D61">
                  <w:pPr>
                    <w:spacing w:line="312" w:lineRule="auto"/>
                    <w:rPr>
                      <w:sz w:val="20"/>
                      <w:szCs w:val="20"/>
                      <w:lang w:val="sr-Latn-RS"/>
                    </w:rPr>
                  </w:pPr>
                  <w:r>
                    <w:rPr>
                      <w:sz w:val="20"/>
                      <w:szCs w:val="20"/>
                      <w:lang w:val="sr-Latn-RS"/>
                    </w:rPr>
                    <w:t>72 )) (*)</w:t>
                  </w:r>
                </w:p>
              </w:tc>
            </w:tr>
            <w:tr w:rsidR="00845D61" w14:paraId="4E126612" w14:textId="77777777" w:rsidTr="00845D61">
              <w:trPr>
                <w:gridAfter w:val="1"/>
                <w:wAfter w:w="26" w:type="dxa"/>
                <w:trHeight w:val="395"/>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7D7A591" w14:textId="77777777" w:rsidR="00845D61" w:rsidRDefault="00845D61" w:rsidP="00845D61">
                  <w:pPr>
                    <w:spacing w:line="312" w:lineRule="auto"/>
                    <w:rPr>
                      <w:sz w:val="20"/>
                      <w:szCs w:val="20"/>
                      <w:lang w:val="sr-Latn-RS"/>
                    </w:rPr>
                  </w:pPr>
                  <w:r>
                    <w:rPr>
                      <w:sz w:val="20"/>
                      <w:szCs w:val="20"/>
                      <w:lang w:val="sr-Latn-RS"/>
                    </w:rPr>
                    <w:t>SP346</w:t>
                  </w:r>
                </w:p>
              </w:tc>
              <w:tc>
                <w:tcPr>
                  <w:tcW w:w="354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66F76A9D" w14:textId="77777777" w:rsidR="00845D61" w:rsidRDefault="00845D61" w:rsidP="00845D61">
                  <w:pPr>
                    <w:spacing w:line="312" w:lineRule="auto"/>
                    <w:rPr>
                      <w:sz w:val="20"/>
                      <w:szCs w:val="20"/>
                      <w:lang w:val="sr-Latn-RS"/>
                    </w:rPr>
                  </w:pPr>
                  <w:r>
                    <w:rPr>
                      <w:sz w:val="20"/>
                      <w:szCs w:val="20"/>
                      <w:lang w:val="sr-Latn-RS"/>
                    </w:rPr>
                    <w:t>385/65R22.5 160K (158L)</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CC1F90E" w14:textId="77777777" w:rsidR="00845D61" w:rsidRDefault="00845D61" w:rsidP="00845D61">
                  <w:pPr>
                    <w:spacing w:line="312" w:lineRule="auto"/>
                    <w:rPr>
                      <w:sz w:val="20"/>
                      <w:szCs w:val="20"/>
                      <w:lang w:val="sr-Latn-RS"/>
                    </w:rPr>
                  </w:pPr>
                  <w:r>
                    <w:rPr>
                      <w:sz w:val="20"/>
                      <w:szCs w:val="20"/>
                      <w:lang w:val="sr-Latn-RS"/>
                    </w:rPr>
                    <w:t>B</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787C56C3" w14:textId="77777777" w:rsidR="00845D61" w:rsidRDefault="00845D61" w:rsidP="00845D61">
                  <w:pPr>
                    <w:spacing w:line="312" w:lineRule="auto"/>
                    <w:rPr>
                      <w:sz w:val="20"/>
                      <w:szCs w:val="20"/>
                      <w:lang w:val="sr-Latn-RS"/>
                    </w:rPr>
                  </w:pPr>
                  <w:r>
                    <w:rPr>
                      <w:sz w:val="20"/>
                      <w:szCs w:val="20"/>
                      <w:lang w:val="sr-Latn-RS"/>
                    </w:rPr>
                    <w:t>B</w:t>
                  </w:r>
                </w:p>
              </w:tc>
              <w:tc>
                <w:tcPr>
                  <w:tcW w:w="1050"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55197E62" w14:textId="77777777" w:rsidR="00845D61" w:rsidRDefault="00845D61" w:rsidP="00845D61">
                  <w:pPr>
                    <w:spacing w:line="312" w:lineRule="auto"/>
                    <w:rPr>
                      <w:sz w:val="20"/>
                      <w:szCs w:val="20"/>
                      <w:lang w:val="sr-Latn-RS"/>
                    </w:rPr>
                  </w:pPr>
                  <w:r>
                    <w:rPr>
                      <w:sz w:val="20"/>
                      <w:szCs w:val="20"/>
                      <w:lang w:val="sr-Latn-RS"/>
                    </w:rPr>
                    <w:t>73 ))</w:t>
                  </w:r>
                </w:p>
              </w:tc>
            </w:tr>
            <w:tr w:rsidR="00845D61" w14:paraId="305848EE" w14:textId="77777777" w:rsidTr="00845D61">
              <w:trPr>
                <w:gridAfter w:val="1"/>
                <w:wAfter w:w="26" w:type="dxa"/>
                <w:trHeight w:val="401"/>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2E28CAB" w14:textId="77777777" w:rsidR="00845D61" w:rsidRDefault="00845D61" w:rsidP="00845D61">
                  <w:pPr>
                    <w:spacing w:line="312" w:lineRule="auto"/>
                    <w:rPr>
                      <w:sz w:val="20"/>
                      <w:szCs w:val="20"/>
                      <w:lang w:val="sr-Latn-RS"/>
                    </w:rPr>
                  </w:pPr>
                  <w:r>
                    <w:rPr>
                      <w:sz w:val="20"/>
                      <w:szCs w:val="20"/>
                      <w:lang w:val="sr-Latn-RS"/>
                    </w:rPr>
                    <w:t>SP346</w:t>
                  </w:r>
                </w:p>
              </w:tc>
              <w:tc>
                <w:tcPr>
                  <w:tcW w:w="354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383B4494" w14:textId="77777777" w:rsidR="00845D61" w:rsidRDefault="00845D61" w:rsidP="00845D61">
                  <w:pPr>
                    <w:spacing w:line="312" w:lineRule="auto"/>
                    <w:rPr>
                      <w:sz w:val="20"/>
                      <w:szCs w:val="20"/>
                      <w:lang w:val="sr-Latn-RS"/>
                    </w:rPr>
                  </w:pPr>
                  <w:r>
                    <w:rPr>
                      <w:sz w:val="20"/>
                      <w:szCs w:val="20"/>
                      <w:lang w:val="sr-Latn-RS"/>
                    </w:rPr>
                    <w:t>295/60R22.5 150/147K (149/146L)</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54C2AE0B" w14:textId="77777777" w:rsidR="00845D61" w:rsidRDefault="00845D61" w:rsidP="00845D61">
                  <w:pPr>
                    <w:spacing w:line="312" w:lineRule="auto"/>
                    <w:rPr>
                      <w:sz w:val="20"/>
                      <w:szCs w:val="20"/>
                      <w:lang w:val="sr-Latn-RS"/>
                    </w:rPr>
                  </w:pPr>
                  <w:r>
                    <w:rPr>
                      <w:sz w:val="20"/>
                      <w:szCs w:val="20"/>
                      <w:lang w:val="sr-Latn-RS"/>
                    </w:rPr>
                    <w:t>C (*)</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4B9BB263" w14:textId="77777777" w:rsidR="00845D61" w:rsidRDefault="00845D61" w:rsidP="00845D61">
                  <w:pPr>
                    <w:spacing w:line="312" w:lineRule="auto"/>
                    <w:rPr>
                      <w:sz w:val="20"/>
                      <w:szCs w:val="20"/>
                      <w:lang w:val="sr-Latn-RS"/>
                    </w:rPr>
                  </w:pPr>
                  <w:r>
                    <w:rPr>
                      <w:sz w:val="20"/>
                      <w:szCs w:val="20"/>
                      <w:lang w:val="sr-Latn-RS"/>
                    </w:rPr>
                    <w:t>C (*)</w:t>
                  </w:r>
                </w:p>
              </w:tc>
              <w:tc>
                <w:tcPr>
                  <w:tcW w:w="1050"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2F176A5D" w14:textId="77777777" w:rsidR="00845D61" w:rsidRDefault="00845D61" w:rsidP="00845D61">
                  <w:pPr>
                    <w:spacing w:line="312" w:lineRule="auto"/>
                    <w:rPr>
                      <w:sz w:val="20"/>
                      <w:szCs w:val="20"/>
                      <w:lang w:val="sr-Latn-RS"/>
                    </w:rPr>
                  </w:pPr>
                  <w:r>
                    <w:rPr>
                      <w:sz w:val="20"/>
                      <w:szCs w:val="20"/>
                      <w:lang w:val="sr-Latn-RS"/>
                    </w:rPr>
                    <w:t>73 )) (*)</w:t>
                  </w:r>
                </w:p>
              </w:tc>
            </w:tr>
            <w:tr w:rsidR="00845D61" w14:paraId="1D196576" w14:textId="77777777" w:rsidTr="00845D61">
              <w:trPr>
                <w:trHeight w:val="386"/>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45F28F74" w14:textId="77777777" w:rsidR="00845D61" w:rsidRDefault="00845D61" w:rsidP="00845D61">
                  <w:pPr>
                    <w:spacing w:line="312" w:lineRule="auto"/>
                    <w:rPr>
                      <w:sz w:val="20"/>
                      <w:szCs w:val="20"/>
                      <w:lang w:val="sr-Latn-RS"/>
                    </w:rPr>
                  </w:pPr>
                  <w:r>
                    <w:rPr>
                      <w:sz w:val="20"/>
                      <w:szCs w:val="20"/>
                      <w:lang w:val="sr-Latn-RS"/>
                    </w:rPr>
                    <w:t>SP446</w:t>
                  </w:r>
                </w:p>
              </w:tc>
              <w:tc>
                <w:tcPr>
                  <w:tcW w:w="3541"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05762970" w14:textId="77777777" w:rsidR="00845D61" w:rsidRDefault="00845D61" w:rsidP="00845D61">
                  <w:pPr>
                    <w:spacing w:line="312" w:lineRule="auto"/>
                    <w:rPr>
                      <w:sz w:val="20"/>
                      <w:szCs w:val="20"/>
                      <w:lang w:val="sr-Latn-RS"/>
                    </w:rPr>
                  </w:pPr>
                  <w:r>
                    <w:rPr>
                      <w:sz w:val="20"/>
                      <w:szCs w:val="20"/>
                      <w:lang w:val="sr-Latn-RS"/>
                    </w:rPr>
                    <w:t>315/80R22.5 156/150L (154/150M)</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21206E6E" w14:textId="77777777" w:rsidR="00845D61" w:rsidRDefault="00845D61" w:rsidP="00845D61">
                  <w:pPr>
                    <w:spacing w:line="312" w:lineRule="auto"/>
                    <w:rPr>
                      <w:sz w:val="20"/>
                      <w:szCs w:val="20"/>
                      <w:lang w:val="sr-Latn-RS"/>
                    </w:rPr>
                  </w:pPr>
                  <w:r>
                    <w:rPr>
                      <w:sz w:val="20"/>
                      <w:szCs w:val="20"/>
                      <w:lang w:val="sr-Latn-RS"/>
                    </w:rPr>
                    <w:t>C</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74392309" w14:textId="77777777" w:rsidR="00845D61" w:rsidRDefault="00845D61" w:rsidP="00845D61">
                  <w:pPr>
                    <w:spacing w:line="312" w:lineRule="auto"/>
                    <w:rPr>
                      <w:sz w:val="20"/>
                      <w:szCs w:val="20"/>
                      <w:lang w:val="sr-Latn-RS"/>
                    </w:rPr>
                  </w:pPr>
                  <w:r>
                    <w:rPr>
                      <w:sz w:val="20"/>
                      <w:szCs w:val="20"/>
                      <w:lang w:val="sr-Latn-RS"/>
                    </w:rPr>
                    <w:t>C</w:t>
                  </w:r>
                </w:p>
              </w:tc>
              <w:tc>
                <w:tcPr>
                  <w:tcW w:w="1076" w:type="dxa"/>
                  <w:gridSpan w:val="2"/>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4F020F7F" w14:textId="77777777" w:rsidR="00845D61" w:rsidRDefault="00845D61" w:rsidP="00845D61">
                  <w:pPr>
                    <w:spacing w:line="312" w:lineRule="auto"/>
                    <w:rPr>
                      <w:sz w:val="20"/>
                      <w:szCs w:val="20"/>
                      <w:lang w:val="sr-Latn-RS"/>
                    </w:rPr>
                  </w:pPr>
                  <w:r>
                    <w:rPr>
                      <w:sz w:val="20"/>
                      <w:szCs w:val="20"/>
                      <w:lang w:val="sr-Latn-RS"/>
                    </w:rPr>
                    <w:t>72 )</w:t>
                  </w:r>
                </w:p>
              </w:tc>
            </w:tr>
            <w:tr w:rsidR="00845D61" w14:paraId="2DA150BC" w14:textId="77777777" w:rsidTr="00845D61">
              <w:trPr>
                <w:trHeight w:val="406"/>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7256300A" w14:textId="77777777" w:rsidR="00845D61" w:rsidRDefault="00845D61" w:rsidP="00845D61">
                  <w:pPr>
                    <w:spacing w:line="312" w:lineRule="auto"/>
                    <w:rPr>
                      <w:sz w:val="20"/>
                      <w:szCs w:val="20"/>
                      <w:lang w:val="sr-Latn-RS"/>
                    </w:rPr>
                  </w:pPr>
                  <w:r>
                    <w:rPr>
                      <w:sz w:val="20"/>
                      <w:szCs w:val="20"/>
                      <w:lang w:val="sr-Latn-RS"/>
                    </w:rPr>
                    <w:t>SP446</w:t>
                  </w:r>
                </w:p>
              </w:tc>
              <w:tc>
                <w:tcPr>
                  <w:tcW w:w="3541"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6F7DD71B" w14:textId="77777777" w:rsidR="00845D61" w:rsidRDefault="00845D61" w:rsidP="00845D61">
                  <w:pPr>
                    <w:spacing w:line="312" w:lineRule="auto"/>
                    <w:rPr>
                      <w:sz w:val="20"/>
                      <w:szCs w:val="20"/>
                      <w:lang w:val="sr-Latn-RS"/>
                    </w:rPr>
                  </w:pPr>
                  <w:r>
                    <w:rPr>
                      <w:sz w:val="20"/>
                      <w:szCs w:val="20"/>
                      <w:lang w:val="sr-Latn-RS"/>
                    </w:rPr>
                    <w:t>315/70R22.5 154/150L (152/148M)</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49B2212B" w14:textId="77777777" w:rsidR="00845D61" w:rsidRDefault="00845D61" w:rsidP="00845D61">
                  <w:pPr>
                    <w:spacing w:line="312" w:lineRule="auto"/>
                    <w:rPr>
                      <w:sz w:val="20"/>
                      <w:szCs w:val="20"/>
                      <w:lang w:val="sr-Latn-RS"/>
                    </w:rPr>
                  </w:pPr>
                  <w:r>
                    <w:rPr>
                      <w:sz w:val="20"/>
                      <w:szCs w:val="20"/>
                      <w:lang w:val="sr-Latn-RS"/>
                    </w:rPr>
                    <w:t>C</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51AF39EC" w14:textId="77777777" w:rsidR="00845D61" w:rsidRDefault="00845D61" w:rsidP="00845D61">
                  <w:pPr>
                    <w:spacing w:line="312" w:lineRule="auto"/>
                    <w:rPr>
                      <w:sz w:val="20"/>
                      <w:szCs w:val="20"/>
                      <w:lang w:val="sr-Latn-RS"/>
                    </w:rPr>
                  </w:pPr>
                  <w:r>
                    <w:rPr>
                      <w:sz w:val="20"/>
                      <w:szCs w:val="20"/>
                      <w:lang w:val="sr-Latn-RS"/>
                    </w:rPr>
                    <w:t>C</w:t>
                  </w:r>
                </w:p>
              </w:tc>
              <w:tc>
                <w:tcPr>
                  <w:tcW w:w="1076" w:type="dxa"/>
                  <w:gridSpan w:val="2"/>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4A4E01A1" w14:textId="77777777" w:rsidR="00845D61" w:rsidRDefault="00845D61" w:rsidP="00845D61">
                  <w:pPr>
                    <w:spacing w:line="312" w:lineRule="auto"/>
                    <w:rPr>
                      <w:sz w:val="20"/>
                      <w:szCs w:val="20"/>
                      <w:lang w:val="sr-Latn-RS"/>
                    </w:rPr>
                  </w:pPr>
                  <w:r>
                    <w:rPr>
                      <w:sz w:val="20"/>
                      <w:szCs w:val="20"/>
                      <w:lang w:val="sr-Latn-RS"/>
                    </w:rPr>
                    <w:t>71 )</w:t>
                  </w:r>
                </w:p>
              </w:tc>
            </w:tr>
            <w:tr w:rsidR="00845D61" w14:paraId="370AC202" w14:textId="77777777" w:rsidTr="00845D61">
              <w:trPr>
                <w:trHeight w:val="385"/>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20A30E92" w14:textId="77777777" w:rsidR="00845D61" w:rsidRDefault="00845D61" w:rsidP="00845D61">
                  <w:pPr>
                    <w:spacing w:line="312" w:lineRule="auto"/>
                    <w:rPr>
                      <w:sz w:val="20"/>
                      <w:szCs w:val="20"/>
                      <w:lang w:val="sr-Latn-RS"/>
                    </w:rPr>
                  </w:pPr>
                  <w:r>
                    <w:rPr>
                      <w:sz w:val="20"/>
                      <w:szCs w:val="20"/>
                      <w:lang w:val="sr-Latn-RS"/>
                    </w:rPr>
                    <w:t>SP446</w:t>
                  </w:r>
                </w:p>
              </w:tc>
              <w:tc>
                <w:tcPr>
                  <w:tcW w:w="3541"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14:paraId="2A72BB73" w14:textId="77777777" w:rsidR="00845D61" w:rsidRDefault="00845D61" w:rsidP="00845D61">
                  <w:pPr>
                    <w:spacing w:line="312" w:lineRule="auto"/>
                    <w:rPr>
                      <w:sz w:val="20"/>
                      <w:szCs w:val="20"/>
                      <w:lang w:val="sr-Latn-RS"/>
                    </w:rPr>
                  </w:pPr>
                  <w:r>
                    <w:rPr>
                      <w:sz w:val="20"/>
                      <w:szCs w:val="20"/>
                      <w:lang w:val="sr-Latn-RS"/>
                    </w:rPr>
                    <w:t>295/80R22.5 152/148M</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0E8DFE67" w14:textId="77777777" w:rsidR="00845D61" w:rsidRDefault="00845D61" w:rsidP="00845D61">
                  <w:pPr>
                    <w:spacing w:line="312" w:lineRule="auto"/>
                    <w:rPr>
                      <w:sz w:val="20"/>
                      <w:szCs w:val="20"/>
                      <w:lang w:val="sr-Latn-RS"/>
                    </w:rPr>
                  </w:pPr>
                  <w:r>
                    <w:rPr>
                      <w:sz w:val="20"/>
                      <w:szCs w:val="20"/>
                      <w:lang w:val="sr-Latn-RS"/>
                    </w:rPr>
                    <w:t>D</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78655DCD" w14:textId="77777777" w:rsidR="00845D61" w:rsidRDefault="00845D61" w:rsidP="00845D61">
                  <w:pPr>
                    <w:spacing w:line="312" w:lineRule="auto"/>
                    <w:rPr>
                      <w:sz w:val="20"/>
                      <w:szCs w:val="20"/>
                      <w:lang w:val="sr-Latn-RS"/>
                    </w:rPr>
                  </w:pPr>
                  <w:r>
                    <w:rPr>
                      <w:sz w:val="20"/>
                      <w:szCs w:val="20"/>
                      <w:lang w:val="sr-Latn-RS"/>
                    </w:rPr>
                    <w:t>C</w:t>
                  </w:r>
                </w:p>
              </w:tc>
              <w:tc>
                <w:tcPr>
                  <w:tcW w:w="1076" w:type="dxa"/>
                  <w:gridSpan w:val="2"/>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hideMark/>
                </w:tcPr>
                <w:p w14:paraId="63CC7E00" w14:textId="77777777" w:rsidR="00845D61" w:rsidRDefault="00845D61" w:rsidP="00845D61">
                  <w:pPr>
                    <w:spacing w:line="312" w:lineRule="auto"/>
                    <w:rPr>
                      <w:sz w:val="20"/>
                      <w:szCs w:val="20"/>
                      <w:lang w:val="sr-Latn-RS"/>
                    </w:rPr>
                  </w:pPr>
                  <w:r>
                    <w:rPr>
                      <w:sz w:val="20"/>
                      <w:szCs w:val="20"/>
                      <w:lang w:val="sr-Latn-RS"/>
                    </w:rPr>
                    <w:t>72 )</w:t>
                  </w:r>
                </w:p>
              </w:tc>
            </w:tr>
            <w:tr w:rsidR="00845D61" w14:paraId="49649AAD" w14:textId="77777777" w:rsidTr="00845D61">
              <w:trPr>
                <w:trHeight w:val="533"/>
              </w:trPr>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vAlign w:val="center"/>
                  <w:hideMark/>
                </w:tcPr>
                <w:p w14:paraId="32C191CE" w14:textId="77777777" w:rsidR="00845D61" w:rsidRDefault="00845D61" w:rsidP="00845D61">
                  <w:pPr>
                    <w:spacing w:line="312" w:lineRule="auto"/>
                    <w:rPr>
                      <w:sz w:val="20"/>
                      <w:szCs w:val="20"/>
                      <w:lang w:val="sr-Latn-RS"/>
                    </w:rPr>
                  </w:pPr>
                  <w:r>
                    <w:rPr>
                      <w:sz w:val="20"/>
                      <w:szCs w:val="20"/>
                      <w:lang w:val="sr-Latn-RS"/>
                    </w:rPr>
                    <w:t>SP446</w:t>
                  </w:r>
                </w:p>
              </w:tc>
              <w:tc>
                <w:tcPr>
                  <w:tcW w:w="3541"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hideMark/>
                </w:tcPr>
                <w:p w14:paraId="470365D3" w14:textId="77777777" w:rsidR="00845D61" w:rsidRDefault="00845D61" w:rsidP="00845D61">
                  <w:pPr>
                    <w:spacing w:line="312" w:lineRule="auto"/>
                    <w:rPr>
                      <w:sz w:val="20"/>
                      <w:szCs w:val="20"/>
                      <w:lang w:val="sr-Latn-RS"/>
                    </w:rPr>
                  </w:pPr>
                  <w:r>
                    <w:rPr>
                      <w:sz w:val="20"/>
                      <w:szCs w:val="20"/>
                      <w:lang w:val="sr-Latn-RS"/>
                    </w:rPr>
                    <w:t>295/60R22.5 150/147K (149/146L)</w:t>
                  </w:r>
                </w:p>
              </w:tc>
              <w:tc>
                <w:tcPr>
                  <w:tcW w:w="991"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vAlign w:val="center"/>
                  <w:hideMark/>
                </w:tcPr>
                <w:p w14:paraId="68662F42" w14:textId="77777777" w:rsidR="00845D61" w:rsidRDefault="00845D61" w:rsidP="00845D61">
                  <w:pPr>
                    <w:spacing w:line="312" w:lineRule="auto"/>
                    <w:rPr>
                      <w:sz w:val="20"/>
                      <w:szCs w:val="20"/>
                      <w:lang w:val="sr-Latn-RS"/>
                    </w:rPr>
                  </w:pPr>
                  <w:r>
                    <w:rPr>
                      <w:sz w:val="20"/>
                      <w:szCs w:val="20"/>
                      <w:lang w:val="sr-Latn-RS"/>
                    </w:rPr>
                    <w:t>C (*)</w:t>
                  </w:r>
                </w:p>
              </w:tc>
              <w:tc>
                <w:tcPr>
                  <w:tcW w:w="1133" w:type="dxa"/>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vAlign w:val="center"/>
                  <w:hideMark/>
                </w:tcPr>
                <w:p w14:paraId="332FEE7D" w14:textId="77777777" w:rsidR="00845D61" w:rsidRDefault="00845D61" w:rsidP="00845D61">
                  <w:pPr>
                    <w:spacing w:line="312" w:lineRule="auto"/>
                    <w:rPr>
                      <w:sz w:val="20"/>
                      <w:szCs w:val="20"/>
                      <w:lang w:val="sr-Latn-RS"/>
                    </w:rPr>
                  </w:pPr>
                  <w:r>
                    <w:rPr>
                      <w:sz w:val="20"/>
                      <w:szCs w:val="20"/>
                      <w:lang w:val="sr-Latn-RS"/>
                    </w:rPr>
                    <w:t>C (*)</w:t>
                  </w:r>
                </w:p>
              </w:tc>
              <w:tc>
                <w:tcPr>
                  <w:tcW w:w="1076" w:type="dxa"/>
                  <w:gridSpan w:val="2"/>
                  <w:tcBorders>
                    <w:top w:val="single" w:sz="8" w:space="0" w:color="000000"/>
                    <w:left w:val="single" w:sz="8" w:space="0" w:color="000000"/>
                    <w:bottom w:val="single" w:sz="8" w:space="0" w:color="000000"/>
                    <w:right w:val="single" w:sz="8" w:space="0" w:color="000000"/>
                  </w:tcBorders>
                  <w:tcMar>
                    <w:top w:w="6" w:type="dxa"/>
                    <w:left w:w="6" w:type="dxa"/>
                    <w:bottom w:w="0" w:type="dxa"/>
                    <w:right w:w="6" w:type="dxa"/>
                  </w:tcMar>
                  <w:vAlign w:val="center"/>
                  <w:hideMark/>
                </w:tcPr>
                <w:p w14:paraId="50DD0062" w14:textId="77777777" w:rsidR="00845D61" w:rsidRDefault="00845D61" w:rsidP="00845D61">
                  <w:pPr>
                    <w:spacing w:line="312" w:lineRule="auto"/>
                    <w:rPr>
                      <w:sz w:val="20"/>
                      <w:szCs w:val="20"/>
                      <w:lang w:val="sr-Latn-RS"/>
                    </w:rPr>
                  </w:pPr>
                  <w:r>
                    <w:rPr>
                      <w:sz w:val="20"/>
                      <w:szCs w:val="20"/>
                      <w:lang w:val="sr-Latn-RS"/>
                    </w:rPr>
                    <w:t>72 ) (*)</w:t>
                  </w:r>
                </w:p>
              </w:tc>
            </w:tr>
          </w:tbl>
          <w:p w14:paraId="2B870F0C" w14:textId="77777777" w:rsidR="00845D61" w:rsidRPr="00845D61" w:rsidRDefault="00845D61" w:rsidP="00845D61">
            <w:pPr>
              <w:pStyle w:val="HTMLVorformatiert"/>
              <w:rPr>
                <w:rFonts w:ascii="Arial" w:hAnsi="Arial" w:cs="Arial"/>
                <w:bCs/>
                <w:color w:val="000000" w:themeColor="text1"/>
                <w:kern w:val="24"/>
                <w:lang w:val="sl-SI" w:eastAsia="en-US"/>
              </w:rPr>
            </w:pPr>
            <w:r w:rsidRPr="00845D61">
              <w:rPr>
                <w:rFonts w:ascii="Arial" w:hAnsi="Arial" w:cs="Arial"/>
                <w:bCs/>
                <w:color w:val="000000" w:themeColor="text1"/>
                <w:kern w:val="24"/>
                <w:lang w:val="sl-SI" w:eastAsia="en-US"/>
              </w:rPr>
              <w:t>* začasno</w:t>
            </w:r>
          </w:p>
          <w:p w14:paraId="451E5BA5" w14:textId="7BD03157" w:rsidR="00845D61" w:rsidRDefault="00845D61" w:rsidP="000E62DB">
            <w:pPr>
              <w:jc w:val="both"/>
              <w:rPr>
                <w:sz w:val="22"/>
                <w:szCs w:val="22"/>
                <w:lang w:val="sl-SI"/>
              </w:rPr>
            </w:pPr>
          </w:p>
          <w:p w14:paraId="1AC5A270" w14:textId="77777777" w:rsidR="000A3D75" w:rsidRDefault="000A3D75" w:rsidP="0082319A">
            <w:pPr>
              <w:jc w:val="both"/>
              <w:rPr>
                <w:sz w:val="22"/>
                <w:szCs w:val="22"/>
                <w:lang w:val="sl-SI"/>
              </w:rPr>
            </w:pPr>
            <w:r w:rsidRPr="00106AD7">
              <w:rPr>
                <w:sz w:val="22"/>
                <w:szCs w:val="22"/>
                <w:lang w:val="sl-SI"/>
              </w:rPr>
              <w:t>***</w:t>
            </w:r>
            <w:bookmarkStart w:id="0" w:name="_GoBack"/>
            <w:bookmarkEnd w:id="0"/>
          </w:p>
          <w:p w14:paraId="2AF5532B" w14:textId="77777777" w:rsidR="00DD4CF9" w:rsidRDefault="00DD4CF9" w:rsidP="0082319A">
            <w:pPr>
              <w:jc w:val="both"/>
              <w:rPr>
                <w:sz w:val="22"/>
                <w:szCs w:val="22"/>
                <w:lang w:val="sl-SI"/>
              </w:rPr>
            </w:pPr>
          </w:p>
          <w:p w14:paraId="2084601B" w14:textId="77777777" w:rsidR="00DB3C80" w:rsidRPr="00106AD7" w:rsidRDefault="00DB3C80" w:rsidP="00DB3C80">
            <w:pPr>
              <w:jc w:val="both"/>
              <w:rPr>
                <w:sz w:val="20"/>
                <w:szCs w:val="20"/>
                <w:lang w:val="sl-SI"/>
              </w:rPr>
            </w:pPr>
            <w:r w:rsidRPr="00106AD7">
              <w:rPr>
                <w:sz w:val="20"/>
                <w:szCs w:val="20"/>
                <w:lang w:val="sl-SI"/>
              </w:rPr>
              <w:t xml:space="preserve">Več informacij: </w:t>
            </w:r>
          </w:p>
          <w:p w14:paraId="1167AA3A" w14:textId="77777777" w:rsidR="00DB3C80" w:rsidRPr="00106AD7" w:rsidRDefault="00DB3C80" w:rsidP="00DB3C80">
            <w:pPr>
              <w:jc w:val="both"/>
              <w:rPr>
                <w:sz w:val="20"/>
                <w:szCs w:val="20"/>
                <w:lang w:val="sl-SI"/>
              </w:rPr>
            </w:pPr>
            <w:r w:rsidRPr="00106AD7">
              <w:rPr>
                <w:sz w:val="20"/>
                <w:szCs w:val="20"/>
                <w:lang w:val="sl-SI"/>
              </w:rPr>
              <w:t xml:space="preserve">Romana Stare </w:t>
            </w:r>
          </w:p>
          <w:p w14:paraId="50FA324F" w14:textId="77777777" w:rsidR="00DB3C80" w:rsidRPr="00106AD7" w:rsidRDefault="00DB3C80" w:rsidP="00DB3C80">
            <w:pPr>
              <w:jc w:val="both"/>
              <w:rPr>
                <w:sz w:val="20"/>
                <w:szCs w:val="20"/>
                <w:lang w:val="sl-SI"/>
              </w:rPr>
            </w:pPr>
            <w:r w:rsidRPr="00106AD7">
              <w:rPr>
                <w:sz w:val="20"/>
                <w:szCs w:val="20"/>
                <w:lang w:val="sl-SI"/>
              </w:rPr>
              <w:lastRenderedPageBreak/>
              <w:t xml:space="preserve">Vodja marketinga </w:t>
            </w:r>
          </w:p>
          <w:p w14:paraId="2968E63B" w14:textId="77777777" w:rsidR="00DB3C80" w:rsidRPr="00106AD7" w:rsidRDefault="00DB3C80" w:rsidP="00DB3C80">
            <w:pPr>
              <w:jc w:val="both"/>
              <w:rPr>
                <w:sz w:val="20"/>
                <w:szCs w:val="20"/>
                <w:lang w:val="sl-SI"/>
              </w:rPr>
            </w:pPr>
            <w:r w:rsidRPr="00106AD7">
              <w:rPr>
                <w:sz w:val="20"/>
                <w:szCs w:val="20"/>
                <w:lang w:val="sl-SI"/>
              </w:rPr>
              <w:t>T: +386 (0)4207 7025</w:t>
            </w:r>
          </w:p>
          <w:p w14:paraId="38551DA1" w14:textId="77777777" w:rsidR="00DB3C80" w:rsidRPr="00106AD7" w:rsidRDefault="00DB3C80" w:rsidP="00DB3C80">
            <w:pPr>
              <w:jc w:val="both"/>
              <w:rPr>
                <w:sz w:val="20"/>
                <w:szCs w:val="20"/>
                <w:lang w:val="sl-SI"/>
              </w:rPr>
            </w:pPr>
            <w:r w:rsidRPr="00106AD7">
              <w:rPr>
                <w:sz w:val="20"/>
                <w:szCs w:val="20"/>
                <w:lang w:val="sl-SI"/>
              </w:rPr>
              <w:t>romana_stare@goodyear.com</w:t>
            </w:r>
          </w:p>
          <w:p w14:paraId="345E8C2B" w14:textId="77777777" w:rsidR="00AB7E1D" w:rsidRPr="00106AD7" w:rsidRDefault="00AB7E1D" w:rsidP="00AB7E1D">
            <w:pPr>
              <w:jc w:val="both"/>
              <w:rPr>
                <w:color w:val="000000"/>
                <w:sz w:val="20"/>
                <w:szCs w:val="20"/>
                <w:lang w:val="sl-SI"/>
              </w:rPr>
            </w:pPr>
          </w:p>
          <w:p w14:paraId="2A342FEE" w14:textId="77777777" w:rsidR="00AB7E1D" w:rsidRPr="00106AD7" w:rsidRDefault="00AB7E1D" w:rsidP="00AB7E1D">
            <w:pPr>
              <w:jc w:val="both"/>
              <w:rPr>
                <w:color w:val="000000"/>
                <w:sz w:val="20"/>
                <w:szCs w:val="20"/>
                <w:lang w:val="sl-SI"/>
              </w:rPr>
            </w:pPr>
          </w:p>
          <w:p w14:paraId="2F1F7CED" w14:textId="77777777" w:rsidR="000832AA" w:rsidRPr="00106AD7" w:rsidRDefault="000832AA" w:rsidP="000832AA">
            <w:pPr>
              <w:spacing w:line="276" w:lineRule="auto"/>
              <w:jc w:val="both"/>
              <w:rPr>
                <w:b/>
                <w:sz w:val="16"/>
                <w:szCs w:val="16"/>
                <w:lang w:val="sl-SI" w:eastAsia="de-DE"/>
              </w:rPr>
            </w:pPr>
            <w:r w:rsidRPr="00106AD7">
              <w:rPr>
                <w:b/>
                <w:sz w:val="16"/>
                <w:szCs w:val="16"/>
                <w:lang w:val="sl-SI"/>
              </w:rPr>
              <w:t xml:space="preserve">O Goodyear Dunlop Sava Tires </w:t>
            </w:r>
          </w:p>
          <w:p w14:paraId="6608642A" w14:textId="77777777" w:rsidR="000832AA" w:rsidRPr="00106AD7" w:rsidRDefault="000832AA" w:rsidP="000832AA">
            <w:pPr>
              <w:spacing w:line="276" w:lineRule="auto"/>
              <w:jc w:val="both"/>
              <w:rPr>
                <w:b/>
                <w:sz w:val="16"/>
                <w:szCs w:val="16"/>
                <w:lang w:val="sl-SI"/>
              </w:rPr>
            </w:pPr>
          </w:p>
          <w:p w14:paraId="6AF797D1" w14:textId="77777777" w:rsidR="000832AA" w:rsidRPr="00106AD7" w:rsidRDefault="000832AA" w:rsidP="000832AA">
            <w:pPr>
              <w:spacing w:line="276" w:lineRule="auto"/>
              <w:jc w:val="both"/>
              <w:rPr>
                <w:sz w:val="16"/>
                <w:szCs w:val="16"/>
                <w:lang w:val="sl-SI"/>
              </w:rPr>
            </w:pPr>
            <w:r w:rsidRPr="00106AD7">
              <w:rPr>
                <w:sz w:val="16"/>
                <w:szCs w:val="16"/>
                <w:lang w:val="sl-SI"/>
              </w:rPr>
              <w:t>Goodyear Dunlop Sava Tires d.o.o. je eden vodilnih proizvajalcev pnevmatik v jugovzhodni Evropi in je od leta 2004 v stoodstotni lasti Goodyear Dunlop Tires Europe B. V. V družbi Goodyear Dunlop Sava Tires, ki jo odlikuje certifikat Družini prijazno podjetje in ki je v letu 2016 že četrtič zapored pridobila neodvisni certifikat Top Employer, je zaposlenih okoli 1.400 sodelavcev.</w:t>
            </w:r>
          </w:p>
          <w:p w14:paraId="378810BB" w14:textId="77777777" w:rsidR="000832AA" w:rsidRPr="00106AD7" w:rsidRDefault="000832AA" w:rsidP="000832AA">
            <w:pPr>
              <w:spacing w:line="276" w:lineRule="auto"/>
              <w:jc w:val="both"/>
              <w:rPr>
                <w:sz w:val="16"/>
                <w:szCs w:val="16"/>
                <w:lang w:val="sl-SI"/>
              </w:rPr>
            </w:pPr>
            <w:r w:rsidRPr="00106AD7">
              <w:rPr>
                <w:sz w:val="16"/>
                <w:szCs w:val="16"/>
                <w:lang w:val="sl-SI"/>
              </w:rPr>
              <w:t xml:space="preserve"> </w:t>
            </w:r>
          </w:p>
          <w:p w14:paraId="79F6ADAC" w14:textId="77777777" w:rsidR="000832AA" w:rsidRPr="00106AD7" w:rsidRDefault="000832AA" w:rsidP="000832AA">
            <w:pPr>
              <w:spacing w:line="276" w:lineRule="auto"/>
              <w:jc w:val="both"/>
              <w:rPr>
                <w:sz w:val="16"/>
                <w:szCs w:val="16"/>
                <w:lang w:val="sl-SI"/>
              </w:rPr>
            </w:pPr>
            <w:r w:rsidRPr="00106AD7">
              <w:rPr>
                <w:sz w:val="16"/>
                <w:szCs w:val="16"/>
                <w:lang w:val="sl-SI"/>
              </w:rPr>
              <w:t>Goodyear Dunlop Sava Tires proizvaja oziroma trži pnevmatike za osebna, poltovorna in tovorna vozila, pnevmatike za industrijske in gradbene stroje, motopnevmatike in avtozračnice. Prodajni splet sestavljajo pnevmatike petih blagovnih znamk: Goodyear, Dunlop, Sava, Fulda in Debica. Naše pnevmatike prinašajo varnost in udobje voznikom na cestah po vsem svetu, saj več kot 90 odstotkov pnevmatik prodamo v evropske in druge države prek prodajne mreže koncerna Goodyear. Za več informacij o naših pnevmatikah obiščite spletne strani www.goodyear.si, www.dunlop.si, www.fulda.si, www.sava-tires.com.</w:t>
            </w:r>
          </w:p>
          <w:p w14:paraId="0771943A" w14:textId="77777777" w:rsidR="000832AA" w:rsidRPr="00106AD7" w:rsidRDefault="000832AA" w:rsidP="000832AA">
            <w:pPr>
              <w:spacing w:line="276" w:lineRule="auto"/>
              <w:jc w:val="both"/>
              <w:rPr>
                <w:b/>
                <w:sz w:val="16"/>
                <w:szCs w:val="16"/>
                <w:lang w:val="sl-SI"/>
              </w:rPr>
            </w:pPr>
          </w:p>
          <w:p w14:paraId="2B50288C" w14:textId="77777777" w:rsidR="000832AA" w:rsidRPr="00106AD7" w:rsidRDefault="000832AA" w:rsidP="000832AA">
            <w:pPr>
              <w:spacing w:line="276" w:lineRule="auto"/>
              <w:jc w:val="both"/>
              <w:rPr>
                <w:b/>
                <w:sz w:val="16"/>
                <w:szCs w:val="16"/>
                <w:lang w:val="sl-SI"/>
              </w:rPr>
            </w:pPr>
            <w:r w:rsidRPr="00106AD7">
              <w:rPr>
                <w:b/>
                <w:sz w:val="16"/>
                <w:szCs w:val="16"/>
                <w:lang w:val="sl-SI"/>
              </w:rPr>
              <w:t>O korporaciji Goodyear</w:t>
            </w:r>
          </w:p>
          <w:p w14:paraId="3D305488" w14:textId="77777777" w:rsidR="000832AA" w:rsidRPr="00106AD7" w:rsidRDefault="000832AA" w:rsidP="000832AA">
            <w:pPr>
              <w:spacing w:line="276" w:lineRule="auto"/>
              <w:jc w:val="both"/>
              <w:rPr>
                <w:b/>
                <w:sz w:val="16"/>
                <w:szCs w:val="16"/>
                <w:lang w:val="sl-SI"/>
              </w:rPr>
            </w:pPr>
          </w:p>
          <w:p w14:paraId="0227BECD" w14:textId="77777777" w:rsidR="001065B7" w:rsidRPr="00106AD7" w:rsidRDefault="000832AA" w:rsidP="00DD4CF9">
            <w:pPr>
              <w:spacing w:line="276" w:lineRule="auto"/>
              <w:jc w:val="both"/>
              <w:rPr>
                <w:sz w:val="22"/>
                <w:szCs w:val="22"/>
                <w:lang w:val="sl-SI"/>
              </w:rPr>
            </w:pPr>
            <w:r w:rsidRPr="00106AD7">
              <w:rPr>
                <w:sz w:val="16"/>
                <w:szCs w:val="16"/>
                <w:lang w:val="sl-SI"/>
              </w:rPr>
              <w:t>Goodyear je eden izmed največjih proizvajalcev pnevmatik na svetu. Zaposluje približno 66 tisoč ljudi. Izdelke proizvaja v 49 obratih, ki so v 22 državah po svetu. V njegovih dveh centrih za inovacije v Akronu v ZDA in v Colmar-Bergu v Luksemburgu si prizadevajo za razvoj najnaprednejših izdelkov in storitev, ki postavljajo standarde glede tehnologij in zmogljivosti v industriji. Za več informacij o korporaciji Goodyear in njenih izdelkih obiščite spletno stran www.goodyear.com.</w:t>
            </w:r>
          </w:p>
        </w:tc>
      </w:tr>
    </w:tbl>
    <w:p w14:paraId="3495BD00" w14:textId="77777777" w:rsidR="00AC7409" w:rsidRPr="00106AD7" w:rsidRDefault="00AC7409" w:rsidP="00DD4CF9">
      <w:pPr>
        <w:rPr>
          <w:lang w:val="sl-SI"/>
        </w:rPr>
      </w:pPr>
    </w:p>
    <w:sectPr w:rsidR="00AC7409" w:rsidRPr="00106AD7" w:rsidSect="000C614A">
      <w:headerReference w:type="default" r:id="rId14"/>
      <w:headerReference w:type="first" r:id="rId15"/>
      <w:footerReference w:type="first" r:id="rId16"/>
      <w:pgSz w:w="11906" w:h="16838"/>
      <w:pgMar w:top="1985" w:right="424" w:bottom="1418"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B559" w14:textId="77777777" w:rsidR="00876621" w:rsidRDefault="00876621" w:rsidP="00AC7409">
      <w:r>
        <w:separator/>
      </w:r>
    </w:p>
  </w:endnote>
  <w:endnote w:type="continuationSeparator" w:id="0">
    <w:p w14:paraId="6B789346" w14:textId="77777777" w:rsidR="00876621" w:rsidRDefault="00876621" w:rsidP="00AC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607" w14:textId="77777777" w:rsidR="006E041E" w:rsidRPr="00CF7087" w:rsidRDefault="009476D0">
    <w:pPr>
      <w:pStyle w:val="Fuzeile"/>
      <w:rPr>
        <w:sz w:val="2"/>
        <w:szCs w:val="2"/>
      </w:rPr>
    </w:pPr>
    <w:r>
      <w:rPr>
        <w:noProof/>
        <w:lang w:val="de-DE" w:eastAsia="de-DE"/>
      </w:rPr>
      <mc:AlternateContent>
        <mc:Choice Requires="wps">
          <w:drawing>
            <wp:anchor distT="0" distB="0" distL="114300" distR="114300" simplePos="0" relativeHeight="251659264" behindDoc="0" locked="0" layoutInCell="1" allowOverlap="1" wp14:anchorId="742F7D86" wp14:editId="5CEF6BAC">
              <wp:simplePos x="0" y="0"/>
              <wp:positionH relativeFrom="page">
                <wp:posOffset>455930</wp:posOffset>
              </wp:positionH>
              <wp:positionV relativeFrom="page">
                <wp:posOffset>10066655</wp:posOffset>
              </wp:positionV>
              <wp:extent cx="5200650" cy="360045"/>
              <wp:effectExtent l="0" t="0" r="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4411B" w14:textId="77777777" w:rsidR="006E041E" w:rsidRPr="001022DF" w:rsidRDefault="006E041E" w:rsidP="008A21E2">
                          <w:pPr>
                            <w:contextualSpacing/>
                            <w:rPr>
                              <w:sz w:val="10"/>
                              <w:szCs w:val="10"/>
                            </w:rPr>
                          </w:pPr>
                          <w:r>
                            <w:rPr>
                              <w:sz w:val="10"/>
                              <w:szCs w:val="10"/>
                              <w:lang w:val="sl-SI" w:eastAsia="sl-SI"/>
                            </w:rPr>
                            <w:t>Številka registrskega vložka: 10610900 pri Okrožnem sodišču v Kranju / Matična številka: 1196367000 / ID za DDV: SI 55163637 / Osnovni kapital: 13.821.297,00 EUR</w:t>
                          </w:r>
                        </w:p>
                        <w:p w14:paraId="38028AD1" w14:textId="77777777" w:rsidR="006E041E" w:rsidRPr="001022DF" w:rsidRDefault="006E041E" w:rsidP="001022DF">
                          <w:pPr>
                            <w:contextualSpacing/>
                            <w:rPr>
                              <w:color w:val="839AAA"/>
                              <w:sz w:val="10"/>
                              <w:szCs w:val="10"/>
                            </w:rPr>
                          </w:pPr>
                          <w:r w:rsidRPr="001022DF">
                            <w:rPr>
                              <w:color w:val="839AAA"/>
                              <w:sz w:val="10"/>
                              <w:szCs w:val="10"/>
                              <w:lang w:val="sl-SI" w:eastAsia="sl-SI"/>
                            </w:rPr>
                            <w:t xml:space="preserve">Court Register number: </w:t>
                          </w:r>
                          <w:r>
                            <w:rPr>
                              <w:color w:val="839AAA"/>
                              <w:sz w:val="10"/>
                              <w:szCs w:val="10"/>
                              <w:lang w:val="sl-SI" w:eastAsia="sl-SI"/>
                            </w:rPr>
                            <w:t>10610900, Okrožno sodišče v Kranju / ID number: 1196367000</w:t>
                          </w:r>
                          <w:r w:rsidRPr="001022DF">
                            <w:rPr>
                              <w:color w:val="839AAA"/>
                              <w:sz w:val="10"/>
                              <w:szCs w:val="10"/>
                              <w:lang w:val="sl-SI" w:eastAsia="sl-SI"/>
                            </w:rPr>
                            <w:t xml:space="preserve"> / ID number for VAT: </w:t>
                          </w:r>
                          <w:r>
                            <w:rPr>
                              <w:color w:val="839AAA"/>
                              <w:sz w:val="10"/>
                              <w:szCs w:val="10"/>
                              <w:lang w:val="sl-SI" w:eastAsia="sl-SI"/>
                            </w:rPr>
                            <w:t>SI 55163637</w:t>
                          </w:r>
                          <w:r w:rsidRPr="001022DF">
                            <w:rPr>
                              <w:color w:val="839AAA"/>
                              <w:sz w:val="10"/>
                              <w:szCs w:val="10"/>
                              <w:lang w:val="sl-SI" w:eastAsia="sl-SI"/>
                            </w:rPr>
                            <w:t xml:space="preserve"> / Registered capital: </w:t>
                          </w:r>
                          <w:r>
                            <w:rPr>
                              <w:color w:val="839AAA"/>
                              <w:sz w:val="10"/>
                              <w:szCs w:val="10"/>
                              <w:lang w:val="sl-SI" w:eastAsia="sl-SI"/>
                            </w:rPr>
                            <w:t>13.821.297,00 EUR</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7D86" id="_x0000_t202" coordsize="21600,21600" o:spt="202" path="m,l,21600r21600,l21600,xe">
              <v:stroke joinstyle="miter"/>
              <v:path gradientshapeok="t" o:connecttype="rect"/>
            </v:shapetype>
            <v:shape id="Text Box 12" o:spid="_x0000_s1027" type="#_x0000_t202" style="position:absolute;margin-left:35.9pt;margin-top:792.65pt;width:409.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" stroked="f">
              <v:textbox inset="0,0,0,0">
                <w:txbxContent>
                  <w:p w14:paraId="44C4411B" w14:textId="77777777" w:rsidR="006E041E" w:rsidRPr="001022DF" w:rsidRDefault="006E041E" w:rsidP="008A21E2">
                    <w:pPr>
                      <w:contextualSpacing/>
                      <w:rPr>
                        <w:sz w:val="10"/>
                        <w:szCs w:val="10"/>
                      </w:rPr>
                    </w:pPr>
                    <w:r>
                      <w:rPr>
                        <w:sz w:val="10"/>
                        <w:szCs w:val="10"/>
                        <w:lang w:val="sl-SI" w:eastAsia="sl-SI"/>
                      </w:rPr>
                      <w:t>Številka registrskega vložka: 10610900 pri Okrožnem sodišču v Kranju / Matična številka: 1196367000 / ID za DDV: SI 55163637 / Osnovni kapital: 13.821.297,00 EUR</w:t>
                    </w:r>
                  </w:p>
                  <w:p w14:paraId="38028AD1" w14:textId="77777777" w:rsidR="006E041E" w:rsidRPr="001022DF" w:rsidRDefault="006E041E" w:rsidP="001022DF">
                    <w:pPr>
                      <w:contextualSpacing/>
                      <w:rPr>
                        <w:color w:val="839AAA"/>
                        <w:sz w:val="10"/>
                        <w:szCs w:val="10"/>
                      </w:rPr>
                    </w:pPr>
                    <w:r w:rsidRPr="001022DF">
                      <w:rPr>
                        <w:color w:val="839AAA"/>
                        <w:sz w:val="10"/>
                        <w:szCs w:val="10"/>
                        <w:lang w:val="sl-SI" w:eastAsia="sl-SI"/>
                      </w:rPr>
                      <w:t xml:space="preserve">Court Register number: </w:t>
                    </w:r>
                    <w:r>
                      <w:rPr>
                        <w:color w:val="839AAA"/>
                        <w:sz w:val="10"/>
                        <w:szCs w:val="10"/>
                        <w:lang w:val="sl-SI" w:eastAsia="sl-SI"/>
                      </w:rPr>
                      <w:t>10610900, Okrožno sodišče v Kranju / ID number: 1196367000</w:t>
                    </w:r>
                    <w:r w:rsidRPr="001022DF">
                      <w:rPr>
                        <w:color w:val="839AAA"/>
                        <w:sz w:val="10"/>
                        <w:szCs w:val="10"/>
                        <w:lang w:val="sl-SI" w:eastAsia="sl-SI"/>
                      </w:rPr>
                      <w:t xml:space="preserve"> / ID number for VAT: </w:t>
                    </w:r>
                    <w:r>
                      <w:rPr>
                        <w:color w:val="839AAA"/>
                        <w:sz w:val="10"/>
                        <w:szCs w:val="10"/>
                        <w:lang w:val="sl-SI" w:eastAsia="sl-SI"/>
                      </w:rPr>
                      <w:t>SI 55163637</w:t>
                    </w:r>
                    <w:r w:rsidRPr="001022DF">
                      <w:rPr>
                        <w:color w:val="839AAA"/>
                        <w:sz w:val="10"/>
                        <w:szCs w:val="10"/>
                        <w:lang w:val="sl-SI" w:eastAsia="sl-SI"/>
                      </w:rPr>
                      <w:t xml:space="preserve"> / Registered capital: </w:t>
                    </w:r>
                    <w:r>
                      <w:rPr>
                        <w:color w:val="839AAA"/>
                        <w:sz w:val="10"/>
                        <w:szCs w:val="10"/>
                        <w:lang w:val="sl-SI" w:eastAsia="sl-SI"/>
                      </w:rPr>
                      <w:t>13.821.297,00 EUR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2BEBA" w14:textId="77777777" w:rsidR="00876621" w:rsidRDefault="00876621" w:rsidP="00AC7409">
      <w:r>
        <w:separator/>
      </w:r>
    </w:p>
  </w:footnote>
  <w:footnote w:type="continuationSeparator" w:id="0">
    <w:p w14:paraId="4FC33968" w14:textId="77777777" w:rsidR="00876621" w:rsidRDefault="00876621" w:rsidP="00AC7409">
      <w:r>
        <w:continuationSeparator/>
      </w:r>
    </w:p>
  </w:footnote>
  <w:footnote w:id="1">
    <w:p w14:paraId="68029833" w14:textId="77777777" w:rsidR="0023431D" w:rsidRPr="0023431D" w:rsidRDefault="0023431D" w:rsidP="006C365A">
      <w:pPr>
        <w:pStyle w:val="Funotentext"/>
        <w:ind w:firstLine="720"/>
        <w:rPr>
          <w:rFonts w:ascii="Arial" w:hAnsi="Arial" w:cs="Arial"/>
          <w:sz w:val="16"/>
          <w:szCs w:val="16"/>
          <w:lang w:val="sl-SI"/>
        </w:rPr>
      </w:pPr>
      <w:r w:rsidRPr="0023431D">
        <w:rPr>
          <w:rStyle w:val="Funotenzeichen"/>
          <w:rFonts w:ascii="Arial" w:hAnsi="Arial" w:cs="Arial"/>
          <w:sz w:val="16"/>
          <w:szCs w:val="16"/>
        </w:rPr>
        <w:footnoteRef/>
      </w:r>
      <w:r w:rsidRPr="00845D61">
        <w:rPr>
          <w:rFonts w:ascii="Arial" w:hAnsi="Arial" w:cs="Arial"/>
          <w:sz w:val="16"/>
          <w:szCs w:val="16"/>
          <w:lang w:val="en-US"/>
        </w:rPr>
        <w:t xml:space="preserve"> </w:t>
      </w:r>
      <w:r w:rsidRPr="0023431D">
        <w:rPr>
          <w:rFonts w:ascii="Arial" w:hAnsi="Arial" w:cs="Arial"/>
          <w:sz w:val="16"/>
          <w:szCs w:val="16"/>
          <w:lang w:val="sl-SI"/>
        </w:rPr>
        <w:t>Nove pnevmatike bodo nadomestile Dunlop SP344, SP444 in SP244.</w:t>
      </w:r>
    </w:p>
  </w:footnote>
  <w:footnote w:id="2">
    <w:p w14:paraId="4695B9E3" w14:textId="77777777" w:rsidR="0023431D" w:rsidRPr="0023431D" w:rsidRDefault="0023431D" w:rsidP="006C365A">
      <w:pPr>
        <w:pStyle w:val="Funotentext"/>
        <w:ind w:left="720"/>
        <w:rPr>
          <w:rFonts w:ascii="Arial" w:hAnsi="Arial" w:cs="Arial"/>
          <w:sz w:val="16"/>
          <w:szCs w:val="16"/>
          <w:lang w:val="sl-SI"/>
        </w:rPr>
      </w:pPr>
      <w:r w:rsidRPr="0023431D">
        <w:rPr>
          <w:rStyle w:val="Funotenzeichen"/>
          <w:rFonts w:ascii="Arial" w:hAnsi="Arial" w:cs="Arial"/>
          <w:sz w:val="16"/>
          <w:szCs w:val="16"/>
        </w:rPr>
        <w:footnoteRef/>
      </w:r>
      <w:r w:rsidRPr="00845D61">
        <w:rPr>
          <w:rFonts w:ascii="Arial" w:hAnsi="Arial" w:cs="Arial"/>
          <w:sz w:val="16"/>
          <w:szCs w:val="16"/>
          <w:lang w:val="sl-SI"/>
        </w:rPr>
        <w:t xml:space="preserve"> </w:t>
      </w:r>
      <w:r w:rsidRPr="0023431D">
        <w:rPr>
          <w:rFonts w:ascii="Arial" w:eastAsiaTheme="minorEastAsia" w:hAnsi="Arial" w:cs="Arial"/>
          <w:kern w:val="24"/>
          <w:sz w:val="16"/>
          <w:szCs w:val="16"/>
          <w:lang w:val="sl-SI"/>
        </w:rPr>
        <w:t xml:space="preserve">Predvidevanja in dejansko izvedeni testi v Goodyear GIC*L z dimenzijami 315/80R22.5 kažejo, da nova pnevmatika SP346 za vodilno os v primerjavi s predhodnico SP344 za vodilno os omogoča do 5 % več prevoženih kilometrov, nova SP446 za pogonsko os pa je v primerjavi s predhodnico SP444 za pogonsko os glede prevoženih kilometrov </w:t>
      </w:r>
      <w:r w:rsidR="006C365A">
        <w:rPr>
          <w:rFonts w:ascii="Arial" w:eastAsiaTheme="minorEastAsia" w:hAnsi="Arial" w:cs="Arial"/>
          <w:kern w:val="24"/>
          <w:sz w:val="16"/>
          <w:szCs w:val="16"/>
          <w:lang w:val="sl-SI"/>
        </w:rPr>
        <w:t xml:space="preserve">do </w:t>
      </w:r>
      <w:r w:rsidRPr="0023431D">
        <w:rPr>
          <w:rFonts w:ascii="Arial" w:eastAsiaTheme="minorEastAsia" w:hAnsi="Arial" w:cs="Arial"/>
          <w:kern w:val="24"/>
          <w:sz w:val="16"/>
          <w:szCs w:val="16"/>
          <w:lang w:val="sl-SI"/>
        </w:rPr>
        <w:t>10 %</w:t>
      </w:r>
      <w:r w:rsidR="006C365A">
        <w:rPr>
          <w:rFonts w:ascii="Arial" w:eastAsiaTheme="minorEastAsia" w:hAnsi="Arial" w:cs="Arial"/>
          <w:kern w:val="24"/>
          <w:sz w:val="16"/>
          <w:szCs w:val="16"/>
          <w:lang w:val="sl-SI"/>
        </w:rPr>
        <w:t xml:space="preserve"> </w:t>
      </w:r>
      <w:r w:rsidR="006C365A" w:rsidRPr="0023431D">
        <w:rPr>
          <w:rFonts w:ascii="Arial" w:eastAsiaTheme="minorEastAsia" w:hAnsi="Arial" w:cs="Arial"/>
          <w:kern w:val="24"/>
          <w:sz w:val="16"/>
          <w:szCs w:val="16"/>
          <w:lang w:val="sl-SI"/>
        </w:rPr>
        <w:t>boljša</w:t>
      </w:r>
      <w:r w:rsidRPr="0023431D">
        <w:rPr>
          <w:rFonts w:ascii="Arial" w:eastAsiaTheme="minorEastAsia" w:hAnsi="Arial" w:cs="Arial"/>
          <w:kern w:val="24"/>
          <w:sz w:val="16"/>
          <w:szCs w:val="16"/>
          <w:lang w:val="sl-SI"/>
        </w:rPr>
        <w:t>.</w:t>
      </w:r>
    </w:p>
  </w:footnote>
  <w:footnote w:id="3">
    <w:p w14:paraId="79091FBD" w14:textId="77777777" w:rsidR="0023431D" w:rsidRPr="0023431D" w:rsidRDefault="0023431D" w:rsidP="006C365A">
      <w:pPr>
        <w:pStyle w:val="Funotentext"/>
        <w:ind w:firstLine="720"/>
        <w:rPr>
          <w:lang w:val="sl-SI"/>
        </w:rPr>
      </w:pPr>
      <w:r w:rsidRPr="0023431D">
        <w:rPr>
          <w:rStyle w:val="Funotenzeichen"/>
          <w:rFonts w:ascii="Arial" w:hAnsi="Arial" w:cs="Arial"/>
          <w:sz w:val="16"/>
          <w:szCs w:val="16"/>
        </w:rPr>
        <w:footnoteRef/>
      </w:r>
      <w:r w:rsidRPr="00845D61">
        <w:rPr>
          <w:rFonts w:ascii="Arial" w:hAnsi="Arial" w:cs="Arial"/>
          <w:sz w:val="16"/>
          <w:szCs w:val="16"/>
          <w:lang w:val="en-US"/>
        </w:rPr>
        <w:t xml:space="preserve"> V primerjavi s pnevmatiko Dunlop </w:t>
      </w:r>
      <w:r w:rsidRPr="0023431D">
        <w:rPr>
          <w:rFonts w:ascii="Arial" w:hAnsi="Arial" w:cs="Arial"/>
          <w:sz w:val="16"/>
          <w:szCs w:val="16"/>
          <w:lang w:val="sl-SI"/>
        </w:rPr>
        <w:t>SP344.</w:t>
      </w:r>
      <w:r>
        <w:rPr>
          <w:sz w:val="22"/>
          <w:szCs w:val="22"/>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9B47" w14:textId="77777777" w:rsidR="006E041E" w:rsidRDefault="006E041E">
    <w:pPr>
      <w:pStyle w:val="Kopfzeile"/>
    </w:pPr>
    <w:r>
      <w:rPr>
        <w:noProof/>
        <w:lang w:val="de-DE" w:eastAsia="de-DE"/>
      </w:rPr>
      <w:drawing>
        <wp:anchor distT="0" distB="0" distL="114300" distR="114300" simplePos="0" relativeHeight="251660288" behindDoc="0" locked="0" layoutInCell="1" allowOverlap="1" wp14:anchorId="5CCDF490" wp14:editId="642C105A">
          <wp:simplePos x="0" y="0"/>
          <wp:positionH relativeFrom="page">
            <wp:posOffset>0</wp:posOffset>
          </wp:positionH>
          <wp:positionV relativeFrom="page">
            <wp:posOffset>0</wp:posOffset>
          </wp:positionV>
          <wp:extent cx="4677641" cy="789709"/>
          <wp:effectExtent l="19050" t="0" r="8659" b="0"/>
          <wp:wrapNone/>
          <wp:docPr id="1" name="Slika 0" descr="LOGO GYD 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YD ST.jpg"/>
                  <pic:cNvPicPr/>
                </pic:nvPicPr>
                <pic:blipFill>
                  <a:blip r:embed="rId1"/>
                  <a:stretch>
                    <a:fillRect/>
                  </a:stretch>
                </pic:blipFill>
                <pic:spPr>
                  <a:xfrm>
                    <a:off x="0" y="0"/>
                    <a:ext cx="4677641" cy="7897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21D7" w14:textId="77777777" w:rsidR="006E041E" w:rsidRDefault="006E041E">
    <w:pPr>
      <w:pStyle w:val="Kopfzeile"/>
    </w:pPr>
    <w:r>
      <w:rPr>
        <w:noProof/>
        <w:lang w:val="de-DE" w:eastAsia="de-DE"/>
      </w:rPr>
      <w:drawing>
        <wp:anchor distT="0" distB="0" distL="114300" distR="114300" simplePos="0" relativeHeight="251656192" behindDoc="0" locked="0" layoutInCell="1" allowOverlap="1" wp14:anchorId="097C36F3" wp14:editId="7D54AB1E">
          <wp:simplePos x="0" y="0"/>
          <wp:positionH relativeFrom="page">
            <wp:posOffset>1121</wp:posOffset>
          </wp:positionH>
          <wp:positionV relativeFrom="page">
            <wp:posOffset>0</wp:posOffset>
          </wp:positionV>
          <wp:extent cx="4678680" cy="792479"/>
          <wp:effectExtent l="19050" t="0" r="7620" b="0"/>
          <wp:wrapNone/>
          <wp:docPr id="13" name="Slika 13" descr="NOVI LOGO TB CMY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VI LOGO TB CMYK_a"/>
                  <pic:cNvPicPr>
                    <a:picLocks noChangeAspect="1" noChangeArrowheads="1"/>
                  </pic:cNvPicPr>
                </pic:nvPicPr>
                <pic:blipFill>
                  <a:blip r:embed="rId1"/>
                  <a:stretch>
                    <a:fillRect/>
                  </a:stretch>
                </pic:blipFill>
                <pic:spPr bwMode="auto">
                  <a:xfrm>
                    <a:off x="0" y="0"/>
                    <a:ext cx="4678680" cy="792479"/>
                  </a:xfrm>
                  <a:prstGeom prst="rect">
                    <a:avLst/>
                  </a:prstGeom>
                  <a:noFill/>
                  <a:ln w="9525">
                    <a:noFill/>
                    <a:miter lim="800000"/>
                    <a:headEnd/>
                    <a:tailEnd/>
                  </a:ln>
                </pic:spPr>
              </pic:pic>
            </a:graphicData>
          </a:graphic>
        </wp:anchor>
      </w:drawing>
    </w:r>
    <w:r w:rsidR="009476D0">
      <w:rPr>
        <w:noProof/>
        <w:lang w:val="de-DE" w:eastAsia="de-DE"/>
      </w:rPr>
      <mc:AlternateContent>
        <mc:Choice Requires="wps">
          <w:drawing>
            <wp:anchor distT="0" distB="0" distL="114300" distR="114300" simplePos="0" relativeHeight="251658240" behindDoc="0" locked="0" layoutInCell="1" allowOverlap="1" wp14:anchorId="3435897F" wp14:editId="04E8A0B0">
              <wp:simplePos x="0" y="0"/>
              <wp:positionH relativeFrom="page">
                <wp:posOffset>5875655</wp:posOffset>
              </wp:positionH>
              <wp:positionV relativeFrom="page">
                <wp:posOffset>457200</wp:posOffset>
              </wp:positionV>
              <wp:extent cx="1350010" cy="3060065"/>
              <wp:effectExtent l="0" t="0" r="2540"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6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FF4F8" w14:textId="77777777" w:rsidR="006E041E" w:rsidRPr="00451D4E" w:rsidRDefault="006E041E" w:rsidP="00FB2285">
                          <w:pPr>
                            <w:spacing w:after="160"/>
                            <w:contextualSpacing/>
                            <w:rPr>
                              <w:color w:val="181717"/>
                              <w:sz w:val="14"/>
                              <w:szCs w:val="14"/>
                            </w:rPr>
                          </w:pPr>
                          <w:r w:rsidRPr="00451D4E">
                            <w:rPr>
                              <w:b/>
                              <w:color w:val="181717"/>
                              <w:sz w:val="14"/>
                              <w:szCs w:val="14"/>
                            </w:rPr>
                            <w:t>Goodyear Dunlop</w:t>
                          </w:r>
                          <w:r w:rsidRPr="00451D4E">
                            <w:rPr>
                              <w:b/>
                              <w:color w:val="181717"/>
                              <w:sz w:val="14"/>
                              <w:szCs w:val="14"/>
                            </w:rPr>
                            <w:br/>
                          </w:r>
                          <w:r>
                            <w:rPr>
                              <w:b/>
                              <w:color w:val="181717"/>
                              <w:sz w:val="14"/>
                              <w:szCs w:val="14"/>
                            </w:rPr>
                            <w:t xml:space="preserve">Sava </w:t>
                          </w:r>
                          <w:r w:rsidRPr="00451D4E">
                            <w:rPr>
                              <w:b/>
                              <w:color w:val="181717"/>
                              <w:sz w:val="14"/>
                              <w:szCs w:val="14"/>
                            </w:rPr>
                            <w:t xml:space="preserve">Tires </w:t>
                          </w:r>
                          <w:proofErr w:type="spellStart"/>
                          <w:r>
                            <w:rPr>
                              <w:color w:val="181717"/>
                              <w:sz w:val="14"/>
                              <w:szCs w:val="14"/>
                            </w:rPr>
                            <w:t>d.o.o</w:t>
                          </w:r>
                          <w:proofErr w:type="spellEnd"/>
                          <w:r>
                            <w:rPr>
                              <w:color w:val="181717"/>
                              <w:sz w:val="14"/>
                              <w:szCs w:val="14"/>
                            </w:rPr>
                            <w:t>.</w:t>
                          </w:r>
                        </w:p>
                        <w:p w14:paraId="7F358DDB" w14:textId="77777777" w:rsidR="006E041E" w:rsidRPr="00451D4E" w:rsidRDefault="006E041E" w:rsidP="00FB2285">
                          <w:pPr>
                            <w:spacing w:after="160"/>
                            <w:contextualSpacing/>
                            <w:rPr>
                              <w:color w:val="181717"/>
                              <w:sz w:val="14"/>
                              <w:szCs w:val="14"/>
                            </w:rPr>
                          </w:pPr>
                        </w:p>
                        <w:p w14:paraId="448FFA81" w14:textId="77777777" w:rsidR="006E041E" w:rsidRPr="00111A62" w:rsidRDefault="006E041E" w:rsidP="00FB2285">
                          <w:pPr>
                            <w:spacing w:after="160"/>
                            <w:contextualSpacing/>
                            <w:rPr>
                              <w:color w:val="181717"/>
                              <w:sz w:val="14"/>
                              <w:szCs w:val="14"/>
                              <w:lang w:val="pl-PL"/>
                            </w:rPr>
                          </w:pPr>
                          <w:r w:rsidRPr="00111A62">
                            <w:rPr>
                              <w:color w:val="181717"/>
                              <w:sz w:val="14"/>
                              <w:szCs w:val="14"/>
                              <w:lang w:val="pl-PL"/>
                            </w:rPr>
                            <w:t>Škofjeloška 6</w:t>
                          </w:r>
                          <w:r w:rsidRPr="00111A62">
                            <w:rPr>
                              <w:color w:val="181717"/>
                              <w:sz w:val="14"/>
                              <w:szCs w:val="14"/>
                              <w:lang w:val="pl-PL"/>
                            </w:rPr>
                            <w:br/>
                            <w:t>SI – 4000 Kranj</w:t>
                          </w:r>
                          <w:r w:rsidRPr="00111A62">
                            <w:rPr>
                              <w:color w:val="181717"/>
                              <w:sz w:val="14"/>
                              <w:szCs w:val="14"/>
                              <w:lang w:val="pl-PL"/>
                            </w:rPr>
                            <w:br/>
                            <w:t>Slovenija</w:t>
                          </w:r>
                        </w:p>
                        <w:p w14:paraId="6289F65C" w14:textId="77777777" w:rsidR="006E041E" w:rsidRPr="00111A62" w:rsidRDefault="006E041E" w:rsidP="00FB2285">
                          <w:pPr>
                            <w:spacing w:after="160"/>
                            <w:contextualSpacing/>
                            <w:rPr>
                              <w:sz w:val="14"/>
                              <w:szCs w:val="14"/>
                              <w:lang w:val="pl-PL"/>
                            </w:rPr>
                          </w:pPr>
                        </w:p>
                        <w:p w14:paraId="61BD1CE8" w14:textId="77777777" w:rsidR="006E041E" w:rsidRPr="00111A62" w:rsidRDefault="006E041E" w:rsidP="00FB2285">
                          <w:pPr>
                            <w:spacing w:after="160"/>
                            <w:contextualSpacing/>
                            <w:rPr>
                              <w:b/>
                              <w:sz w:val="14"/>
                              <w:szCs w:val="14"/>
                              <w:lang w:val="pl-PL"/>
                            </w:rPr>
                          </w:pPr>
                          <w:r w:rsidRPr="00111A62">
                            <w:rPr>
                              <w:b/>
                              <w:color w:val="181717"/>
                              <w:sz w:val="14"/>
                              <w:szCs w:val="14"/>
                              <w:lang w:val="pl-PL"/>
                            </w:rPr>
                            <w:t>Telefon</w:t>
                          </w:r>
                          <w:r w:rsidRPr="00111A62">
                            <w:rPr>
                              <w:b/>
                              <w:sz w:val="14"/>
                              <w:szCs w:val="14"/>
                              <w:lang w:val="pl-PL"/>
                            </w:rPr>
                            <w:t xml:space="preserve"> </w:t>
                          </w:r>
                          <w:r w:rsidRPr="00111A62">
                            <w:rPr>
                              <w:b/>
                              <w:color w:val="839AAA"/>
                              <w:sz w:val="14"/>
                              <w:szCs w:val="14"/>
                              <w:lang w:val="pl-PL"/>
                            </w:rPr>
                            <w:t>Telephone</w:t>
                          </w:r>
                        </w:p>
                        <w:p w14:paraId="2F0AE94B" w14:textId="77777777" w:rsidR="006E041E" w:rsidRPr="00111A62" w:rsidRDefault="006E041E" w:rsidP="00FB2285">
                          <w:pPr>
                            <w:spacing w:after="160"/>
                            <w:contextualSpacing/>
                            <w:rPr>
                              <w:sz w:val="14"/>
                              <w:szCs w:val="14"/>
                              <w:lang w:val="pl-PL"/>
                            </w:rPr>
                          </w:pPr>
                        </w:p>
                        <w:p w14:paraId="50A4A322" w14:textId="77777777" w:rsidR="006E041E" w:rsidRPr="00111A62" w:rsidRDefault="006E041E" w:rsidP="00FB2285">
                          <w:pPr>
                            <w:spacing w:after="160"/>
                            <w:contextualSpacing/>
                            <w:rPr>
                              <w:sz w:val="14"/>
                              <w:szCs w:val="14"/>
                              <w:lang w:val="pl-PL"/>
                            </w:rPr>
                          </w:pPr>
                        </w:p>
                        <w:p w14:paraId="571334BA" w14:textId="77777777" w:rsidR="006E041E" w:rsidRPr="008C48BE" w:rsidRDefault="006E041E" w:rsidP="00FB2285">
                          <w:pPr>
                            <w:spacing w:after="160"/>
                            <w:contextualSpacing/>
                            <w:rPr>
                              <w:b/>
                              <w:sz w:val="14"/>
                              <w:szCs w:val="14"/>
                            </w:rPr>
                          </w:pPr>
                          <w:proofErr w:type="spellStart"/>
                          <w:r>
                            <w:rPr>
                              <w:b/>
                              <w:color w:val="181717"/>
                              <w:sz w:val="14"/>
                              <w:szCs w:val="14"/>
                            </w:rPr>
                            <w:t>Telefaks</w:t>
                          </w:r>
                          <w:proofErr w:type="spellEnd"/>
                          <w:r w:rsidRPr="008C48BE">
                            <w:rPr>
                              <w:b/>
                              <w:sz w:val="14"/>
                              <w:szCs w:val="14"/>
                            </w:rPr>
                            <w:t xml:space="preserve"> </w:t>
                          </w:r>
                          <w:r w:rsidRPr="00AA13D5">
                            <w:rPr>
                              <w:b/>
                              <w:color w:val="839AAA"/>
                              <w:sz w:val="14"/>
                              <w:szCs w:val="14"/>
                            </w:rPr>
                            <w:t>Telefax</w:t>
                          </w:r>
                        </w:p>
                        <w:p w14:paraId="16DABA8F" w14:textId="77777777" w:rsidR="006E041E" w:rsidRDefault="006E041E" w:rsidP="00FB2285">
                          <w:pPr>
                            <w:spacing w:after="160"/>
                            <w:contextualSpacing/>
                            <w:rPr>
                              <w:sz w:val="14"/>
                              <w:szCs w:val="14"/>
                            </w:rPr>
                          </w:pPr>
                        </w:p>
                        <w:p w14:paraId="6033C482" w14:textId="77777777" w:rsidR="006E041E" w:rsidRDefault="006E041E" w:rsidP="00FB2285">
                          <w:pPr>
                            <w:spacing w:after="160"/>
                            <w:contextualSpacing/>
                            <w:rPr>
                              <w:sz w:val="14"/>
                              <w:szCs w:val="14"/>
                            </w:rPr>
                          </w:pPr>
                        </w:p>
                        <w:p w14:paraId="3D0690C9" w14:textId="77777777" w:rsidR="006E041E" w:rsidRPr="008C48BE" w:rsidRDefault="006E041E" w:rsidP="00FB2285">
                          <w:pPr>
                            <w:spacing w:after="160"/>
                            <w:contextualSpacing/>
                            <w:rPr>
                              <w:b/>
                              <w:sz w:val="14"/>
                              <w:szCs w:val="14"/>
                            </w:rPr>
                          </w:pPr>
                          <w:r>
                            <w:rPr>
                              <w:b/>
                              <w:color w:val="181717"/>
                              <w:sz w:val="14"/>
                              <w:szCs w:val="14"/>
                            </w:rPr>
                            <w:t>E-mail</w:t>
                          </w:r>
                        </w:p>
                        <w:p w14:paraId="3FED3587" w14:textId="77777777" w:rsidR="006E041E" w:rsidRDefault="006E041E" w:rsidP="00FB2285">
                          <w:pPr>
                            <w:spacing w:after="160"/>
                            <w:contextualSpacing/>
                            <w:rPr>
                              <w:sz w:val="14"/>
                              <w:szCs w:val="14"/>
                            </w:rPr>
                          </w:pPr>
                        </w:p>
                        <w:p w14:paraId="0A2B52F7" w14:textId="77777777" w:rsidR="006E041E" w:rsidRDefault="006E041E" w:rsidP="00FB2285">
                          <w:pPr>
                            <w:spacing w:after="160"/>
                            <w:contextualSpacing/>
                            <w:rPr>
                              <w:sz w:val="14"/>
                              <w:szCs w:val="14"/>
                            </w:rPr>
                          </w:pPr>
                        </w:p>
                        <w:p w14:paraId="3B1A75D1" w14:textId="77777777" w:rsidR="006E041E" w:rsidRDefault="006E041E" w:rsidP="00FB22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897F" id="_x0000_t202" coordsize="21600,21600" o:spt="202" path="m,l,21600r21600,l21600,xe">
              <v:stroke joinstyle="miter"/>
              <v:path gradientshapeok="t" o:connecttype="rect"/>
            </v:shapetype>
            <v:shape id="Text Box 11" o:spid="_x0000_s1026" type="#_x0000_t202" style="position:absolute;margin-left:462.65pt;margin-top:36pt;width:106.3pt;height:24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IegIAAAEF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" stroked="f">
              <v:textbox inset="0,0,0,0">
                <w:txbxContent>
                  <w:p w14:paraId="000FF4F8" w14:textId="77777777" w:rsidR="006E041E" w:rsidRPr="00451D4E" w:rsidRDefault="006E041E" w:rsidP="00FB2285">
                    <w:pPr>
                      <w:spacing w:after="160"/>
                      <w:contextualSpacing/>
                      <w:rPr>
                        <w:color w:val="181717"/>
                        <w:sz w:val="14"/>
                        <w:szCs w:val="14"/>
                      </w:rPr>
                    </w:pPr>
                    <w:r w:rsidRPr="00451D4E">
                      <w:rPr>
                        <w:b/>
                        <w:color w:val="181717"/>
                        <w:sz w:val="14"/>
                        <w:szCs w:val="14"/>
                      </w:rPr>
                      <w:t>Goodyear Dunlop</w:t>
                    </w:r>
                    <w:r w:rsidRPr="00451D4E">
                      <w:rPr>
                        <w:b/>
                        <w:color w:val="181717"/>
                        <w:sz w:val="14"/>
                        <w:szCs w:val="14"/>
                      </w:rPr>
                      <w:br/>
                    </w:r>
                    <w:r>
                      <w:rPr>
                        <w:b/>
                        <w:color w:val="181717"/>
                        <w:sz w:val="14"/>
                        <w:szCs w:val="14"/>
                      </w:rPr>
                      <w:t xml:space="preserve">Sava </w:t>
                    </w:r>
                    <w:r w:rsidRPr="00451D4E">
                      <w:rPr>
                        <w:b/>
                        <w:color w:val="181717"/>
                        <w:sz w:val="14"/>
                        <w:szCs w:val="14"/>
                      </w:rPr>
                      <w:t xml:space="preserve">Tires </w:t>
                    </w:r>
                    <w:proofErr w:type="spellStart"/>
                    <w:r>
                      <w:rPr>
                        <w:color w:val="181717"/>
                        <w:sz w:val="14"/>
                        <w:szCs w:val="14"/>
                      </w:rPr>
                      <w:t>d.o.o</w:t>
                    </w:r>
                    <w:proofErr w:type="spellEnd"/>
                    <w:r>
                      <w:rPr>
                        <w:color w:val="181717"/>
                        <w:sz w:val="14"/>
                        <w:szCs w:val="14"/>
                      </w:rPr>
                      <w:t>.</w:t>
                    </w:r>
                  </w:p>
                  <w:p w14:paraId="7F358DDB" w14:textId="77777777" w:rsidR="006E041E" w:rsidRPr="00451D4E" w:rsidRDefault="006E041E" w:rsidP="00FB2285">
                    <w:pPr>
                      <w:spacing w:after="160"/>
                      <w:contextualSpacing/>
                      <w:rPr>
                        <w:color w:val="181717"/>
                        <w:sz w:val="14"/>
                        <w:szCs w:val="14"/>
                      </w:rPr>
                    </w:pPr>
                  </w:p>
                  <w:p w14:paraId="448FFA81" w14:textId="77777777" w:rsidR="006E041E" w:rsidRPr="00111A62" w:rsidRDefault="006E041E" w:rsidP="00FB2285">
                    <w:pPr>
                      <w:spacing w:after="160"/>
                      <w:contextualSpacing/>
                      <w:rPr>
                        <w:color w:val="181717"/>
                        <w:sz w:val="14"/>
                        <w:szCs w:val="14"/>
                        <w:lang w:val="pl-PL"/>
                      </w:rPr>
                    </w:pPr>
                    <w:r w:rsidRPr="00111A62">
                      <w:rPr>
                        <w:color w:val="181717"/>
                        <w:sz w:val="14"/>
                        <w:szCs w:val="14"/>
                        <w:lang w:val="pl-PL"/>
                      </w:rPr>
                      <w:t>Škofjeloška 6</w:t>
                    </w:r>
                    <w:r w:rsidRPr="00111A62">
                      <w:rPr>
                        <w:color w:val="181717"/>
                        <w:sz w:val="14"/>
                        <w:szCs w:val="14"/>
                        <w:lang w:val="pl-PL"/>
                      </w:rPr>
                      <w:br/>
                      <w:t>SI – 4000 Kranj</w:t>
                    </w:r>
                    <w:r w:rsidRPr="00111A62">
                      <w:rPr>
                        <w:color w:val="181717"/>
                        <w:sz w:val="14"/>
                        <w:szCs w:val="14"/>
                        <w:lang w:val="pl-PL"/>
                      </w:rPr>
                      <w:br/>
                      <w:t>Slovenija</w:t>
                    </w:r>
                  </w:p>
                  <w:p w14:paraId="6289F65C" w14:textId="77777777" w:rsidR="006E041E" w:rsidRPr="00111A62" w:rsidRDefault="006E041E" w:rsidP="00FB2285">
                    <w:pPr>
                      <w:spacing w:after="160"/>
                      <w:contextualSpacing/>
                      <w:rPr>
                        <w:sz w:val="14"/>
                        <w:szCs w:val="14"/>
                        <w:lang w:val="pl-PL"/>
                      </w:rPr>
                    </w:pPr>
                  </w:p>
                  <w:p w14:paraId="61BD1CE8" w14:textId="77777777" w:rsidR="006E041E" w:rsidRPr="00111A62" w:rsidRDefault="006E041E" w:rsidP="00FB2285">
                    <w:pPr>
                      <w:spacing w:after="160"/>
                      <w:contextualSpacing/>
                      <w:rPr>
                        <w:b/>
                        <w:sz w:val="14"/>
                        <w:szCs w:val="14"/>
                        <w:lang w:val="pl-PL"/>
                      </w:rPr>
                    </w:pPr>
                    <w:r w:rsidRPr="00111A62">
                      <w:rPr>
                        <w:b/>
                        <w:color w:val="181717"/>
                        <w:sz w:val="14"/>
                        <w:szCs w:val="14"/>
                        <w:lang w:val="pl-PL"/>
                      </w:rPr>
                      <w:t>Telefon</w:t>
                    </w:r>
                    <w:r w:rsidRPr="00111A62">
                      <w:rPr>
                        <w:b/>
                        <w:sz w:val="14"/>
                        <w:szCs w:val="14"/>
                        <w:lang w:val="pl-PL"/>
                      </w:rPr>
                      <w:t xml:space="preserve"> </w:t>
                    </w:r>
                    <w:r w:rsidRPr="00111A62">
                      <w:rPr>
                        <w:b/>
                        <w:color w:val="839AAA"/>
                        <w:sz w:val="14"/>
                        <w:szCs w:val="14"/>
                        <w:lang w:val="pl-PL"/>
                      </w:rPr>
                      <w:t>Telephone</w:t>
                    </w:r>
                  </w:p>
                  <w:p w14:paraId="2F0AE94B" w14:textId="77777777" w:rsidR="006E041E" w:rsidRPr="00111A62" w:rsidRDefault="006E041E" w:rsidP="00FB2285">
                    <w:pPr>
                      <w:spacing w:after="160"/>
                      <w:contextualSpacing/>
                      <w:rPr>
                        <w:sz w:val="14"/>
                        <w:szCs w:val="14"/>
                        <w:lang w:val="pl-PL"/>
                      </w:rPr>
                    </w:pPr>
                  </w:p>
                  <w:p w14:paraId="50A4A322" w14:textId="77777777" w:rsidR="006E041E" w:rsidRPr="00111A62" w:rsidRDefault="006E041E" w:rsidP="00FB2285">
                    <w:pPr>
                      <w:spacing w:after="160"/>
                      <w:contextualSpacing/>
                      <w:rPr>
                        <w:sz w:val="14"/>
                        <w:szCs w:val="14"/>
                        <w:lang w:val="pl-PL"/>
                      </w:rPr>
                    </w:pPr>
                  </w:p>
                  <w:p w14:paraId="571334BA" w14:textId="77777777" w:rsidR="006E041E" w:rsidRPr="008C48BE" w:rsidRDefault="006E041E" w:rsidP="00FB2285">
                    <w:pPr>
                      <w:spacing w:after="160"/>
                      <w:contextualSpacing/>
                      <w:rPr>
                        <w:b/>
                        <w:sz w:val="14"/>
                        <w:szCs w:val="14"/>
                      </w:rPr>
                    </w:pPr>
                    <w:proofErr w:type="spellStart"/>
                    <w:r>
                      <w:rPr>
                        <w:b/>
                        <w:color w:val="181717"/>
                        <w:sz w:val="14"/>
                        <w:szCs w:val="14"/>
                      </w:rPr>
                      <w:t>Telefaks</w:t>
                    </w:r>
                    <w:proofErr w:type="spellEnd"/>
                    <w:r w:rsidRPr="008C48BE">
                      <w:rPr>
                        <w:b/>
                        <w:sz w:val="14"/>
                        <w:szCs w:val="14"/>
                      </w:rPr>
                      <w:t xml:space="preserve"> </w:t>
                    </w:r>
                    <w:r w:rsidRPr="00AA13D5">
                      <w:rPr>
                        <w:b/>
                        <w:color w:val="839AAA"/>
                        <w:sz w:val="14"/>
                        <w:szCs w:val="14"/>
                      </w:rPr>
                      <w:t>Telefax</w:t>
                    </w:r>
                  </w:p>
                  <w:p w14:paraId="16DABA8F" w14:textId="77777777" w:rsidR="006E041E" w:rsidRDefault="006E041E" w:rsidP="00FB2285">
                    <w:pPr>
                      <w:spacing w:after="160"/>
                      <w:contextualSpacing/>
                      <w:rPr>
                        <w:sz w:val="14"/>
                        <w:szCs w:val="14"/>
                      </w:rPr>
                    </w:pPr>
                  </w:p>
                  <w:p w14:paraId="6033C482" w14:textId="77777777" w:rsidR="006E041E" w:rsidRDefault="006E041E" w:rsidP="00FB2285">
                    <w:pPr>
                      <w:spacing w:after="160"/>
                      <w:contextualSpacing/>
                      <w:rPr>
                        <w:sz w:val="14"/>
                        <w:szCs w:val="14"/>
                      </w:rPr>
                    </w:pPr>
                  </w:p>
                  <w:p w14:paraId="3D0690C9" w14:textId="77777777" w:rsidR="006E041E" w:rsidRPr="008C48BE" w:rsidRDefault="006E041E" w:rsidP="00FB2285">
                    <w:pPr>
                      <w:spacing w:after="160"/>
                      <w:contextualSpacing/>
                      <w:rPr>
                        <w:b/>
                        <w:sz w:val="14"/>
                        <w:szCs w:val="14"/>
                      </w:rPr>
                    </w:pPr>
                    <w:r>
                      <w:rPr>
                        <w:b/>
                        <w:color w:val="181717"/>
                        <w:sz w:val="14"/>
                        <w:szCs w:val="14"/>
                      </w:rPr>
                      <w:t>E-mail</w:t>
                    </w:r>
                  </w:p>
                  <w:p w14:paraId="3FED3587" w14:textId="77777777" w:rsidR="006E041E" w:rsidRDefault="006E041E" w:rsidP="00FB2285">
                    <w:pPr>
                      <w:spacing w:after="160"/>
                      <w:contextualSpacing/>
                      <w:rPr>
                        <w:sz w:val="14"/>
                        <w:szCs w:val="14"/>
                      </w:rPr>
                    </w:pPr>
                  </w:p>
                  <w:p w14:paraId="0A2B52F7" w14:textId="77777777" w:rsidR="006E041E" w:rsidRDefault="006E041E" w:rsidP="00FB2285">
                    <w:pPr>
                      <w:spacing w:after="160"/>
                      <w:contextualSpacing/>
                      <w:rPr>
                        <w:sz w:val="14"/>
                        <w:szCs w:val="14"/>
                      </w:rPr>
                    </w:pPr>
                  </w:p>
                  <w:p w14:paraId="3B1A75D1" w14:textId="77777777" w:rsidR="006E041E" w:rsidRDefault="006E041E" w:rsidP="00FB2285"/>
                </w:txbxContent>
              </v:textbox>
              <w10:wrap anchorx="page" anchory="page"/>
            </v:shape>
          </w:pict>
        </mc:Fallback>
      </mc:AlternateContent>
    </w:r>
    <w:r w:rsidR="009476D0">
      <w:rPr>
        <w:noProof/>
        <w:lang w:val="de-DE" w:eastAsia="de-DE"/>
      </w:rPr>
      <mc:AlternateContent>
        <mc:Choice Requires="wps">
          <w:drawing>
            <wp:anchor distT="0" distB="0" distL="114300" distR="114300" simplePos="0" relativeHeight="251657216" behindDoc="0" locked="0" layoutInCell="1" allowOverlap="1" wp14:anchorId="6B69215A" wp14:editId="3B317A59">
              <wp:simplePos x="0" y="0"/>
              <wp:positionH relativeFrom="column">
                <wp:posOffset>5836920</wp:posOffset>
              </wp:positionH>
              <wp:positionV relativeFrom="paragraph">
                <wp:posOffset>2124075</wp:posOffset>
              </wp:positionV>
              <wp:extent cx="789305" cy="147955"/>
              <wp:effectExtent l="0" t="0" r="10795" b="234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1479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37B2" id="Rectangle 5" o:spid="_x0000_s1026" style="position:absolute;margin-left:459.6pt;margin-top:167.25pt;width:62.15pt;height:1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" strokecolor="whit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F7E"/>
    <w:multiLevelType w:val="hybridMultilevel"/>
    <w:tmpl w:val="0B3A12BE"/>
    <w:lvl w:ilvl="0" w:tplc="E3143B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0743B"/>
    <w:multiLevelType w:val="hybridMultilevel"/>
    <w:tmpl w:val="539284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D0"/>
    <w:rsid w:val="000104E2"/>
    <w:rsid w:val="0002492A"/>
    <w:rsid w:val="000425D4"/>
    <w:rsid w:val="000531EC"/>
    <w:rsid w:val="00054853"/>
    <w:rsid w:val="0005657B"/>
    <w:rsid w:val="00061035"/>
    <w:rsid w:val="00080E6E"/>
    <w:rsid w:val="000832AA"/>
    <w:rsid w:val="0009153B"/>
    <w:rsid w:val="000A19C8"/>
    <w:rsid w:val="000A3D75"/>
    <w:rsid w:val="000B370B"/>
    <w:rsid w:val="000C3C4B"/>
    <w:rsid w:val="000C614A"/>
    <w:rsid w:val="000E3AD2"/>
    <w:rsid w:val="000E4182"/>
    <w:rsid w:val="000E5D96"/>
    <w:rsid w:val="000E62DB"/>
    <w:rsid w:val="001022DF"/>
    <w:rsid w:val="001065B7"/>
    <w:rsid w:val="00106AD7"/>
    <w:rsid w:val="00111A62"/>
    <w:rsid w:val="001226B9"/>
    <w:rsid w:val="0012617A"/>
    <w:rsid w:val="00136A90"/>
    <w:rsid w:val="0014570F"/>
    <w:rsid w:val="00151287"/>
    <w:rsid w:val="00153644"/>
    <w:rsid w:val="00162224"/>
    <w:rsid w:val="001661CB"/>
    <w:rsid w:val="00166C24"/>
    <w:rsid w:val="00166D53"/>
    <w:rsid w:val="00174D4E"/>
    <w:rsid w:val="0017596F"/>
    <w:rsid w:val="00182ABE"/>
    <w:rsid w:val="001854AE"/>
    <w:rsid w:val="001A78EA"/>
    <w:rsid w:val="001B2075"/>
    <w:rsid w:val="001E2C4E"/>
    <w:rsid w:val="001E42F6"/>
    <w:rsid w:val="001E5426"/>
    <w:rsid w:val="001F0DA0"/>
    <w:rsid w:val="001F6B7C"/>
    <w:rsid w:val="00207A5E"/>
    <w:rsid w:val="00212060"/>
    <w:rsid w:val="00213568"/>
    <w:rsid w:val="0022520F"/>
    <w:rsid w:val="0023431D"/>
    <w:rsid w:val="00240C7F"/>
    <w:rsid w:val="00241887"/>
    <w:rsid w:val="0025701B"/>
    <w:rsid w:val="0027026F"/>
    <w:rsid w:val="00275E50"/>
    <w:rsid w:val="002874D0"/>
    <w:rsid w:val="002A17A5"/>
    <w:rsid w:val="002B000C"/>
    <w:rsid w:val="002B4C13"/>
    <w:rsid w:val="002C4643"/>
    <w:rsid w:val="002F3188"/>
    <w:rsid w:val="002F413A"/>
    <w:rsid w:val="002F5C43"/>
    <w:rsid w:val="003040E8"/>
    <w:rsid w:val="00324DD1"/>
    <w:rsid w:val="00344B15"/>
    <w:rsid w:val="00367422"/>
    <w:rsid w:val="00372A31"/>
    <w:rsid w:val="00377977"/>
    <w:rsid w:val="003B57D0"/>
    <w:rsid w:val="003B7CD6"/>
    <w:rsid w:val="003C0531"/>
    <w:rsid w:val="003C6E5D"/>
    <w:rsid w:val="003D2DA9"/>
    <w:rsid w:val="003E47DC"/>
    <w:rsid w:val="003E574F"/>
    <w:rsid w:val="003F36DE"/>
    <w:rsid w:val="003F5FF1"/>
    <w:rsid w:val="00403E7E"/>
    <w:rsid w:val="00425AB6"/>
    <w:rsid w:val="00432226"/>
    <w:rsid w:val="00434252"/>
    <w:rsid w:val="0044024F"/>
    <w:rsid w:val="004409B5"/>
    <w:rsid w:val="00451D4E"/>
    <w:rsid w:val="0045442D"/>
    <w:rsid w:val="0045796C"/>
    <w:rsid w:val="00461780"/>
    <w:rsid w:val="00464FC0"/>
    <w:rsid w:val="00466813"/>
    <w:rsid w:val="00466FA5"/>
    <w:rsid w:val="004B2BEE"/>
    <w:rsid w:val="004C230B"/>
    <w:rsid w:val="004C235E"/>
    <w:rsid w:val="004C26AB"/>
    <w:rsid w:val="004F42EA"/>
    <w:rsid w:val="004F7C5D"/>
    <w:rsid w:val="005038CB"/>
    <w:rsid w:val="0051049A"/>
    <w:rsid w:val="0051491B"/>
    <w:rsid w:val="005158A9"/>
    <w:rsid w:val="005236A7"/>
    <w:rsid w:val="00535D48"/>
    <w:rsid w:val="00536A1E"/>
    <w:rsid w:val="00545A4D"/>
    <w:rsid w:val="00552628"/>
    <w:rsid w:val="0056295D"/>
    <w:rsid w:val="0057139E"/>
    <w:rsid w:val="00577B79"/>
    <w:rsid w:val="00587556"/>
    <w:rsid w:val="00591F3A"/>
    <w:rsid w:val="005A0434"/>
    <w:rsid w:val="005C4B7B"/>
    <w:rsid w:val="005D1EC2"/>
    <w:rsid w:val="005E0438"/>
    <w:rsid w:val="00600A54"/>
    <w:rsid w:val="0061783D"/>
    <w:rsid w:val="006201F6"/>
    <w:rsid w:val="00622A18"/>
    <w:rsid w:val="00627A13"/>
    <w:rsid w:val="00644F88"/>
    <w:rsid w:val="006455B8"/>
    <w:rsid w:val="00662068"/>
    <w:rsid w:val="00666A5A"/>
    <w:rsid w:val="00673B3F"/>
    <w:rsid w:val="00674A80"/>
    <w:rsid w:val="006B55FC"/>
    <w:rsid w:val="006C365A"/>
    <w:rsid w:val="006C61ED"/>
    <w:rsid w:val="006E041E"/>
    <w:rsid w:val="006F1B43"/>
    <w:rsid w:val="007036F6"/>
    <w:rsid w:val="00713C23"/>
    <w:rsid w:val="00716749"/>
    <w:rsid w:val="00721CEB"/>
    <w:rsid w:val="00722C62"/>
    <w:rsid w:val="0073665C"/>
    <w:rsid w:val="0074177C"/>
    <w:rsid w:val="00752FF9"/>
    <w:rsid w:val="00777AFD"/>
    <w:rsid w:val="007878D1"/>
    <w:rsid w:val="007926CB"/>
    <w:rsid w:val="007970AD"/>
    <w:rsid w:val="007A2ABA"/>
    <w:rsid w:val="007B1B6B"/>
    <w:rsid w:val="007B436F"/>
    <w:rsid w:val="007C2392"/>
    <w:rsid w:val="007C3F9E"/>
    <w:rsid w:val="007D01F1"/>
    <w:rsid w:val="007D11CF"/>
    <w:rsid w:val="007D2AB6"/>
    <w:rsid w:val="008017F4"/>
    <w:rsid w:val="008135B1"/>
    <w:rsid w:val="00816EDD"/>
    <w:rsid w:val="0082319A"/>
    <w:rsid w:val="008443E6"/>
    <w:rsid w:val="00845D61"/>
    <w:rsid w:val="00850118"/>
    <w:rsid w:val="00857787"/>
    <w:rsid w:val="00864B67"/>
    <w:rsid w:val="0087317C"/>
    <w:rsid w:val="00876621"/>
    <w:rsid w:val="00885FC5"/>
    <w:rsid w:val="0089173D"/>
    <w:rsid w:val="008A21E2"/>
    <w:rsid w:val="008B3554"/>
    <w:rsid w:val="008B505E"/>
    <w:rsid w:val="009042B4"/>
    <w:rsid w:val="00912910"/>
    <w:rsid w:val="009138E1"/>
    <w:rsid w:val="009160B6"/>
    <w:rsid w:val="009165AA"/>
    <w:rsid w:val="009329B0"/>
    <w:rsid w:val="009476D0"/>
    <w:rsid w:val="009908E6"/>
    <w:rsid w:val="009928E2"/>
    <w:rsid w:val="00994897"/>
    <w:rsid w:val="009B1EB0"/>
    <w:rsid w:val="009B45F1"/>
    <w:rsid w:val="009B5574"/>
    <w:rsid w:val="00A025D0"/>
    <w:rsid w:val="00A118A8"/>
    <w:rsid w:val="00A473CF"/>
    <w:rsid w:val="00A60AD3"/>
    <w:rsid w:val="00A66A71"/>
    <w:rsid w:val="00A703A1"/>
    <w:rsid w:val="00A734D2"/>
    <w:rsid w:val="00A90471"/>
    <w:rsid w:val="00A95979"/>
    <w:rsid w:val="00AA13D5"/>
    <w:rsid w:val="00AB4A3E"/>
    <w:rsid w:val="00AB7E1D"/>
    <w:rsid w:val="00AC0496"/>
    <w:rsid w:val="00AC1720"/>
    <w:rsid w:val="00AC5566"/>
    <w:rsid w:val="00AC7409"/>
    <w:rsid w:val="00AD1941"/>
    <w:rsid w:val="00AD1D9A"/>
    <w:rsid w:val="00AE31C9"/>
    <w:rsid w:val="00B02003"/>
    <w:rsid w:val="00B07EBE"/>
    <w:rsid w:val="00B14581"/>
    <w:rsid w:val="00B14F7E"/>
    <w:rsid w:val="00B1689E"/>
    <w:rsid w:val="00B26103"/>
    <w:rsid w:val="00B40D2B"/>
    <w:rsid w:val="00B43AC7"/>
    <w:rsid w:val="00B56555"/>
    <w:rsid w:val="00B63889"/>
    <w:rsid w:val="00B8113E"/>
    <w:rsid w:val="00B961F1"/>
    <w:rsid w:val="00BD1D61"/>
    <w:rsid w:val="00BE2C67"/>
    <w:rsid w:val="00BE6D45"/>
    <w:rsid w:val="00C159F0"/>
    <w:rsid w:val="00C2235E"/>
    <w:rsid w:val="00C316BA"/>
    <w:rsid w:val="00C35D68"/>
    <w:rsid w:val="00C400AA"/>
    <w:rsid w:val="00C54A65"/>
    <w:rsid w:val="00C56C02"/>
    <w:rsid w:val="00C62C38"/>
    <w:rsid w:val="00C74848"/>
    <w:rsid w:val="00C83E1B"/>
    <w:rsid w:val="00C859FD"/>
    <w:rsid w:val="00C931D9"/>
    <w:rsid w:val="00CA6858"/>
    <w:rsid w:val="00CC1BB3"/>
    <w:rsid w:val="00CC1DC9"/>
    <w:rsid w:val="00CE14FC"/>
    <w:rsid w:val="00CE4C43"/>
    <w:rsid w:val="00CE6D04"/>
    <w:rsid w:val="00CF4529"/>
    <w:rsid w:val="00CF6BD2"/>
    <w:rsid w:val="00CF7087"/>
    <w:rsid w:val="00D000B7"/>
    <w:rsid w:val="00D03157"/>
    <w:rsid w:val="00D03FEE"/>
    <w:rsid w:val="00D23E84"/>
    <w:rsid w:val="00D2489B"/>
    <w:rsid w:val="00D25681"/>
    <w:rsid w:val="00D41FA8"/>
    <w:rsid w:val="00D47EB5"/>
    <w:rsid w:val="00D66A91"/>
    <w:rsid w:val="00D744CF"/>
    <w:rsid w:val="00D756E6"/>
    <w:rsid w:val="00D75ED0"/>
    <w:rsid w:val="00D83F2D"/>
    <w:rsid w:val="00D868F1"/>
    <w:rsid w:val="00DA145D"/>
    <w:rsid w:val="00DA2BBE"/>
    <w:rsid w:val="00DB3C80"/>
    <w:rsid w:val="00DC09C1"/>
    <w:rsid w:val="00DD10A3"/>
    <w:rsid w:val="00DD4CF9"/>
    <w:rsid w:val="00DE02BC"/>
    <w:rsid w:val="00DE064E"/>
    <w:rsid w:val="00DE0A19"/>
    <w:rsid w:val="00DF1242"/>
    <w:rsid w:val="00DF60C1"/>
    <w:rsid w:val="00E026D3"/>
    <w:rsid w:val="00E053F3"/>
    <w:rsid w:val="00E11084"/>
    <w:rsid w:val="00E17502"/>
    <w:rsid w:val="00E23420"/>
    <w:rsid w:val="00E26CB6"/>
    <w:rsid w:val="00E410F8"/>
    <w:rsid w:val="00E46FCE"/>
    <w:rsid w:val="00E52D12"/>
    <w:rsid w:val="00E90A3E"/>
    <w:rsid w:val="00E92D74"/>
    <w:rsid w:val="00EB24FD"/>
    <w:rsid w:val="00EB7762"/>
    <w:rsid w:val="00EC4A3B"/>
    <w:rsid w:val="00EC4C40"/>
    <w:rsid w:val="00EC5ACA"/>
    <w:rsid w:val="00EC670B"/>
    <w:rsid w:val="00EF67AC"/>
    <w:rsid w:val="00EF6883"/>
    <w:rsid w:val="00F1759F"/>
    <w:rsid w:val="00F24CE4"/>
    <w:rsid w:val="00F43C89"/>
    <w:rsid w:val="00F475A0"/>
    <w:rsid w:val="00F501F0"/>
    <w:rsid w:val="00F54269"/>
    <w:rsid w:val="00F667CC"/>
    <w:rsid w:val="00F70A89"/>
    <w:rsid w:val="00F71266"/>
    <w:rsid w:val="00F8153F"/>
    <w:rsid w:val="00FA10F3"/>
    <w:rsid w:val="00FB2285"/>
    <w:rsid w:val="00FB257B"/>
    <w:rsid w:val="00FC20D6"/>
    <w:rsid w:val="00FC445D"/>
    <w:rsid w:val="00FD2F2F"/>
    <w:rsid w:val="00FE1EAB"/>
    <w:rsid w:val="00FE404D"/>
    <w:rsid w:val="00FE6D4E"/>
    <w:rsid w:val="00FE6ECD"/>
    <w:rsid w:val="00FF0602"/>
    <w:rsid w:val="00FF6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96477"/>
  <w15:docId w15:val="{97F2D0C5-9360-46AF-B5CA-77758F86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74F"/>
    <w:rPr>
      <w:sz w:val="24"/>
      <w:szCs w:val="24"/>
      <w:lang w:val="en-GB" w:eastAsia="en-US"/>
    </w:rPr>
  </w:style>
  <w:style w:type="paragraph" w:styleId="berschrift1">
    <w:name w:val="heading 1"/>
    <w:basedOn w:val="Standard"/>
    <w:next w:val="Standard"/>
    <w:link w:val="berschrift1Zchn"/>
    <w:qFormat/>
    <w:rsid w:val="0061783D"/>
    <w:pPr>
      <w:keepNext/>
      <w:spacing w:line="240" w:lineRule="exact"/>
      <w:outlineLvl w:val="0"/>
    </w:pPr>
    <w:rPr>
      <w:b/>
      <w:bCs/>
      <w:sz w:val="20"/>
      <w:lang w:val="sl-SI" w:eastAsia="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C7409"/>
    <w:pPr>
      <w:tabs>
        <w:tab w:val="center" w:pos="4536"/>
        <w:tab w:val="right" w:pos="9072"/>
      </w:tabs>
    </w:pPr>
  </w:style>
  <w:style w:type="character" w:customStyle="1" w:styleId="KopfzeileZchn">
    <w:name w:val="Kopfzeile Zchn"/>
    <w:basedOn w:val="Absatz-Standardschriftart"/>
    <w:link w:val="Kopfzeile"/>
    <w:uiPriority w:val="99"/>
    <w:semiHidden/>
    <w:rsid w:val="00AC7409"/>
    <w:rPr>
      <w:sz w:val="24"/>
      <w:szCs w:val="24"/>
      <w:lang w:val="en-GB" w:eastAsia="en-US"/>
    </w:rPr>
  </w:style>
  <w:style w:type="paragraph" w:styleId="Fuzeile">
    <w:name w:val="footer"/>
    <w:basedOn w:val="Standard"/>
    <w:link w:val="FuzeileZchn"/>
    <w:uiPriority w:val="99"/>
    <w:semiHidden/>
    <w:unhideWhenUsed/>
    <w:rsid w:val="00AC7409"/>
    <w:pPr>
      <w:tabs>
        <w:tab w:val="center" w:pos="4536"/>
        <w:tab w:val="right" w:pos="9072"/>
      </w:tabs>
    </w:pPr>
  </w:style>
  <w:style w:type="character" w:customStyle="1" w:styleId="FuzeileZchn">
    <w:name w:val="Fußzeile Zchn"/>
    <w:basedOn w:val="Absatz-Standardschriftart"/>
    <w:link w:val="Fuzeile"/>
    <w:uiPriority w:val="99"/>
    <w:semiHidden/>
    <w:rsid w:val="00AC7409"/>
    <w:rPr>
      <w:sz w:val="24"/>
      <w:szCs w:val="24"/>
      <w:lang w:val="en-GB" w:eastAsia="en-US"/>
    </w:rPr>
  </w:style>
  <w:style w:type="character" w:customStyle="1" w:styleId="berschrift1Zchn">
    <w:name w:val="Überschrift 1 Zchn"/>
    <w:basedOn w:val="Absatz-Standardschriftart"/>
    <w:link w:val="berschrift1"/>
    <w:rsid w:val="0061783D"/>
    <w:rPr>
      <w:rFonts w:ascii="Arial" w:hAnsi="Arial" w:cs="Arial"/>
      <w:b/>
      <w:bCs/>
      <w:szCs w:val="24"/>
    </w:rPr>
  </w:style>
  <w:style w:type="table" w:styleId="Tabellenraster">
    <w:name w:val="Table Grid"/>
    <w:basedOn w:val="NormaleTabelle"/>
    <w:uiPriority w:val="59"/>
    <w:rsid w:val="0062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52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20F"/>
    <w:rPr>
      <w:rFonts w:ascii="Tahoma" w:hAnsi="Tahoma" w:cs="Tahoma"/>
      <w:sz w:val="16"/>
      <w:szCs w:val="16"/>
      <w:lang w:val="en-GB" w:eastAsia="en-US"/>
    </w:rPr>
  </w:style>
  <w:style w:type="paragraph" w:styleId="Beschriftung">
    <w:name w:val="caption"/>
    <w:basedOn w:val="Standard"/>
    <w:next w:val="Standard"/>
    <w:uiPriority w:val="35"/>
    <w:qFormat/>
    <w:rsid w:val="001E5426"/>
    <w:rPr>
      <w:b/>
      <w:bCs/>
      <w:sz w:val="20"/>
      <w:szCs w:val="20"/>
    </w:rPr>
  </w:style>
  <w:style w:type="character" w:styleId="Hyperlink">
    <w:name w:val="Hyperlink"/>
    <w:basedOn w:val="Absatz-Standardschriftart"/>
    <w:uiPriority w:val="99"/>
    <w:rsid w:val="00241887"/>
    <w:rPr>
      <w:color w:val="0000FF"/>
      <w:u w:val="single"/>
    </w:rPr>
  </w:style>
  <w:style w:type="paragraph" w:styleId="Textkrper">
    <w:name w:val="Body Text"/>
    <w:basedOn w:val="Standard"/>
    <w:link w:val="TextkrperZchn"/>
    <w:rsid w:val="000A3D75"/>
    <w:pPr>
      <w:spacing w:after="120"/>
    </w:pPr>
  </w:style>
  <w:style w:type="character" w:customStyle="1" w:styleId="TextkrperZchn">
    <w:name w:val="Textkörper Zchn"/>
    <w:basedOn w:val="Absatz-Standardschriftart"/>
    <w:link w:val="Textkrper"/>
    <w:rsid w:val="000A3D75"/>
    <w:rPr>
      <w:sz w:val="24"/>
      <w:szCs w:val="24"/>
      <w:lang w:val="en-GB" w:eastAsia="en-US"/>
    </w:rPr>
  </w:style>
  <w:style w:type="paragraph" w:styleId="Textkrper-Einzug3">
    <w:name w:val="Body Text Indent 3"/>
    <w:basedOn w:val="Standard"/>
    <w:link w:val="Textkrper-Einzug3Zchn"/>
    <w:rsid w:val="000A3D75"/>
    <w:pPr>
      <w:spacing w:after="120"/>
      <w:ind w:left="283"/>
    </w:pPr>
    <w:rPr>
      <w:sz w:val="16"/>
      <w:szCs w:val="16"/>
    </w:rPr>
  </w:style>
  <w:style w:type="character" w:customStyle="1" w:styleId="Textkrper-Einzug3Zchn">
    <w:name w:val="Textkörper-Einzug 3 Zchn"/>
    <w:basedOn w:val="Absatz-Standardschriftart"/>
    <w:link w:val="Textkrper-Einzug3"/>
    <w:rsid w:val="000A3D75"/>
    <w:rPr>
      <w:sz w:val="16"/>
      <w:szCs w:val="16"/>
      <w:lang w:val="en-GB" w:eastAsia="en-US"/>
    </w:rPr>
  </w:style>
  <w:style w:type="paragraph" w:styleId="Funotentext">
    <w:name w:val="footnote text"/>
    <w:basedOn w:val="Standard"/>
    <w:link w:val="FunotentextZchn"/>
    <w:uiPriority w:val="99"/>
    <w:unhideWhenUsed/>
    <w:rsid w:val="00E26CB6"/>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
    <w:uiPriority w:val="99"/>
    <w:rsid w:val="00E26CB6"/>
    <w:rPr>
      <w:rFonts w:asciiTheme="minorHAnsi" w:eastAsiaTheme="minorHAnsi" w:hAnsiTheme="minorHAnsi" w:cstheme="minorBidi"/>
      <w:lang w:val="de-DE" w:eastAsia="en-US"/>
    </w:rPr>
  </w:style>
  <w:style w:type="character" w:styleId="Funotenzeichen">
    <w:name w:val="footnote reference"/>
    <w:basedOn w:val="Absatz-Standardschriftart"/>
    <w:uiPriority w:val="99"/>
    <w:semiHidden/>
    <w:unhideWhenUsed/>
    <w:rsid w:val="00E26CB6"/>
    <w:rPr>
      <w:vertAlign w:val="superscript"/>
    </w:rPr>
  </w:style>
  <w:style w:type="character" w:customStyle="1" w:styleId="st">
    <w:name w:val="st"/>
    <w:basedOn w:val="Absatz-Standardschriftart"/>
    <w:rsid w:val="00777AFD"/>
  </w:style>
  <w:style w:type="character" w:styleId="Kommentarzeichen">
    <w:name w:val="annotation reference"/>
    <w:basedOn w:val="Absatz-Standardschriftart"/>
    <w:uiPriority w:val="99"/>
    <w:semiHidden/>
    <w:unhideWhenUsed/>
    <w:rsid w:val="00E17502"/>
    <w:rPr>
      <w:sz w:val="16"/>
      <w:szCs w:val="16"/>
    </w:rPr>
  </w:style>
  <w:style w:type="paragraph" w:styleId="Kommentartext">
    <w:name w:val="annotation text"/>
    <w:basedOn w:val="Standard"/>
    <w:link w:val="KommentartextZchn"/>
    <w:uiPriority w:val="99"/>
    <w:semiHidden/>
    <w:unhideWhenUsed/>
    <w:rsid w:val="00E17502"/>
    <w:rPr>
      <w:sz w:val="20"/>
      <w:szCs w:val="20"/>
    </w:rPr>
  </w:style>
  <w:style w:type="character" w:customStyle="1" w:styleId="KommentartextZchn">
    <w:name w:val="Kommentartext Zchn"/>
    <w:basedOn w:val="Absatz-Standardschriftart"/>
    <w:link w:val="Kommentartext"/>
    <w:uiPriority w:val="99"/>
    <w:semiHidden/>
    <w:rsid w:val="00E17502"/>
    <w:rPr>
      <w:lang w:val="en-GB" w:eastAsia="en-US"/>
    </w:rPr>
  </w:style>
  <w:style w:type="paragraph" w:styleId="Kommentarthema">
    <w:name w:val="annotation subject"/>
    <w:basedOn w:val="Kommentartext"/>
    <w:next w:val="Kommentartext"/>
    <w:link w:val="KommentarthemaZchn"/>
    <w:uiPriority w:val="99"/>
    <w:semiHidden/>
    <w:unhideWhenUsed/>
    <w:rsid w:val="00E17502"/>
    <w:rPr>
      <w:b/>
      <w:bCs/>
    </w:rPr>
  </w:style>
  <w:style w:type="character" w:customStyle="1" w:styleId="KommentarthemaZchn">
    <w:name w:val="Kommentarthema Zchn"/>
    <w:basedOn w:val="KommentartextZchn"/>
    <w:link w:val="Kommentarthema"/>
    <w:uiPriority w:val="99"/>
    <w:semiHidden/>
    <w:rsid w:val="00E17502"/>
    <w:rPr>
      <w:b/>
      <w:bCs/>
      <w:lang w:val="en-GB" w:eastAsia="en-US"/>
    </w:rPr>
  </w:style>
  <w:style w:type="paragraph" w:styleId="Listenabsatz">
    <w:name w:val="List Paragraph"/>
    <w:basedOn w:val="Standard"/>
    <w:uiPriority w:val="34"/>
    <w:qFormat/>
    <w:rsid w:val="00A734D2"/>
    <w:pPr>
      <w:ind w:left="720"/>
    </w:pPr>
    <w:rPr>
      <w:rFonts w:ascii="Calibri" w:eastAsiaTheme="minorHAnsi" w:hAnsi="Calibri" w:cs="Times New Roman"/>
      <w:sz w:val="22"/>
      <w:szCs w:val="22"/>
      <w:lang w:eastAsia="en-GB"/>
    </w:rPr>
  </w:style>
  <w:style w:type="character" w:styleId="Hervorhebung">
    <w:name w:val="Emphasis"/>
    <w:basedOn w:val="Absatz-Standardschriftart"/>
    <w:uiPriority w:val="20"/>
    <w:qFormat/>
    <w:rsid w:val="00CE4C43"/>
    <w:rPr>
      <w:i/>
      <w:iCs/>
    </w:rPr>
  </w:style>
  <w:style w:type="character" w:styleId="BesuchterHyperlink">
    <w:name w:val="FollowedHyperlink"/>
    <w:basedOn w:val="Absatz-Standardschriftart"/>
    <w:uiPriority w:val="99"/>
    <w:semiHidden/>
    <w:unhideWhenUsed/>
    <w:rsid w:val="00151287"/>
    <w:rPr>
      <w:color w:val="800080" w:themeColor="followedHyperlink"/>
      <w:u w:val="single"/>
    </w:rPr>
  </w:style>
  <w:style w:type="paragraph" w:styleId="HTMLVorformatiert">
    <w:name w:val="HTML Preformatted"/>
    <w:basedOn w:val="Standard"/>
    <w:link w:val="HTMLVorformatiertZchn"/>
    <w:uiPriority w:val="99"/>
    <w:semiHidden/>
    <w:unhideWhenUsed/>
    <w:rsid w:val="0084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845D61"/>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13">
      <w:bodyDiv w:val="1"/>
      <w:marLeft w:val="0"/>
      <w:marRight w:val="0"/>
      <w:marTop w:val="0"/>
      <w:marBottom w:val="0"/>
      <w:divBdr>
        <w:top w:val="none" w:sz="0" w:space="0" w:color="auto"/>
        <w:left w:val="none" w:sz="0" w:space="0" w:color="auto"/>
        <w:bottom w:val="none" w:sz="0" w:space="0" w:color="auto"/>
        <w:right w:val="none" w:sz="0" w:space="0" w:color="auto"/>
      </w:divBdr>
    </w:div>
    <w:div w:id="277951440">
      <w:bodyDiv w:val="1"/>
      <w:marLeft w:val="0"/>
      <w:marRight w:val="0"/>
      <w:marTop w:val="0"/>
      <w:marBottom w:val="0"/>
      <w:divBdr>
        <w:top w:val="none" w:sz="0" w:space="0" w:color="auto"/>
        <w:left w:val="none" w:sz="0" w:space="0" w:color="auto"/>
        <w:bottom w:val="none" w:sz="0" w:space="0" w:color="auto"/>
        <w:right w:val="none" w:sz="0" w:space="0" w:color="auto"/>
      </w:divBdr>
    </w:div>
    <w:div w:id="361175368">
      <w:bodyDiv w:val="1"/>
      <w:marLeft w:val="0"/>
      <w:marRight w:val="0"/>
      <w:marTop w:val="0"/>
      <w:marBottom w:val="0"/>
      <w:divBdr>
        <w:top w:val="none" w:sz="0" w:space="0" w:color="auto"/>
        <w:left w:val="none" w:sz="0" w:space="0" w:color="auto"/>
        <w:bottom w:val="none" w:sz="0" w:space="0" w:color="auto"/>
        <w:right w:val="none" w:sz="0" w:space="0" w:color="auto"/>
      </w:divBdr>
    </w:div>
    <w:div w:id="446704619">
      <w:bodyDiv w:val="1"/>
      <w:marLeft w:val="0"/>
      <w:marRight w:val="0"/>
      <w:marTop w:val="0"/>
      <w:marBottom w:val="0"/>
      <w:divBdr>
        <w:top w:val="none" w:sz="0" w:space="0" w:color="auto"/>
        <w:left w:val="none" w:sz="0" w:space="0" w:color="auto"/>
        <w:bottom w:val="none" w:sz="0" w:space="0" w:color="auto"/>
        <w:right w:val="none" w:sz="0" w:space="0" w:color="auto"/>
      </w:divBdr>
    </w:div>
    <w:div w:id="1005665420">
      <w:bodyDiv w:val="1"/>
      <w:marLeft w:val="0"/>
      <w:marRight w:val="0"/>
      <w:marTop w:val="0"/>
      <w:marBottom w:val="0"/>
      <w:divBdr>
        <w:top w:val="none" w:sz="0" w:space="0" w:color="auto"/>
        <w:left w:val="none" w:sz="0" w:space="0" w:color="auto"/>
        <w:bottom w:val="none" w:sz="0" w:space="0" w:color="auto"/>
        <w:right w:val="none" w:sz="0" w:space="0" w:color="auto"/>
      </w:divBdr>
    </w:div>
    <w:div w:id="1094518647">
      <w:bodyDiv w:val="1"/>
      <w:marLeft w:val="0"/>
      <w:marRight w:val="0"/>
      <w:marTop w:val="0"/>
      <w:marBottom w:val="0"/>
      <w:divBdr>
        <w:top w:val="none" w:sz="0" w:space="0" w:color="auto"/>
        <w:left w:val="none" w:sz="0" w:space="0" w:color="auto"/>
        <w:bottom w:val="none" w:sz="0" w:space="0" w:color="auto"/>
        <w:right w:val="none" w:sz="0" w:space="0" w:color="auto"/>
      </w:divBdr>
    </w:div>
    <w:div w:id="1224369622">
      <w:bodyDiv w:val="1"/>
      <w:marLeft w:val="0"/>
      <w:marRight w:val="0"/>
      <w:marTop w:val="0"/>
      <w:marBottom w:val="0"/>
      <w:divBdr>
        <w:top w:val="none" w:sz="0" w:space="0" w:color="auto"/>
        <w:left w:val="none" w:sz="0" w:space="0" w:color="auto"/>
        <w:bottom w:val="none" w:sz="0" w:space="0" w:color="auto"/>
        <w:right w:val="none" w:sz="0" w:space="0" w:color="auto"/>
      </w:divBdr>
    </w:div>
    <w:div w:id="1481465233">
      <w:bodyDiv w:val="1"/>
      <w:marLeft w:val="0"/>
      <w:marRight w:val="0"/>
      <w:marTop w:val="0"/>
      <w:marBottom w:val="0"/>
      <w:divBdr>
        <w:top w:val="none" w:sz="0" w:space="0" w:color="auto"/>
        <w:left w:val="none" w:sz="0" w:space="0" w:color="auto"/>
        <w:bottom w:val="none" w:sz="0" w:space="0" w:color="auto"/>
        <w:right w:val="none" w:sz="0" w:space="0" w:color="auto"/>
      </w:divBdr>
      <w:divsChild>
        <w:div w:id="1296912058">
          <w:marLeft w:val="0"/>
          <w:marRight w:val="0"/>
          <w:marTop w:val="0"/>
          <w:marBottom w:val="0"/>
          <w:divBdr>
            <w:top w:val="none" w:sz="0" w:space="0" w:color="auto"/>
            <w:left w:val="none" w:sz="0" w:space="0" w:color="auto"/>
            <w:bottom w:val="none" w:sz="0" w:space="0" w:color="auto"/>
            <w:right w:val="none" w:sz="0" w:space="0" w:color="auto"/>
          </w:divBdr>
          <w:divsChild>
            <w:div w:id="634869871">
              <w:marLeft w:val="0"/>
              <w:marRight w:val="0"/>
              <w:marTop w:val="0"/>
              <w:marBottom w:val="0"/>
              <w:divBdr>
                <w:top w:val="none" w:sz="0" w:space="0" w:color="auto"/>
                <w:left w:val="none" w:sz="0" w:space="0" w:color="auto"/>
                <w:bottom w:val="none" w:sz="0" w:space="0" w:color="auto"/>
                <w:right w:val="none" w:sz="0" w:space="0" w:color="auto"/>
              </w:divBdr>
              <w:divsChild>
                <w:div w:id="619996395">
                  <w:marLeft w:val="0"/>
                  <w:marRight w:val="0"/>
                  <w:marTop w:val="0"/>
                  <w:marBottom w:val="0"/>
                  <w:divBdr>
                    <w:top w:val="none" w:sz="0" w:space="0" w:color="auto"/>
                    <w:left w:val="none" w:sz="0" w:space="0" w:color="auto"/>
                    <w:bottom w:val="none" w:sz="0" w:space="0" w:color="auto"/>
                    <w:right w:val="none" w:sz="0" w:space="0" w:color="auto"/>
                  </w:divBdr>
                  <w:divsChild>
                    <w:div w:id="1446923927">
                      <w:marLeft w:val="0"/>
                      <w:marRight w:val="0"/>
                      <w:marTop w:val="45"/>
                      <w:marBottom w:val="0"/>
                      <w:divBdr>
                        <w:top w:val="none" w:sz="0" w:space="0" w:color="auto"/>
                        <w:left w:val="none" w:sz="0" w:space="0" w:color="auto"/>
                        <w:bottom w:val="none" w:sz="0" w:space="0" w:color="auto"/>
                        <w:right w:val="none" w:sz="0" w:space="0" w:color="auto"/>
                      </w:divBdr>
                      <w:divsChild>
                        <w:div w:id="1677878048">
                          <w:marLeft w:val="0"/>
                          <w:marRight w:val="0"/>
                          <w:marTop w:val="0"/>
                          <w:marBottom w:val="0"/>
                          <w:divBdr>
                            <w:top w:val="none" w:sz="0" w:space="0" w:color="auto"/>
                            <w:left w:val="none" w:sz="0" w:space="0" w:color="auto"/>
                            <w:bottom w:val="none" w:sz="0" w:space="0" w:color="auto"/>
                            <w:right w:val="none" w:sz="0" w:space="0" w:color="auto"/>
                          </w:divBdr>
                          <w:divsChild>
                            <w:div w:id="1765492120">
                              <w:marLeft w:val="2070"/>
                              <w:marRight w:val="3810"/>
                              <w:marTop w:val="0"/>
                              <w:marBottom w:val="0"/>
                              <w:divBdr>
                                <w:top w:val="none" w:sz="0" w:space="0" w:color="auto"/>
                                <w:left w:val="none" w:sz="0" w:space="0" w:color="auto"/>
                                <w:bottom w:val="none" w:sz="0" w:space="0" w:color="auto"/>
                                <w:right w:val="none" w:sz="0" w:space="0" w:color="auto"/>
                              </w:divBdr>
                              <w:divsChild>
                                <w:div w:id="249971222">
                                  <w:marLeft w:val="0"/>
                                  <w:marRight w:val="0"/>
                                  <w:marTop w:val="0"/>
                                  <w:marBottom w:val="0"/>
                                  <w:divBdr>
                                    <w:top w:val="none" w:sz="0" w:space="0" w:color="auto"/>
                                    <w:left w:val="none" w:sz="0" w:space="0" w:color="auto"/>
                                    <w:bottom w:val="none" w:sz="0" w:space="0" w:color="auto"/>
                                    <w:right w:val="none" w:sz="0" w:space="0" w:color="auto"/>
                                  </w:divBdr>
                                  <w:divsChild>
                                    <w:div w:id="2130395991">
                                      <w:marLeft w:val="0"/>
                                      <w:marRight w:val="0"/>
                                      <w:marTop w:val="0"/>
                                      <w:marBottom w:val="0"/>
                                      <w:divBdr>
                                        <w:top w:val="none" w:sz="0" w:space="0" w:color="auto"/>
                                        <w:left w:val="none" w:sz="0" w:space="0" w:color="auto"/>
                                        <w:bottom w:val="none" w:sz="0" w:space="0" w:color="auto"/>
                                        <w:right w:val="none" w:sz="0" w:space="0" w:color="auto"/>
                                      </w:divBdr>
                                      <w:divsChild>
                                        <w:div w:id="1804107638">
                                          <w:marLeft w:val="0"/>
                                          <w:marRight w:val="0"/>
                                          <w:marTop w:val="0"/>
                                          <w:marBottom w:val="0"/>
                                          <w:divBdr>
                                            <w:top w:val="none" w:sz="0" w:space="0" w:color="auto"/>
                                            <w:left w:val="none" w:sz="0" w:space="0" w:color="auto"/>
                                            <w:bottom w:val="none" w:sz="0" w:space="0" w:color="auto"/>
                                            <w:right w:val="none" w:sz="0" w:space="0" w:color="auto"/>
                                          </w:divBdr>
                                          <w:divsChild>
                                            <w:div w:id="139421549">
                                              <w:marLeft w:val="0"/>
                                              <w:marRight w:val="0"/>
                                              <w:marTop w:val="0"/>
                                              <w:marBottom w:val="0"/>
                                              <w:divBdr>
                                                <w:top w:val="none" w:sz="0" w:space="0" w:color="auto"/>
                                                <w:left w:val="none" w:sz="0" w:space="0" w:color="auto"/>
                                                <w:bottom w:val="none" w:sz="0" w:space="0" w:color="auto"/>
                                                <w:right w:val="none" w:sz="0" w:space="0" w:color="auto"/>
                                              </w:divBdr>
                                              <w:divsChild>
                                                <w:div w:id="1516572927">
                                                  <w:marLeft w:val="0"/>
                                                  <w:marRight w:val="0"/>
                                                  <w:marTop w:val="0"/>
                                                  <w:marBottom w:val="0"/>
                                                  <w:divBdr>
                                                    <w:top w:val="none" w:sz="0" w:space="0" w:color="auto"/>
                                                    <w:left w:val="none" w:sz="0" w:space="0" w:color="auto"/>
                                                    <w:bottom w:val="none" w:sz="0" w:space="0" w:color="auto"/>
                                                    <w:right w:val="none" w:sz="0" w:space="0" w:color="auto"/>
                                                  </w:divBdr>
                                                  <w:divsChild>
                                                    <w:div w:id="683094946">
                                                      <w:marLeft w:val="0"/>
                                                      <w:marRight w:val="0"/>
                                                      <w:marTop w:val="0"/>
                                                      <w:marBottom w:val="345"/>
                                                      <w:divBdr>
                                                        <w:top w:val="none" w:sz="0" w:space="0" w:color="auto"/>
                                                        <w:left w:val="none" w:sz="0" w:space="0" w:color="auto"/>
                                                        <w:bottom w:val="none" w:sz="0" w:space="0" w:color="auto"/>
                                                        <w:right w:val="none" w:sz="0" w:space="0" w:color="auto"/>
                                                      </w:divBdr>
                                                      <w:divsChild>
                                                        <w:div w:id="1331104997">
                                                          <w:marLeft w:val="0"/>
                                                          <w:marRight w:val="0"/>
                                                          <w:marTop w:val="0"/>
                                                          <w:marBottom w:val="0"/>
                                                          <w:divBdr>
                                                            <w:top w:val="none" w:sz="0" w:space="0" w:color="auto"/>
                                                            <w:left w:val="none" w:sz="0" w:space="0" w:color="auto"/>
                                                            <w:bottom w:val="none" w:sz="0" w:space="0" w:color="auto"/>
                                                            <w:right w:val="none" w:sz="0" w:space="0" w:color="auto"/>
                                                          </w:divBdr>
                                                          <w:divsChild>
                                                            <w:div w:id="1334994756">
                                                              <w:marLeft w:val="0"/>
                                                              <w:marRight w:val="0"/>
                                                              <w:marTop w:val="0"/>
                                                              <w:marBottom w:val="0"/>
                                                              <w:divBdr>
                                                                <w:top w:val="none" w:sz="0" w:space="0" w:color="auto"/>
                                                                <w:left w:val="none" w:sz="0" w:space="0" w:color="auto"/>
                                                                <w:bottom w:val="none" w:sz="0" w:space="0" w:color="auto"/>
                                                                <w:right w:val="none" w:sz="0" w:space="0" w:color="auto"/>
                                                              </w:divBdr>
                                                              <w:divsChild>
                                                                <w:div w:id="2143617253">
                                                                  <w:marLeft w:val="0"/>
                                                                  <w:marRight w:val="0"/>
                                                                  <w:marTop w:val="0"/>
                                                                  <w:marBottom w:val="0"/>
                                                                  <w:divBdr>
                                                                    <w:top w:val="none" w:sz="0" w:space="0" w:color="auto"/>
                                                                    <w:left w:val="none" w:sz="0" w:space="0" w:color="auto"/>
                                                                    <w:bottom w:val="none" w:sz="0" w:space="0" w:color="auto"/>
                                                                    <w:right w:val="none" w:sz="0" w:space="0" w:color="auto"/>
                                                                  </w:divBdr>
                                                                  <w:divsChild>
                                                                    <w:div w:id="875119827">
                                                                      <w:marLeft w:val="0"/>
                                                                      <w:marRight w:val="0"/>
                                                                      <w:marTop w:val="0"/>
                                                                      <w:marBottom w:val="0"/>
                                                                      <w:divBdr>
                                                                        <w:top w:val="none" w:sz="0" w:space="0" w:color="auto"/>
                                                                        <w:left w:val="none" w:sz="0" w:space="0" w:color="auto"/>
                                                                        <w:bottom w:val="none" w:sz="0" w:space="0" w:color="auto"/>
                                                                        <w:right w:val="none" w:sz="0" w:space="0" w:color="auto"/>
                                                                      </w:divBdr>
                                                                      <w:divsChild>
                                                                        <w:div w:id="1239748130">
                                                                          <w:marLeft w:val="0"/>
                                                                          <w:marRight w:val="0"/>
                                                                          <w:marTop w:val="0"/>
                                                                          <w:marBottom w:val="0"/>
                                                                          <w:divBdr>
                                                                            <w:top w:val="none" w:sz="0" w:space="0" w:color="auto"/>
                                                                            <w:left w:val="none" w:sz="0" w:space="0" w:color="auto"/>
                                                                            <w:bottom w:val="none" w:sz="0" w:space="0" w:color="auto"/>
                                                                            <w:right w:val="none" w:sz="0" w:space="0" w:color="auto"/>
                                                                          </w:divBdr>
                                                                          <w:divsChild>
                                                                            <w:div w:id="580524589">
                                                                              <w:marLeft w:val="0"/>
                                                                              <w:marRight w:val="0"/>
                                                                              <w:marTop w:val="0"/>
                                                                              <w:marBottom w:val="0"/>
                                                                              <w:divBdr>
                                                                                <w:top w:val="none" w:sz="0" w:space="0" w:color="auto"/>
                                                                                <w:left w:val="none" w:sz="0" w:space="0" w:color="auto"/>
                                                                                <w:bottom w:val="none" w:sz="0" w:space="0" w:color="auto"/>
                                                                                <w:right w:val="none" w:sz="0" w:space="0" w:color="auto"/>
                                                                              </w:divBdr>
                                                                              <w:divsChild>
                                                                                <w:div w:id="238173773">
                                                                                  <w:marLeft w:val="0"/>
                                                                                  <w:marRight w:val="0"/>
                                                                                  <w:marTop w:val="0"/>
                                                                                  <w:marBottom w:val="0"/>
                                                                                  <w:divBdr>
                                                                                    <w:top w:val="none" w:sz="0" w:space="0" w:color="auto"/>
                                                                                    <w:left w:val="none" w:sz="0" w:space="0" w:color="auto"/>
                                                                                    <w:bottom w:val="none" w:sz="0" w:space="0" w:color="auto"/>
                                                                                    <w:right w:val="none" w:sz="0" w:space="0" w:color="auto"/>
                                                                                  </w:divBdr>
                                                                                  <w:divsChild>
                                                                                    <w:div w:id="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738590">
      <w:bodyDiv w:val="1"/>
      <w:marLeft w:val="0"/>
      <w:marRight w:val="0"/>
      <w:marTop w:val="0"/>
      <w:marBottom w:val="0"/>
      <w:divBdr>
        <w:top w:val="none" w:sz="0" w:space="0" w:color="auto"/>
        <w:left w:val="none" w:sz="0" w:space="0" w:color="auto"/>
        <w:bottom w:val="none" w:sz="0" w:space="0" w:color="auto"/>
        <w:right w:val="none" w:sz="0" w:space="0" w:color="auto"/>
      </w:divBdr>
    </w:div>
    <w:div w:id="19826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PCQ1UO68\DOPIS%20GYD%20WORD-2003-0607201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5FFFB16721643A2CFCBD09DC798BC" ma:contentTypeVersion="0" ma:contentTypeDescription="Create a new document." ma:contentTypeScope="" ma:versionID="1f5d8f4588ca0aa14db17209114a0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909E-0A8C-461D-993A-01872E41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7B642B-D005-4236-8ED1-257A52CF0267}">
  <ds:schemaRefs>
    <ds:schemaRef ds:uri="http://schemas.microsoft.com/sharepoint/v3/contenttype/forms"/>
  </ds:schemaRefs>
</ds:datastoreItem>
</file>

<file path=customXml/itemProps3.xml><?xml version="1.0" encoding="utf-8"?>
<ds:datastoreItem xmlns:ds="http://schemas.openxmlformats.org/officeDocument/2006/customXml" ds:itemID="{A7E59F13-29DC-4123-B5E1-6A948AC6A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0D212-AC99-4DC3-9B08-A8C5FD23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GYD WORD-2003-06072011.dot</Template>
  <TotalTime>0</TotalTime>
  <Pages>3</Pages>
  <Words>854</Words>
  <Characters>5387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Mirko Kraus</cp:lastModifiedBy>
  <cp:revision>13</cp:revision>
  <cp:lastPrinted>2016-01-18T10:47:00Z</cp:lastPrinted>
  <dcterms:created xsi:type="dcterms:W3CDTF">2016-05-05T09:23:00Z</dcterms:created>
  <dcterms:modified xsi:type="dcterms:W3CDTF">2016-05-09T10:41:00Z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0x010100E005FFFB16721643A2CFCBD09DC798BC</vt:lpwstr>
  </property>
</Properties>
</file>