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DA" w:rsidRDefault="00B272DA" w:rsidP="00B272D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color w:val="1F497D"/>
          <w:sz w:val="42"/>
          <w:szCs w:val="42"/>
        </w:rPr>
      </w:pPr>
    </w:p>
    <w:p w:rsidR="00B272DA" w:rsidRDefault="00B272DA" w:rsidP="00B272DA">
      <w:pPr>
        <w:autoSpaceDE w:val="0"/>
        <w:autoSpaceDN w:val="0"/>
        <w:adjustRightInd w:val="0"/>
        <w:rPr>
          <w:rFonts w:ascii="Calibri" w:hAnsi="Calibri"/>
          <w:b/>
          <w:bCs/>
          <w:color w:val="1F497D"/>
          <w:sz w:val="42"/>
          <w:szCs w:val="42"/>
        </w:rPr>
      </w:pPr>
      <w:r>
        <w:rPr>
          <w:rFonts w:ascii="Calibri" w:hAnsi="Calibri"/>
          <w:b/>
          <w:color w:val="1F497D"/>
          <w:sz w:val="42"/>
        </w:rPr>
        <w:t xml:space="preserve">A Goodyear a fagyos telet az egész világon az emberek </w:t>
      </w:r>
    </w:p>
    <w:p w:rsidR="00B272DA" w:rsidRDefault="00B272DA" w:rsidP="00B272DA">
      <w:pPr>
        <w:autoSpaceDE w:val="0"/>
        <w:autoSpaceDN w:val="0"/>
        <w:adjustRightInd w:val="0"/>
        <w:rPr>
          <w:rFonts w:ascii="Calibri" w:hAnsi="Calibri"/>
          <w:b/>
          <w:bCs/>
          <w:color w:val="1F497D"/>
          <w:sz w:val="42"/>
          <w:szCs w:val="42"/>
        </w:rPr>
      </w:pPr>
      <w:r>
        <w:rPr>
          <w:rFonts w:ascii="Calibri" w:hAnsi="Calibri"/>
          <w:b/>
          <w:color w:val="1F497D"/>
          <w:sz w:val="42"/>
        </w:rPr>
        <w:t>kedvenc téli helyeiről készített fényképekkel ünnepli</w:t>
      </w:r>
    </w:p>
    <w:p w:rsidR="00B272DA" w:rsidRPr="00FC116C" w:rsidRDefault="00B272DA" w:rsidP="00B272DA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color w:val="1F497D"/>
          <w:szCs w:val="42"/>
        </w:rPr>
      </w:pPr>
    </w:p>
    <w:p w:rsidR="00B272DA" w:rsidRPr="00F3153A" w:rsidRDefault="00B272DA" w:rsidP="00B272D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58595B"/>
          <w:sz w:val="28"/>
        </w:rPr>
      </w:pPr>
      <w:r>
        <w:rPr>
          <w:rFonts w:ascii="Arial" w:hAnsi="Arial"/>
          <w:color w:val="58595B"/>
          <w:sz w:val="28"/>
        </w:rPr>
        <w:t>#MyWinterFeelGoodPlace, ahol az inspiráló téli úti célokat ünnepeljük és osztjuk meg egymással online</w:t>
      </w:r>
    </w:p>
    <w:p w:rsidR="00B272DA" w:rsidRPr="00D5223C" w:rsidRDefault="00B272DA" w:rsidP="00B272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8595B"/>
        </w:rPr>
      </w:pPr>
    </w:p>
    <w:p w:rsidR="00B272DA" w:rsidRDefault="00B272DA" w:rsidP="00B272D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  <w:b/>
          <w:highlight w:val="yellow"/>
        </w:rPr>
        <w:t>Helyszín, ország</w:t>
      </w:r>
      <w:r>
        <w:rPr>
          <w:rFonts w:ascii="Arial" w:hAnsi="Arial"/>
          <w:b/>
        </w:rPr>
        <w:t xml:space="preserve">, 2015. október 27. – </w:t>
      </w:r>
      <w:r>
        <w:rPr>
          <w:rFonts w:ascii="Arial" w:hAnsi="Arial"/>
        </w:rPr>
        <w:t xml:space="preserve">A tél idén korán érkezik, Európa egyes pontjain már leesett az első hó, </w:t>
      </w:r>
      <w:r>
        <w:rPr>
          <w:rFonts w:ascii="Arial" w:hAnsi="Arial"/>
          <w:highlight w:val="yellow"/>
        </w:rPr>
        <w:t>ezért a Goodyear a tél szépségét</w:t>
      </w:r>
      <w:bookmarkStart w:id="0" w:name="_GoBack"/>
      <w:bookmarkEnd w:id="0"/>
      <w:r>
        <w:rPr>
          <w:rFonts w:ascii="Arial" w:hAnsi="Arial"/>
          <w:highlight w:val="yellow"/>
        </w:rPr>
        <w:t xml:space="preserve"> a közösségi médián keresztül és a valódi életben is ünnepli. A fogyasztók a közösségi médián keresztül feltölthetik a kedvenc téli helyszíneikről készített fényképeket és videókat </w:t>
      </w:r>
      <w:r w:rsidR="00FC603C">
        <w:rPr>
          <w:rFonts w:ascii="Arial" w:hAnsi="Arial"/>
          <w:highlight w:val="yellow"/>
        </w:rPr>
        <w:t>a világ bármely pontjár</w:t>
      </w:r>
      <w:r w:rsidR="00FC603C">
        <w:rPr>
          <w:rFonts w:ascii="Arial" w:hAnsi="Arial" w:cs="Arial"/>
          <w:highlight w:val="yellow"/>
        </w:rPr>
        <w:t>ó</w:t>
      </w:r>
      <w:r w:rsidR="00FC603C">
        <w:rPr>
          <w:rFonts w:ascii="Arial" w:hAnsi="Arial"/>
          <w:highlight w:val="yellow"/>
        </w:rPr>
        <w:t xml:space="preserve">l </w:t>
      </w:r>
      <w:r>
        <w:rPr>
          <w:rFonts w:ascii="Arial" w:hAnsi="Arial"/>
          <w:highlight w:val="yellow"/>
        </w:rPr>
        <w:t>az ún. „My Winter Feel Good Place”</w:t>
      </w:r>
      <w:r>
        <w:rPr>
          <w:rFonts w:ascii="Arial" w:hAnsi="Arial"/>
        </w:rPr>
        <w:t xml:space="preserve"> platformra, és téli nyereményeket nyerhetnek a Goodyeartól. A platform automatikusan összegyűjti az összes képet, és elhelyezi őket egy digitálisan készített térképen, így láthatóvá válik, hogy az emberek hol érzik jól magukat télen az egész világon. </w:t>
      </w:r>
    </w:p>
    <w:p w:rsidR="00B272DA" w:rsidRDefault="00B272DA" w:rsidP="00B272D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B272DA" w:rsidRDefault="00B272DA" w:rsidP="00B272D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>Az emberek a képeket az Instagramon, Facebookon vagy Twitteren keresztül a #MyWinterFeelGoodPlace címkével beküldött képek és videók segítségével tölthetik fel a platformra, és válhatnak jogosulttá a nyeremények</w:t>
      </w:r>
      <w:r w:rsidR="00FC603C">
        <w:rPr>
          <w:rFonts w:ascii="Arial" w:hAnsi="Arial"/>
        </w:rPr>
        <w:t>re</w:t>
      </w:r>
      <w:r>
        <w:rPr>
          <w:rFonts w:ascii="Arial" w:hAnsi="Arial"/>
        </w:rPr>
        <w:t>, például a Goodyear által fizetett téli utazásra az általuk kiválasztott helyszínre</w:t>
      </w:r>
      <w:r>
        <w:rPr>
          <w:rStyle w:val="FootnoteReference"/>
          <w:rFonts w:ascii="Arial" w:hAnsi="Arial"/>
        </w:rPr>
        <w:footnoteReference w:id="1"/>
      </w:r>
      <w:r>
        <w:rPr>
          <w:rFonts w:ascii="Arial" w:hAnsi="Arial"/>
        </w:rPr>
        <w:t xml:space="preserve">. </w:t>
      </w:r>
    </w:p>
    <w:p w:rsidR="00B272DA" w:rsidRDefault="00B272DA" w:rsidP="00B272D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B272DA" w:rsidRDefault="00FC603C" w:rsidP="00B272D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>Továbbá, a</w:t>
      </w:r>
      <w:r w:rsidR="00B272DA">
        <w:rPr>
          <w:rFonts w:ascii="Arial" w:hAnsi="Arial"/>
        </w:rPr>
        <w:t xml:space="preserve"> Goodyear </w:t>
      </w:r>
      <w:r w:rsidR="00B272DA" w:rsidRPr="00FA32AB">
        <w:rPr>
          <w:rFonts w:ascii="Arial" w:hAnsi="Arial"/>
        </w:rPr>
        <w:t>a</w:t>
      </w:r>
      <w:r w:rsidR="00B272DA">
        <w:rPr>
          <w:rFonts w:ascii="Arial" w:hAnsi="Arial"/>
        </w:rPr>
        <w:t xml:space="preserve"> kampányt </w:t>
      </w:r>
      <w:r w:rsidR="00B272DA" w:rsidRPr="00FA32AB">
        <w:rPr>
          <w:rFonts w:ascii="Arial" w:hAnsi="Arial"/>
          <w:highlight w:val="yellow"/>
        </w:rPr>
        <w:t>Németországban nyitotta meg</w:t>
      </w:r>
      <w:r w:rsidR="00B272DA">
        <w:rPr>
          <w:rFonts w:ascii="Arial" w:hAnsi="Arial"/>
        </w:rPr>
        <w:t>, ahol egy óriási hógömb segítségével keltette életre a tél csodáit az egyik város forgalmas terén, ahol minden</w:t>
      </w:r>
      <w:r>
        <w:rPr>
          <w:rFonts w:ascii="Arial" w:hAnsi="Arial"/>
        </w:rPr>
        <w:t xml:space="preserve"> jár</w:t>
      </w:r>
      <w:r>
        <w:rPr>
          <w:rFonts w:ascii="Arial" w:hAnsi="Arial" w:cs="Arial"/>
        </w:rPr>
        <w:t>ó</w:t>
      </w:r>
      <w:r>
        <w:rPr>
          <w:rFonts w:ascii="Arial" w:hAnsi="Arial"/>
        </w:rPr>
        <w:t>kel</w:t>
      </w:r>
      <w:r>
        <w:rPr>
          <w:rFonts w:ascii="Arial" w:hAnsi="Arial" w:cs="Arial"/>
        </w:rPr>
        <w:t>ő</w:t>
      </w:r>
      <w:r w:rsidR="00B272DA">
        <w:rPr>
          <w:rFonts w:ascii="Arial" w:hAnsi="Arial"/>
        </w:rPr>
        <w:t xml:space="preserve"> </w:t>
      </w:r>
      <w:r>
        <w:rPr>
          <w:rFonts w:ascii="Arial" w:hAnsi="Arial"/>
        </w:rPr>
        <w:t>át</w:t>
      </w:r>
      <w:r w:rsidR="00B272DA">
        <w:rPr>
          <w:rFonts w:ascii="Arial" w:hAnsi="Arial"/>
        </w:rPr>
        <w:t>sétálhat a hógömb</w:t>
      </w:r>
      <w:r>
        <w:rPr>
          <w:rFonts w:ascii="Arial" w:hAnsi="Arial" w:cs="Arial"/>
        </w:rPr>
        <w:t>ö</w:t>
      </w:r>
      <w:r>
        <w:rPr>
          <w:rFonts w:ascii="Arial" w:hAnsi="Arial"/>
        </w:rPr>
        <w:t>n, egyedi</w:t>
      </w:r>
      <w:r w:rsidR="00CE0B9E">
        <w:rPr>
          <w:rFonts w:ascii="Arial" w:hAnsi="Arial"/>
        </w:rPr>
        <w:t>, kellemes</w:t>
      </w:r>
      <w:r>
        <w:rPr>
          <w:rFonts w:ascii="Arial" w:hAnsi="Arial"/>
        </w:rPr>
        <w:t xml:space="preserve"> pillanatokat </w:t>
      </w:r>
      <w:r w:rsidR="00CE0B9E">
        <w:rPr>
          <w:rFonts w:ascii="Arial" w:hAnsi="Arial"/>
        </w:rPr>
        <w:t>szerezve</w:t>
      </w:r>
      <w:r>
        <w:rPr>
          <w:rFonts w:ascii="Arial" w:hAnsi="Arial"/>
        </w:rPr>
        <w:t xml:space="preserve"> </w:t>
      </w:r>
      <w:r w:rsidR="00B467C5">
        <w:rPr>
          <w:rFonts w:ascii="Arial" w:hAnsi="Arial" w:cs="Arial"/>
        </w:rPr>
        <w:t>í</w:t>
      </w:r>
      <w:r>
        <w:rPr>
          <w:rFonts w:ascii="Arial" w:hAnsi="Arial"/>
        </w:rPr>
        <w:t>gy, melyeket megoszthat másokkal</w:t>
      </w:r>
      <w:r w:rsidR="00B272DA">
        <w:rPr>
          <w:rFonts w:ascii="Arial" w:hAnsi="Arial"/>
        </w:rPr>
        <w:t>!</w:t>
      </w:r>
    </w:p>
    <w:p w:rsidR="00B272DA" w:rsidRPr="00AF3129" w:rsidRDefault="00B272DA" w:rsidP="00B272D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B272DA" w:rsidRDefault="00B272DA" w:rsidP="00B272D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>Annak a helynek a fontosságát, ahol valaki jól érzi magát, nem lehet túlértékelni. Dr</w:t>
      </w:r>
      <w:r w:rsidR="00CE0B9E">
        <w:rPr>
          <w:rFonts w:ascii="Arial" w:hAnsi="Arial"/>
        </w:rPr>
        <w:t>.</w:t>
      </w:r>
      <w:r>
        <w:rPr>
          <w:rFonts w:ascii="Arial" w:hAnsi="Arial"/>
        </w:rPr>
        <w:t xml:space="preserve"> Tsivrikos</w:t>
      </w:r>
      <w:r w:rsidR="00CE0B9E">
        <w:rPr>
          <w:rFonts w:ascii="Arial" w:hAnsi="Arial"/>
        </w:rPr>
        <w:t>,</w:t>
      </w:r>
      <w:r>
        <w:rPr>
          <w:rFonts w:ascii="Arial" w:hAnsi="Arial"/>
        </w:rPr>
        <w:t xml:space="preserve"> a londoni University College szakembere</w:t>
      </w:r>
      <w:r>
        <w:rPr>
          <w:rStyle w:val="FootnoteReference"/>
          <w:rFonts w:ascii="Arial" w:hAnsi="Arial"/>
        </w:rPr>
        <w:footnoteReference w:id="2"/>
      </w:r>
      <w:r>
        <w:rPr>
          <w:rFonts w:ascii="Arial" w:hAnsi="Arial"/>
        </w:rPr>
        <w:t xml:space="preserve"> szerint: „Ha valaki megtalálja azt a helyet, ahol jól érzi magát, az fontos pszichológiai előnyökkel járhat az illető hangulatára, érzéseire és általános teljesítményére nézve. Mert miközben olyan helyeken/környezetekben bújunk meg, amelyeket pszichológiai szempontból biztonságosnak vélünk, az emberek testüket és </w:t>
      </w:r>
      <w:r>
        <w:rPr>
          <w:rFonts w:ascii="Arial" w:hAnsi="Arial"/>
        </w:rPr>
        <w:lastRenderedPageBreak/>
        <w:t>elméjüket is felfrissíthetik, ha eltávolodnak a munkával kapcsolatos vagy személyes stresszhatásoktól.”</w:t>
      </w:r>
    </w:p>
    <w:p w:rsidR="00B272DA" w:rsidRDefault="00B272DA" w:rsidP="00B272D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B272DA" w:rsidRDefault="00B272DA" w:rsidP="00B272D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„Ez a kampány, az önmegvalósítás mellett, elsősorban a </w:t>
      </w:r>
      <w:r w:rsidR="00CE0B9E">
        <w:rPr>
          <w:rFonts w:ascii="Arial" w:hAnsi="Arial" w:cs="Arial"/>
        </w:rPr>
        <w:t>„</w:t>
      </w:r>
      <w:r>
        <w:rPr>
          <w:rFonts w:ascii="Arial" w:hAnsi="Arial"/>
        </w:rPr>
        <w:t>jó érzéseket szül</w:t>
      </w:r>
      <w:r w:rsidR="00CE0B9E">
        <w:rPr>
          <w:rFonts w:ascii="Arial" w:hAnsi="Arial"/>
        </w:rPr>
        <w:t>"</w:t>
      </w:r>
      <w:r>
        <w:rPr>
          <w:rFonts w:ascii="Arial" w:hAnsi="Arial"/>
        </w:rPr>
        <w:t xml:space="preserve"> fogalmának lényegét szeretné megragadni, és azt sugározza, hogy a Goodyear a körülményektől függetlenül mindig nyugalmat biztosít, bárhová is szeretne menni” – mondja Alexis Bortoluzzi, a Consumer EMEA Goodyear Dunlop marketingigazgatója. „Mivel már most láthatóak a jelei, hogy a tél korán érkezik Európába, különösen várjuk azokat a gyönyörű képeket, amelyeket az idei tél tartogat számunkra.”</w:t>
      </w:r>
    </w:p>
    <w:p w:rsidR="00B272DA" w:rsidRDefault="00B272DA" w:rsidP="00B272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272DA" w:rsidRPr="00BC2FB8" w:rsidRDefault="00B272DA" w:rsidP="00B272DA">
      <w:pPr>
        <w:rPr>
          <w:rFonts w:ascii="Arial" w:hAnsi="Arial" w:cs="Arial"/>
          <w:b/>
          <w:bCs/>
          <w:snapToGrid w:val="0"/>
          <w:sz w:val="16"/>
          <w:szCs w:val="16"/>
        </w:rPr>
      </w:pPr>
      <w:r>
        <w:rPr>
          <w:rFonts w:ascii="Arial" w:hAnsi="Arial"/>
          <w:color w:val="0055A4"/>
          <w:sz w:val="16"/>
        </w:rPr>
        <w:t xml:space="preserve">A Goodyearról </w:t>
      </w:r>
      <w:r>
        <w:br/>
      </w:r>
      <w:r>
        <w:rPr>
          <w:rFonts w:ascii="Arial" w:hAnsi="Arial"/>
          <w:sz w:val="16"/>
        </w:rPr>
        <w:t xml:space="preserve">A Goodyear a világ egyik legnagyobb gumiabroncsgyártó vállalata. A cég termékeit 22 ország 49 gyárában állítják elő, alkalmazottainak száma meghaladja a 66 000-et. A cég az ohiói Akronban és a luxemburgi Colmar-Bergben található két innovációs központjában a legmodernebb termékek és szolgáltatások kifejlesztésén dolgozik, melyek műszaki és teljesítménynormákat jelentenek az iparágban. További információk a Goodyear vállalatról és termékeiről a </w:t>
      </w:r>
      <w:hyperlink r:id="rId8" w:history="1">
        <w:r>
          <w:rPr>
            <w:rStyle w:val="Hyperlink"/>
            <w:rFonts w:ascii="Arial" w:hAnsi="Arial"/>
            <w:sz w:val="16"/>
          </w:rPr>
          <w:t>www.goodyear.com/corporate</w:t>
        </w:r>
      </w:hyperlink>
      <w:r>
        <w:rPr>
          <w:rFonts w:ascii="Arial" w:hAnsi="Arial"/>
          <w:sz w:val="16"/>
        </w:rPr>
        <w:t xml:space="preserve"> webhelyen találhatók.</w:t>
      </w:r>
    </w:p>
    <w:p w:rsidR="00B272DA" w:rsidRPr="0016330A" w:rsidRDefault="00B272DA" w:rsidP="00B272DA">
      <w:pPr>
        <w:rPr>
          <w:b/>
          <w:bCs/>
          <w:snapToGrid w:val="0"/>
          <w:sz w:val="16"/>
          <w:szCs w:val="16"/>
        </w:rPr>
      </w:pPr>
    </w:p>
    <w:p w:rsidR="00B272DA" w:rsidRPr="00D5223C" w:rsidRDefault="00B272DA" w:rsidP="00B272DA">
      <w:pPr>
        <w:autoSpaceDE w:val="0"/>
        <w:autoSpaceDN w:val="0"/>
        <w:adjustRightInd w:val="0"/>
        <w:ind w:right="119"/>
      </w:pPr>
    </w:p>
    <w:sectPr w:rsidR="00B272DA" w:rsidRPr="00D5223C" w:rsidSect="00B272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402" w:right="991" w:bottom="1134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B65" w:rsidRDefault="00221B65" w:rsidP="00B272DA">
      <w:r>
        <w:separator/>
      </w:r>
    </w:p>
  </w:endnote>
  <w:endnote w:type="continuationSeparator" w:id="0">
    <w:p w:rsidR="00221B65" w:rsidRDefault="00221B65" w:rsidP="00B27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E1" w:rsidRDefault="001650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DA" w:rsidRPr="00AE51D9" w:rsidRDefault="00B272DA" w:rsidP="00B272DA">
    <w:pPr>
      <w:pStyle w:val="Footer"/>
      <w:rPr>
        <w:rFonts w:ascii="Arial" w:hAnsi="Arial" w:cs="Arial"/>
        <w:color w:val="58595B"/>
        <w:sz w:val="14"/>
        <w:szCs w:val="14"/>
      </w:rPr>
    </w:pPr>
    <w:r>
      <w:rPr>
        <w:rStyle w:val="PlaceholderText"/>
        <w:rFonts w:ascii="Arial" w:hAnsi="Arial"/>
        <w:color w:val="58595B"/>
        <w:sz w:val="14"/>
      </w:rPr>
      <w:t>Ide kell beilleszteni a lábjegyzetet</w:t>
    </w:r>
  </w:p>
  <w:p w:rsidR="00B272DA" w:rsidRPr="00AE51D9" w:rsidRDefault="00DB19D4" w:rsidP="00B272DA">
    <w:pPr>
      <w:pStyle w:val="Footer"/>
    </w:pPr>
    <w:r w:rsidRPr="00DB19D4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7" type="#_x0000_t32" style="position:absolute;margin-left:-8.3pt;margin-top:7.45pt;width:464.9pt;height:0;z-index:25165619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"/>
      </w:pict>
    </w:r>
  </w:p>
  <w:p w:rsidR="00B272DA" w:rsidRPr="00AE51D9" w:rsidRDefault="00B272DA" w:rsidP="00B272DA">
    <w:pPr>
      <w:pStyle w:val="Footer"/>
      <w:rPr>
        <w:rFonts w:ascii="Arial" w:hAnsi="Arial" w:cs="Arial"/>
        <w:color w:val="0055A4"/>
      </w:rPr>
    </w:pPr>
    <w:r>
      <w:rPr>
        <w:rFonts w:ascii="Arial" w:hAnsi="Arial"/>
        <w:color w:val="0055A4"/>
        <w:sz w:val="18"/>
      </w:rPr>
      <w:t>További információért forduljon a Goodyearhez</w:t>
    </w:r>
    <w:r>
      <w:rPr>
        <w:rFonts w:ascii="Arial" w:hAnsi="Arial"/>
        <w:color w:val="0055A4"/>
      </w:rPr>
      <w:t xml:space="preserve"> </w:t>
    </w:r>
  </w:p>
  <w:p w:rsidR="00B272DA" w:rsidRPr="00AE51D9" w:rsidRDefault="00B272DA" w:rsidP="00B272DA">
    <w:pPr>
      <w:pStyle w:val="Footer"/>
      <w:rPr>
        <w:color w:val="58595B"/>
      </w:rPr>
    </w:pPr>
    <w:r>
      <w:rPr>
        <w:rStyle w:val="PlaceholderText"/>
        <w:rFonts w:ascii="Arial" w:hAnsi="Arial"/>
        <w:color w:val="58595B"/>
        <w:sz w:val="18"/>
      </w:rPr>
      <w:t>Írja be a nevét</w:t>
    </w:r>
    <w:r>
      <w:rPr>
        <w:rFonts w:ascii="Webdings" w:hAnsi="Webdings"/>
        <w:color w:val="58595B"/>
        <w:sz w:val="32"/>
      </w:rPr>
      <w:t></w:t>
    </w:r>
    <w:r>
      <w:rPr>
        <w:rFonts w:ascii="ArialMT" w:hAnsi="ArialMT"/>
        <w:color w:val="58595B"/>
        <w:sz w:val="18"/>
      </w:rPr>
      <w:t xml:space="preserve"> </w:t>
    </w:r>
    <w:r>
      <w:rPr>
        <w:rFonts w:ascii="Arial" w:hAnsi="Arial"/>
        <w:color w:val="58595B"/>
        <w:sz w:val="18"/>
      </w:rPr>
      <w:t>Írja be a telefonszámát</w:t>
    </w:r>
    <w:r>
      <w:rPr>
        <w:rFonts w:ascii="ArialMT" w:hAnsi="ArialMT"/>
        <w:color w:val="58595B"/>
        <w:sz w:val="18"/>
      </w:rPr>
      <w:t xml:space="preserve"> </w:t>
    </w:r>
    <w:r>
      <w:rPr>
        <w:rFonts w:ascii="Webdings" w:hAnsi="Webdings"/>
        <w:color w:val="58595B"/>
        <w:sz w:val="32"/>
      </w:rPr>
      <w:t></w:t>
    </w:r>
    <w:r>
      <w:rPr>
        <w:rFonts w:ascii="Arial" w:hAnsi="Arial"/>
        <w:color w:val="58595B"/>
        <w:sz w:val="18"/>
      </w:rPr>
      <w:t>Írja be az e-mail címét</w:t>
    </w:r>
  </w:p>
  <w:p w:rsidR="00B272DA" w:rsidRPr="00AE51D9" w:rsidRDefault="00B272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E1" w:rsidRDefault="001650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B65" w:rsidRDefault="00221B65" w:rsidP="00B272DA">
      <w:r>
        <w:separator/>
      </w:r>
    </w:p>
  </w:footnote>
  <w:footnote w:type="continuationSeparator" w:id="0">
    <w:p w:rsidR="00221B65" w:rsidRDefault="00221B65" w:rsidP="00B272DA">
      <w:r>
        <w:continuationSeparator/>
      </w:r>
    </w:p>
  </w:footnote>
  <w:footnote w:id="1">
    <w:p w:rsidR="00B272DA" w:rsidRPr="00A526EC" w:rsidRDefault="00B272DA" w:rsidP="00B272DA">
      <w:pPr>
        <w:rPr>
          <w:sz w:val="16"/>
          <w:szCs w:val="16"/>
        </w:rPr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Oda-vissza útra jogosító utazás egy téli helyszínre, mely tartalmazza a szállást, a teljes ellátást és a jegyeket. Az utazást a díj odaítélésétől számított 12 hónapon belül kell megkezdeni, és a teljes utazás költsége a két fő részére nem haladhatja meg a 6000 eurót.  </w:t>
      </w:r>
    </w:p>
    <w:p w:rsidR="00B272DA" w:rsidRPr="00A526EC" w:rsidRDefault="00B272DA">
      <w:pPr>
        <w:pStyle w:val="FootnoteText"/>
        <w:rPr>
          <w:sz w:val="16"/>
          <w:szCs w:val="16"/>
        </w:rPr>
      </w:pPr>
    </w:p>
  </w:footnote>
  <w:footnote w:id="2">
    <w:p w:rsidR="00B272DA" w:rsidRPr="000831BB" w:rsidRDefault="00B272DA">
      <w:pPr>
        <w:pStyle w:val="FootnoteText"/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Idézet Dr</w:t>
      </w:r>
      <w:r w:rsidR="00CE0B9E">
        <w:rPr>
          <w:sz w:val="16"/>
        </w:rPr>
        <w:t>.</w:t>
      </w:r>
      <w:r>
        <w:rPr>
          <w:sz w:val="16"/>
        </w:rPr>
        <w:t xml:space="preserve"> Tsivrikostól</w:t>
      </w:r>
      <w:r w:rsidR="00CE0B9E">
        <w:rPr>
          <w:sz w:val="16"/>
        </w:rPr>
        <w:t>,</w:t>
      </w:r>
      <w:r>
        <w:rPr>
          <w:sz w:val="16"/>
        </w:rPr>
        <w:t xml:space="preserve"> a londoni University College utazási pszichológiára szakosodott fogyasztói és üzleti pszichológustól.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E1" w:rsidRDefault="001650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DA" w:rsidRPr="00AE51D9" w:rsidRDefault="00DB19D4">
    <w:pPr>
      <w:pStyle w:val="Header"/>
      <w:rPr>
        <w:b/>
        <w:sz w:val="30"/>
        <w:szCs w:val="30"/>
      </w:rPr>
    </w:pPr>
    <w:r w:rsidRPr="00DB19D4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-.55pt;margin-top:30.6pt;width:162pt;height:2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" filled="f" stroked="f" strokeweight=".5pt">
          <v:path arrowok="t"/>
          <v:textbox>
            <w:txbxContent>
              <w:p w:rsidR="00B272DA" w:rsidRPr="002D00D4" w:rsidRDefault="00B272DA">
                <w:pPr>
                  <w:rPr>
                    <w:color w:val="FFFFFF"/>
                  </w:rPr>
                </w:pPr>
                <w:r>
                  <w:rPr>
                    <w:rFonts w:ascii="Arial" w:hAnsi="Arial"/>
                    <w:b/>
                    <w:color w:val="FFFFFF"/>
                    <w:sz w:val="30"/>
                  </w:rPr>
                  <w:t>SAJTÓKÖZLEMÉNY</w:t>
                </w:r>
              </w:p>
            </w:txbxContent>
          </v:textbox>
        </v:shape>
      </w:pict>
    </w:r>
    <w:r w:rsidRPr="00DB19D4">
      <w:pict>
        <v:shape id="Text Box 6" o:spid="_x0000_s4099" type="#_x0000_t202" style="position:absolute;margin-left:4.45pt;margin-top:68.6pt;width:231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" filled="f" stroked="f" strokeweight=".5pt">
          <v:path arrowok="t"/>
          <v:textbox>
            <w:txbxContent>
              <w:p w:rsidR="00B272DA" w:rsidRPr="002D00D4" w:rsidRDefault="00B272DA">
                <w:pPr>
                  <w:rPr>
                    <w:rFonts w:ascii="Arial" w:hAnsi="Arial" w:cs="Arial"/>
                    <w:color w:val="FFFFFF"/>
                    <w:sz w:val="22"/>
                    <w:szCs w:val="22"/>
                  </w:rPr>
                </w:pPr>
                <w:r>
                  <w:rPr>
                    <w:rFonts w:ascii="Arial" w:hAnsi="Arial"/>
                    <w:color w:val="FFFFFF"/>
                    <w:sz w:val="22"/>
                  </w:rPr>
                  <w:t>Dátum – Helyszín – 1. oldal (összesen 2)</w:t>
                </w:r>
              </w:p>
            </w:txbxContent>
          </v:textbox>
        </v:shape>
      </w:pict>
    </w:r>
    <w:r w:rsidR="00B272DA">
      <w:rPr>
        <w:rFonts w:ascii="Arial" w:hAnsi="Arial"/>
        <w:color w:val="5F5F5F"/>
        <w:sz w:val="32"/>
      </w:rPr>
      <w:t xml:space="preserve"> </w:t>
    </w:r>
    <w:r w:rsidR="00931BCB">
      <w:rPr>
        <w:noProof/>
        <w:lang w:val="es-ES_tradnl"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-501015</wp:posOffset>
          </wp:positionV>
          <wp:extent cx="7614920" cy="2142490"/>
          <wp:effectExtent l="19050" t="0" r="5080" b="0"/>
          <wp:wrapNone/>
          <wp:docPr id="5" name="Grafik 4" descr="pr-2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pr-2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920" cy="2142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E1" w:rsidRDefault="001650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61B3"/>
    <w:multiLevelType w:val="hybridMultilevel"/>
    <w:tmpl w:val="C33C458A"/>
    <w:lvl w:ilvl="0" w:tplc="00423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E4F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F075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8EBC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408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208E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892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709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B06E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D246F"/>
    <w:multiLevelType w:val="hybridMultilevel"/>
    <w:tmpl w:val="3CD061D0"/>
    <w:lvl w:ilvl="0" w:tplc="1BEC9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D2A6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088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623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665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F6F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681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3E1A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8CD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D43174"/>
    <w:multiLevelType w:val="hybridMultilevel"/>
    <w:tmpl w:val="F53240BE"/>
    <w:lvl w:ilvl="0" w:tplc="76949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46FC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ACED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C81C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0EB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243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4A6A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A67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84F5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removePersonalInformation/>
  <w:removeDateAndTime/>
  <w:defaultTabStop w:val="708"/>
  <w:hyphenationZone w:val="425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5552"/>
    <w:rsid w:val="001650E1"/>
    <w:rsid w:val="00221B65"/>
    <w:rsid w:val="00715552"/>
    <w:rsid w:val="007B389A"/>
    <w:rsid w:val="00931BCB"/>
    <w:rsid w:val="009A5B5E"/>
    <w:rsid w:val="00B272DA"/>
    <w:rsid w:val="00B467C5"/>
    <w:rsid w:val="00BC6799"/>
    <w:rsid w:val="00BD2EED"/>
    <w:rsid w:val="00BD5913"/>
    <w:rsid w:val="00C44E04"/>
    <w:rsid w:val="00CE0B9E"/>
    <w:rsid w:val="00DB19D4"/>
    <w:rsid w:val="00F220A3"/>
    <w:rsid w:val="00FA32AB"/>
    <w:rsid w:val="00FC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_tradnl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83BA9"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49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499B"/>
    <w:rPr>
      <w:rFonts w:cs="Times New Roman"/>
      <w:lang w:val="hu-HU" w:eastAsia="hu-HU"/>
    </w:rPr>
  </w:style>
  <w:style w:type="paragraph" w:styleId="Footer">
    <w:name w:val="footer"/>
    <w:basedOn w:val="Normal"/>
    <w:link w:val="FooterChar"/>
    <w:uiPriority w:val="99"/>
    <w:rsid w:val="008E49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499B"/>
    <w:rPr>
      <w:rFonts w:cs="Times New Roman"/>
      <w:lang w:val="hu-HU" w:eastAsia="hu-HU"/>
    </w:rPr>
  </w:style>
  <w:style w:type="character" w:styleId="PlaceholderText">
    <w:name w:val="Placeholder Text"/>
    <w:basedOn w:val="DefaultParagraphFont"/>
    <w:uiPriority w:val="99"/>
    <w:semiHidden/>
    <w:rsid w:val="008E499B"/>
    <w:rPr>
      <w:color w:val="808080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AE5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51D9"/>
    <w:rPr>
      <w:rFonts w:ascii="Tahoma" w:hAnsi="Tahoma"/>
      <w:sz w:val="16"/>
      <w:lang w:val="hu-HU" w:eastAsia="hu-HU"/>
    </w:rPr>
  </w:style>
  <w:style w:type="paragraph" w:styleId="ListParagraph">
    <w:name w:val="List Paragraph"/>
    <w:basedOn w:val="Normal"/>
    <w:uiPriority w:val="99"/>
    <w:qFormat/>
    <w:rsid w:val="009260B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01D2B"/>
    <w:rPr>
      <w:rFonts w:cs="Times New Roman"/>
      <w:color w:val="006699"/>
      <w:u w:val="none"/>
      <w:effect w:val="none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rsid w:val="00301D2B"/>
    <w:rPr>
      <w:rFonts w:cs="Times New Roman"/>
      <w:sz w:val="16"/>
      <w:lang w:val="hu-HU" w:eastAsia="hu-HU"/>
    </w:rPr>
  </w:style>
  <w:style w:type="paragraph" w:styleId="CommentText">
    <w:name w:val="annotation text"/>
    <w:basedOn w:val="Normal"/>
    <w:link w:val="CommentTextChar"/>
    <w:uiPriority w:val="99"/>
    <w:semiHidden/>
    <w:rsid w:val="00301D2B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1D2B"/>
    <w:rPr>
      <w:rFonts w:eastAsia="Times New Roman"/>
      <w:sz w:val="20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55CA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97C58"/>
    <w:rPr>
      <w:b/>
      <w:lang w:val="hu-HU" w:eastAsia="hu-HU"/>
    </w:rPr>
  </w:style>
  <w:style w:type="paragraph" w:styleId="NormalWeb">
    <w:name w:val="Normal (Web)"/>
    <w:basedOn w:val="Normal"/>
    <w:uiPriority w:val="99"/>
    <w:semiHidden/>
    <w:unhideWhenUsed/>
    <w:locked/>
    <w:rsid w:val="00490137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4713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315"/>
    <w:rPr>
      <w:sz w:val="20"/>
      <w:szCs w:val="20"/>
      <w:lang w:val="hu-HU" w:eastAsia="hu-H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471315"/>
    <w:rPr>
      <w:vertAlign w:val="superscript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year.com/corporat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7CE04-AD12-4EBC-9DEC-38212465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2558</Characters>
  <Application>Microsoft Office Word</Application>
  <DocSecurity>0</DocSecurity>
  <Lines>21</Lines>
  <Paragraphs>6</Paragraphs>
  <ScaleCrop>false</ScaleCrop>
  <LinksUpToDate>false</LinksUpToDate>
  <CharactersWithSpaces>3017</CharactersWithSpaces>
  <SharedDoc>false</SharedDoc>
  <HLinks>
    <vt:vector size="6" baseType="variant">
      <vt:variant>
        <vt:i4>4980829</vt:i4>
      </vt:variant>
      <vt:variant>
        <vt:i4>0</vt:i4>
      </vt:variant>
      <vt:variant>
        <vt:i4>0</vt:i4>
      </vt:variant>
      <vt:variant>
        <vt:i4>5</vt:i4>
      </vt:variant>
      <vt:variant>
        <vt:lpwstr>http://www.goodyear.com/corporate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2015-10-23T13:41:00Z</dcterms:created>
  <dcterms:modified xsi:type="dcterms:W3CDTF">2015-10-23T13:41:00Z</dcterms:modified>
</cp:coreProperties>
</file>