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6CCC" w14:textId="151949D4" w:rsidR="0033505A" w:rsidRPr="00C62DFF" w:rsidRDefault="00EF493E" w:rsidP="009C69FE">
      <w:pPr>
        <w:keepNext/>
        <w:spacing w:line="312" w:lineRule="auto"/>
        <w:ind w:right="-33"/>
        <w:outlineLvl w:val="7"/>
        <w:rPr>
          <w:rFonts w:ascii="Arial" w:hAnsi="Arial" w:cs="Arial"/>
          <w:sz w:val="52"/>
          <w:szCs w:val="52"/>
          <w:lang w:eastAsia="de-DE"/>
        </w:rPr>
      </w:pPr>
      <w:r w:rsidRPr="00C62DFF">
        <w:rPr>
          <w:rFonts w:ascii="Arial" w:hAnsi="Arial" w:cs="Arial"/>
          <w:sz w:val="52"/>
          <w:szCs w:val="52"/>
          <w:lang w:eastAsia="de-DE"/>
        </w:rPr>
        <w:t>PRESSEMITTEILUNG</w:t>
      </w:r>
    </w:p>
    <w:p w14:paraId="1469E1D4" w14:textId="16F616F8" w:rsidR="00E1274B" w:rsidRPr="00C62DFF" w:rsidRDefault="00E1274B" w:rsidP="00E1274B">
      <w:pPr>
        <w:spacing w:line="312" w:lineRule="auto"/>
        <w:ind w:right="1217"/>
        <w:rPr>
          <w:rFonts w:ascii="Arial" w:eastAsia="Calibri" w:hAnsi="Arial" w:cs="Arial"/>
          <w:b/>
          <w:sz w:val="22"/>
          <w:szCs w:val="22"/>
          <w:u w:val="single"/>
          <w:lang w:eastAsia="en-US"/>
        </w:rPr>
      </w:pPr>
    </w:p>
    <w:p w14:paraId="6E302BA1" w14:textId="7AA82222" w:rsidR="00E1274B" w:rsidRDefault="00E1274B" w:rsidP="00EF493E">
      <w:pPr>
        <w:widowControl w:val="0"/>
        <w:spacing w:line="312" w:lineRule="auto"/>
        <w:ind w:right="-1"/>
        <w:rPr>
          <w:rFonts w:ascii="Arial" w:eastAsia="Calibri" w:hAnsi="Arial" w:cs="Arial"/>
          <w:b/>
          <w:sz w:val="36"/>
          <w:szCs w:val="36"/>
          <w:lang w:eastAsia="en-US"/>
        </w:rPr>
      </w:pPr>
      <w:r>
        <w:rPr>
          <w:rFonts w:ascii="Arial" w:eastAsia="Calibri" w:hAnsi="Arial" w:cs="Arial"/>
          <w:b/>
          <w:sz w:val="36"/>
          <w:szCs w:val="36"/>
          <w:lang w:eastAsia="en-US"/>
        </w:rPr>
        <w:t xml:space="preserve">GLS </w:t>
      </w:r>
      <w:r w:rsidR="005642A3">
        <w:rPr>
          <w:rFonts w:ascii="Arial" w:eastAsia="Calibri" w:hAnsi="Arial" w:cs="Arial"/>
          <w:b/>
          <w:sz w:val="36"/>
          <w:szCs w:val="36"/>
          <w:lang w:eastAsia="en-US"/>
        </w:rPr>
        <w:t xml:space="preserve">erwirbt spanischen Express-Paketdienstleister </w:t>
      </w:r>
      <w:proofErr w:type="spellStart"/>
      <w:r w:rsidR="005642A3">
        <w:rPr>
          <w:rFonts w:ascii="Arial" w:eastAsia="Calibri" w:hAnsi="Arial" w:cs="Arial"/>
          <w:b/>
          <w:sz w:val="36"/>
          <w:szCs w:val="36"/>
          <w:lang w:eastAsia="en-US"/>
        </w:rPr>
        <w:t>Redyser</w:t>
      </w:r>
      <w:proofErr w:type="spellEnd"/>
      <w:r w:rsidR="005642A3">
        <w:rPr>
          <w:rFonts w:ascii="Arial" w:eastAsia="Calibri" w:hAnsi="Arial" w:cs="Arial"/>
          <w:b/>
          <w:sz w:val="36"/>
          <w:szCs w:val="36"/>
          <w:lang w:eastAsia="en-US"/>
        </w:rPr>
        <w:t xml:space="preserve"> Transporte</w:t>
      </w:r>
    </w:p>
    <w:p w14:paraId="7BEE2B71" w14:textId="77777777" w:rsidR="00525880" w:rsidRPr="00525880" w:rsidRDefault="00525880" w:rsidP="00EF493E">
      <w:pPr>
        <w:widowControl w:val="0"/>
        <w:spacing w:line="312" w:lineRule="auto"/>
        <w:ind w:right="-1"/>
        <w:rPr>
          <w:rFonts w:ascii="Arial" w:eastAsia="Calibri" w:hAnsi="Arial" w:cs="Arial"/>
          <w:b/>
          <w:sz w:val="22"/>
          <w:szCs w:val="22"/>
          <w:lang w:eastAsia="en-US"/>
        </w:rPr>
      </w:pPr>
    </w:p>
    <w:p w14:paraId="17C963BB" w14:textId="4039F0AA" w:rsidR="00EF493E" w:rsidRPr="00CA5BF2" w:rsidRDefault="00C541AF" w:rsidP="00F64ADC">
      <w:pPr>
        <w:widowControl w:val="0"/>
        <w:spacing w:line="312" w:lineRule="auto"/>
        <w:ind w:right="1"/>
        <w:rPr>
          <w:rFonts w:ascii="Arial" w:eastAsia="Calibri" w:hAnsi="Arial" w:cs="Arial"/>
          <w:b/>
          <w:sz w:val="22"/>
          <w:szCs w:val="22"/>
          <w:lang w:eastAsia="en-US"/>
        </w:rPr>
      </w:pPr>
      <w:r w:rsidRPr="00CA5BF2">
        <w:rPr>
          <w:rFonts w:ascii="Arial" w:eastAsia="Calibri" w:hAnsi="Arial" w:cs="Arial"/>
          <w:b/>
          <w:sz w:val="22"/>
          <w:szCs w:val="22"/>
          <w:lang w:eastAsia="en-US"/>
        </w:rPr>
        <w:t>Amsterdam</w:t>
      </w:r>
      <w:r w:rsidR="00EF493E" w:rsidRPr="00CA5BF2">
        <w:rPr>
          <w:rFonts w:ascii="Arial" w:eastAsia="Calibri" w:hAnsi="Arial" w:cs="Arial"/>
          <w:b/>
          <w:sz w:val="22"/>
          <w:szCs w:val="22"/>
          <w:lang w:eastAsia="en-US"/>
        </w:rPr>
        <w:t xml:space="preserve">, </w:t>
      </w:r>
      <w:r w:rsidR="005642A3">
        <w:rPr>
          <w:rFonts w:ascii="Arial" w:eastAsia="Calibri" w:hAnsi="Arial" w:cs="Arial"/>
          <w:b/>
          <w:sz w:val="22"/>
          <w:szCs w:val="22"/>
          <w:lang w:eastAsia="en-US"/>
        </w:rPr>
        <w:t>1</w:t>
      </w:r>
      <w:r w:rsidR="00E1552F">
        <w:rPr>
          <w:rFonts w:ascii="Arial" w:eastAsia="Calibri" w:hAnsi="Arial" w:cs="Arial"/>
          <w:b/>
          <w:sz w:val="22"/>
          <w:szCs w:val="22"/>
          <w:lang w:eastAsia="en-US"/>
        </w:rPr>
        <w:t xml:space="preserve">. </w:t>
      </w:r>
      <w:r w:rsidR="005642A3">
        <w:rPr>
          <w:rFonts w:ascii="Arial" w:eastAsia="Calibri" w:hAnsi="Arial" w:cs="Arial"/>
          <w:b/>
          <w:sz w:val="22"/>
          <w:szCs w:val="22"/>
          <w:lang w:eastAsia="en-US"/>
        </w:rPr>
        <w:t>Februar 2018</w:t>
      </w:r>
      <w:r w:rsidR="00EF493E" w:rsidRPr="00CA5BF2">
        <w:rPr>
          <w:rFonts w:ascii="Arial" w:eastAsia="Calibri" w:hAnsi="Arial" w:cs="Arial"/>
          <w:b/>
          <w:sz w:val="22"/>
          <w:szCs w:val="22"/>
          <w:lang w:eastAsia="en-US"/>
        </w:rPr>
        <w:t xml:space="preserve">. </w:t>
      </w:r>
      <w:r w:rsidR="00A960F9">
        <w:rPr>
          <w:rFonts w:ascii="Arial" w:eastAsia="Calibri" w:hAnsi="Arial" w:cs="Arial"/>
          <w:b/>
          <w:sz w:val="22"/>
          <w:szCs w:val="22"/>
          <w:lang w:eastAsia="en-US"/>
        </w:rPr>
        <w:t>Die GLS Gruppe (</w:t>
      </w:r>
      <w:r w:rsidR="005642A3">
        <w:rPr>
          <w:rFonts w:ascii="Arial" w:eastAsia="Calibri" w:hAnsi="Arial" w:cs="Arial"/>
          <w:b/>
          <w:sz w:val="22"/>
          <w:szCs w:val="22"/>
          <w:lang w:eastAsia="en-US"/>
        </w:rPr>
        <w:t xml:space="preserve">General </w:t>
      </w:r>
      <w:proofErr w:type="spellStart"/>
      <w:r w:rsidR="005642A3">
        <w:rPr>
          <w:rFonts w:ascii="Arial" w:eastAsia="Calibri" w:hAnsi="Arial" w:cs="Arial"/>
          <w:b/>
          <w:sz w:val="22"/>
          <w:szCs w:val="22"/>
          <w:lang w:eastAsia="en-US"/>
        </w:rPr>
        <w:t>Logistics</w:t>
      </w:r>
      <w:proofErr w:type="spellEnd"/>
      <w:r w:rsidR="005642A3">
        <w:rPr>
          <w:rFonts w:ascii="Arial" w:eastAsia="Calibri" w:hAnsi="Arial" w:cs="Arial"/>
          <w:b/>
          <w:sz w:val="22"/>
          <w:szCs w:val="22"/>
          <w:lang w:eastAsia="en-US"/>
        </w:rPr>
        <w:t xml:space="preserve"> Systems B.V.</w:t>
      </w:r>
      <w:r w:rsidR="00A960F9">
        <w:rPr>
          <w:rFonts w:ascii="Arial" w:eastAsia="Calibri" w:hAnsi="Arial" w:cs="Arial"/>
          <w:b/>
          <w:sz w:val="22"/>
          <w:szCs w:val="22"/>
          <w:lang w:eastAsia="en-US"/>
        </w:rPr>
        <w:t>)</w:t>
      </w:r>
      <w:r w:rsidR="005642A3">
        <w:rPr>
          <w:rFonts w:ascii="Arial" w:eastAsia="Calibri" w:hAnsi="Arial" w:cs="Arial"/>
          <w:b/>
          <w:sz w:val="22"/>
          <w:szCs w:val="22"/>
          <w:lang w:eastAsia="en-US"/>
        </w:rPr>
        <w:t xml:space="preserve"> gibt heute bekannt, dass sie den spanischen Express-Paketdienstleister </w:t>
      </w:r>
      <w:proofErr w:type="spellStart"/>
      <w:r w:rsidR="005642A3">
        <w:rPr>
          <w:rFonts w:ascii="Arial" w:eastAsia="Calibri" w:hAnsi="Arial" w:cs="Arial"/>
          <w:b/>
          <w:sz w:val="22"/>
          <w:szCs w:val="22"/>
          <w:lang w:eastAsia="en-US"/>
        </w:rPr>
        <w:t>Redyser</w:t>
      </w:r>
      <w:proofErr w:type="spellEnd"/>
      <w:r w:rsidR="005642A3">
        <w:rPr>
          <w:rFonts w:ascii="Arial" w:eastAsia="Calibri" w:hAnsi="Arial" w:cs="Arial"/>
          <w:b/>
          <w:sz w:val="22"/>
          <w:szCs w:val="22"/>
          <w:lang w:eastAsia="en-US"/>
        </w:rPr>
        <w:t xml:space="preserve"> Transporte erworben hat.</w:t>
      </w:r>
    </w:p>
    <w:p w14:paraId="238DFC6D" w14:textId="77777777" w:rsidR="005642A3" w:rsidRPr="008220B5" w:rsidRDefault="005642A3" w:rsidP="005642A3">
      <w:pPr>
        <w:spacing w:line="312" w:lineRule="auto"/>
        <w:ind w:right="567"/>
        <w:jc w:val="both"/>
        <w:rPr>
          <w:rFonts w:ascii="Arial" w:eastAsia="Calibri" w:hAnsi="Arial" w:cs="Arial"/>
          <w:sz w:val="22"/>
          <w:szCs w:val="22"/>
          <w:lang w:eastAsia="en-US"/>
        </w:rPr>
      </w:pPr>
    </w:p>
    <w:p w14:paraId="3985C637" w14:textId="09D2724B" w:rsidR="005642A3" w:rsidRPr="005642A3" w:rsidRDefault="005642A3" w:rsidP="005642A3">
      <w:pPr>
        <w:spacing w:line="312" w:lineRule="auto"/>
        <w:ind w:right="567"/>
        <w:jc w:val="both"/>
        <w:rPr>
          <w:rFonts w:ascii="Arial" w:eastAsia="Calibri" w:hAnsi="Arial" w:cs="Arial"/>
          <w:sz w:val="22"/>
          <w:szCs w:val="22"/>
          <w:lang w:eastAsia="en-US"/>
        </w:rPr>
      </w:pPr>
      <w:proofErr w:type="spellStart"/>
      <w:r w:rsidRPr="005642A3">
        <w:rPr>
          <w:rFonts w:ascii="Arial" w:eastAsia="Calibri" w:hAnsi="Arial" w:cs="Arial"/>
          <w:sz w:val="22"/>
          <w:szCs w:val="22"/>
          <w:lang w:eastAsia="en-US"/>
        </w:rPr>
        <w:t>Redyser</w:t>
      </w:r>
      <w:proofErr w:type="spellEnd"/>
      <w:r w:rsidRPr="005642A3">
        <w:rPr>
          <w:rFonts w:ascii="Arial" w:eastAsia="Calibri" w:hAnsi="Arial" w:cs="Arial"/>
          <w:sz w:val="22"/>
          <w:szCs w:val="22"/>
          <w:lang w:eastAsia="en-US"/>
        </w:rPr>
        <w:t xml:space="preserve"> wird das </w:t>
      </w:r>
      <w:r>
        <w:rPr>
          <w:rFonts w:ascii="Arial" w:eastAsia="Calibri" w:hAnsi="Arial" w:cs="Arial"/>
          <w:sz w:val="22"/>
          <w:szCs w:val="22"/>
          <w:lang w:eastAsia="en-US"/>
        </w:rPr>
        <w:t>Inlandsangebot</w:t>
      </w:r>
      <w:r w:rsidRPr="005642A3">
        <w:rPr>
          <w:rFonts w:ascii="Arial" w:eastAsia="Calibri" w:hAnsi="Arial" w:cs="Arial"/>
          <w:sz w:val="22"/>
          <w:szCs w:val="22"/>
          <w:lang w:eastAsia="en-US"/>
        </w:rPr>
        <w:t xml:space="preserve"> von GLS Spain weiter ausbauen und </w:t>
      </w:r>
      <w:r w:rsidR="008220B5">
        <w:rPr>
          <w:rFonts w:ascii="Arial" w:eastAsia="Calibri" w:hAnsi="Arial" w:cs="Arial"/>
          <w:sz w:val="22"/>
          <w:szCs w:val="22"/>
          <w:lang w:eastAsia="en-US"/>
        </w:rPr>
        <w:t>die</w:t>
      </w:r>
      <w:r w:rsidR="008220B5" w:rsidRPr="005642A3">
        <w:rPr>
          <w:rFonts w:ascii="Arial" w:eastAsia="Calibri" w:hAnsi="Arial" w:cs="Arial"/>
          <w:sz w:val="22"/>
          <w:szCs w:val="22"/>
          <w:lang w:eastAsia="en-US"/>
        </w:rPr>
        <w:t xml:space="preserve"> </w:t>
      </w:r>
      <w:r w:rsidRPr="005642A3">
        <w:rPr>
          <w:rFonts w:ascii="Arial" w:eastAsia="Calibri" w:hAnsi="Arial" w:cs="Arial"/>
          <w:sz w:val="22"/>
          <w:szCs w:val="22"/>
          <w:lang w:eastAsia="en-US"/>
        </w:rPr>
        <w:t xml:space="preserve">Position </w:t>
      </w:r>
      <w:r w:rsidR="008220B5">
        <w:rPr>
          <w:rFonts w:ascii="Arial" w:eastAsia="Calibri" w:hAnsi="Arial" w:cs="Arial"/>
          <w:sz w:val="22"/>
          <w:szCs w:val="22"/>
          <w:lang w:eastAsia="en-US"/>
        </w:rPr>
        <w:t xml:space="preserve">von GLS </w:t>
      </w:r>
      <w:r w:rsidRPr="005642A3">
        <w:rPr>
          <w:rFonts w:ascii="Arial" w:eastAsia="Calibri" w:hAnsi="Arial" w:cs="Arial"/>
          <w:sz w:val="22"/>
          <w:szCs w:val="22"/>
          <w:lang w:eastAsia="en-US"/>
        </w:rPr>
        <w:t xml:space="preserve">als zweitgrößtes Express-Paketnetzwerk Spaniens nach der Übernahme von ASM Transporte Urgente im Juni 2016 stärken. </w:t>
      </w:r>
    </w:p>
    <w:p w14:paraId="5C12079E" w14:textId="77777777" w:rsidR="005642A3" w:rsidRPr="005642A3" w:rsidRDefault="005642A3" w:rsidP="005642A3">
      <w:pPr>
        <w:spacing w:line="312" w:lineRule="auto"/>
        <w:ind w:right="567"/>
        <w:jc w:val="both"/>
        <w:rPr>
          <w:rFonts w:ascii="Arial" w:eastAsia="Calibri" w:hAnsi="Arial" w:cs="Arial"/>
          <w:sz w:val="22"/>
          <w:szCs w:val="22"/>
          <w:lang w:eastAsia="en-US"/>
        </w:rPr>
      </w:pPr>
    </w:p>
    <w:p w14:paraId="3ABB17DC" w14:textId="424E5597" w:rsidR="005642A3" w:rsidRPr="005642A3" w:rsidRDefault="005642A3" w:rsidP="005642A3">
      <w:pPr>
        <w:spacing w:line="312" w:lineRule="auto"/>
        <w:ind w:right="567"/>
        <w:jc w:val="both"/>
        <w:rPr>
          <w:rFonts w:ascii="Arial" w:eastAsia="Calibri" w:hAnsi="Arial" w:cs="Arial"/>
          <w:sz w:val="22"/>
          <w:szCs w:val="22"/>
          <w:lang w:eastAsia="en-US"/>
        </w:rPr>
      </w:pPr>
      <w:proofErr w:type="spellStart"/>
      <w:r w:rsidRPr="008220B5">
        <w:rPr>
          <w:rFonts w:ascii="Arial" w:eastAsia="Calibri" w:hAnsi="Arial" w:cs="Arial"/>
          <w:sz w:val="22"/>
          <w:szCs w:val="22"/>
          <w:lang w:eastAsia="en-US"/>
        </w:rPr>
        <w:t>Redyser</w:t>
      </w:r>
      <w:proofErr w:type="spellEnd"/>
      <w:r w:rsidRPr="008220B5">
        <w:rPr>
          <w:rFonts w:ascii="Arial" w:eastAsia="Calibri" w:hAnsi="Arial" w:cs="Arial"/>
          <w:sz w:val="22"/>
          <w:szCs w:val="22"/>
          <w:lang w:eastAsia="en-US"/>
        </w:rPr>
        <w:t xml:space="preserve"> mit Hauptsitz in Murcia, Spanien, bedient vor allem das </w:t>
      </w:r>
      <w:r w:rsidR="00472100">
        <w:rPr>
          <w:rFonts w:ascii="Arial" w:eastAsia="Calibri" w:hAnsi="Arial" w:cs="Arial"/>
          <w:sz w:val="22"/>
          <w:szCs w:val="22"/>
          <w:lang w:eastAsia="en-US"/>
        </w:rPr>
        <w:t>Express-</w:t>
      </w:r>
      <w:r w:rsidRPr="008220B5">
        <w:rPr>
          <w:rFonts w:ascii="Arial" w:eastAsia="Calibri" w:hAnsi="Arial" w:cs="Arial"/>
          <w:sz w:val="22"/>
          <w:szCs w:val="22"/>
          <w:lang w:eastAsia="en-US"/>
        </w:rPr>
        <w:t xml:space="preserve">Segment und liefert jährlich rund 14 Millionen Pakete aus. </w:t>
      </w:r>
      <w:r w:rsidR="008220B5">
        <w:rPr>
          <w:rFonts w:ascii="Arial" w:eastAsia="Calibri" w:hAnsi="Arial" w:cs="Arial"/>
          <w:sz w:val="22"/>
          <w:szCs w:val="22"/>
          <w:lang w:eastAsia="en-US"/>
        </w:rPr>
        <w:t>Das Unternehmen</w:t>
      </w:r>
      <w:r w:rsidR="008220B5" w:rsidRPr="005642A3">
        <w:rPr>
          <w:rFonts w:ascii="Arial" w:eastAsia="Calibri" w:hAnsi="Arial" w:cs="Arial"/>
          <w:sz w:val="22"/>
          <w:szCs w:val="22"/>
          <w:lang w:eastAsia="en-US"/>
        </w:rPr>
        <w:t xml:space="preserve"> </w:t>
      </w:r>
      <w:r w:rsidRPr="005642A3">
        <w:rPr>
          <w:rFonts w:ascii="Arial" w:eastAsia="Calibri" w:hAnsi="Arial" w:cs="Arial"/>
          <w:sz w:val="22"/>
          <w:szCs w:val="22"/>
          <w:lang w:eastAsia="en-US"/>
        </w:rPr>
        <w:t>operiert über ein Netzwerk von über 200 Agenten und Franchise-</w:t>
      </w:r>
      <w:r w:rsidR="008220B5">
        <w:rPr>
          <w:rFonts w:ascii="Arial" w:eastAsia="Calibri" w:hAnsi="Arial" w:cs="Arial"/>
          <w:sz w:val="22"/>
          <w:szCs w:val="22"/>
          <w:lang w:eastAsia="en-US"/>
        </w:rPr>
        <w:t>Partnern</w:t>
      </w:r>
      <w:r w:rsidR="008220B5" w:rsidRPr="005642A3">
        <w:rPr>
          <w:rFonts w:ascii="Arial" w:eastAsia="Calibri" w:hAnsi="Arial" w:cs="Arial"/>
          <w:sz w:val="22"/>
          <w:szCs w:val="22"/>
          <w:lang w:eastAsia="en-US"/>
        </w:rPr>
        <w:t xml:space="preserve"> </w:t>
      </w:r>
      <w:r>
        <w:rPr>
          <w:rFonts w:ascii="Arial" w:eastAsia="Calibri" w:hAnsi="Arial" w:cs="Arial"/>
          <w:sz w:val="22"/>
          <w:szCs w:val="22"/>
          <w:lang w:eastAsia="en-US"/>
        </w:rPr>
        <w:t>sowie</w:t>
      </w:r>
      <w:r w:rsidRPr="005642A3">
        <w:rPr>
          <w:rFonts w:ascii="Arial" w:eastAsia="Calibri" w:hAnsi="Arial" w:cs="Arial"/>
          <w:sz w:val="22"/>
          <w:szCs w:val="22"/>
          <w:lang w:eastAsia="en-US"/>
        </w:rPr>
        <w:t xml:space="preserve"> </w:t>
      </w:r>
      <w:r>
        <w:rPr>
          <w:rFonts w:ascii="Arial" w:eastAsia="Calibri" w:hAnsi="Arial" w:cs="Arial"/>
          <w:sz w:val="22"/>
          <w:szCs w:val="22"/>
          <w:lang w:eastAsia="en-US"/>
        </w:rPr>
        <w:t xml:space="preserve">über </w:t>
      </w:r>
      <w:r w:rsidRPr="005642A3">
        <w:rPr>
          <w:rFonts w:ascii="Arial" w:eastAsia="Calibri" w:hAnsi="Arial" w:cs="Arial"/>
          <w:sz w:val="22"/>
          <w:szCs w:val="22"/>
          <w:lang w:eastAsia="en-US"/>
        </w:rPr>
        <w:t xml:space="preserve">12 </w:t>
      </w:r>
      <w:r>
        <w:rPr>
          <w:rFonts w:ascii="Arial" w:eastAsia="Calibri" w:hAnsi="Arial" w:cs="Arial"/>
          <w:sz w:val="22"/>
          <w:szCs w:val="22"/>
          <w:lang w:eastAsia="en-US"/>
        </w:rPr>
        <w:t>Standorte</w:t>
      </w:r>
      <w:r w:rsidRPr="005642A3">
        <w:rPr>
          <w:rFonts w:ascii="Arial" w:eastAsia="Calibri" w:hAnsi="Arial" w:cs="Arial"/>
          <w:sz w:val="22"/>
          <w:szCs w:val="22"/>
          <w:lang w:eastAsia="en-US"/>
        </w:rPr>
        <w:t xml:space="preserve"> in den wichtigsten Städten Spaniens.</w:t>
      </w:r>
    </w:p>
    <w:p w14:paraId="368F1622" w14:textId="77777777" w:rsidR="005642A3" w:rsidRPr="005642A3" w:rsidRDefault="005642A3" w:rsidP="005642A3">
      <w:pPr>
        <w:spacing w:line="312" w:lineRule="auto"/>
        <w:ind w:right="567"/>
        <w:jc w:val="both"/>
        <w:rPr>
          <w:rFonts w:ascii="Arial" w:eastAsia="Calibri" w:hAnsi="Arial" w:cs="Arial"/>
          <w:sz w:val="22"/>
          <w:szCs w:val="22"/>
          <w:lang w:eastAsia="en-US"/>
        </w:rPr>
      </w:pPr>
    </w:p>
    <w:p w14:paraId="581AAC7B" w14:textId="09463A67" w:rsidR="00D32FBA" w:rsidRDefault="005642A3" w:rsidP="00D32FBA">
      <w:pPr>
        <w:spacing w:line="312" w:lineRule="auto"/>
        <w:ind w:right="567"/>
        <w:jc w:val="both"/>
        <w:rPr>
          <w:rFonts w:ascii="Arial" w:eastAsia="Calibri" w:hAnsi="Arial" w:cs="Arial"/>
          <w:sz w:val="22"/>
          <w:szCs w:val="22"/>
          <w:lang w:eastAsia="en-US"/>
        </w:rPr>
      </w:pPr>
      <w:r w:rsidRPr="008220B5">
        <w:rPr>
          <w:rFonts w:ascii="Arial" w:eastAsia="Calibri" w:hAnsi="Arial" w:cs="Arial"/>
          <w:sz w:val="22"/>
          <w:szCs w:val="22"/>
          <w:lang w:eastAsia="en-US"/>
        </w:rPr>
        <w:t xml:space="preserve">Der Kaufpreis für 100 </w:t>
      </w:r>
      <w:r w:rsidR="008220B5">
        <w:rPr>
          <w:rFonts w:ascii="Arial" w:eastAsia="Calibri" w:hAnsi="Arial" w:cs="Arial"/>
          <w:sz w:val="22"/>
          <w:szCs w:val="22"/>
          <w:lang w:eastAsia="en-US"/>
        </w:rPr>
        <w:t>Prozent</w:t>
      </w:r>
      <w:r w:rsidRPr="008220B5">
        <w:rPr>
          <w:rFonts w:ascii="Arial" w:eastAsia="Calibri" w:hAnsi="Arial" w:cs="Arial"/>
          <w:sz w:val="22"/>
          <w:szCs w:val="22"/>
          <w:lang w:eastAsia="en-US"/>
        </w:rPr>
        <w:t xml:space="preserve"> der Anteile an </w:t>
      </w:r>
      <w:proofErr w:type="spellStart"/>
      <w:r w:rsidRPr="008220B5">
        <w:rPr>
          <w:rFonts w:ascii="Arial" w:eastAsia="Calibri" w:hAnsi="Arial" w:cs="Arial"/>
          <w:sz w:val="22"/>
          <w:szCs w:val="22"/>
          <w:lang w:eastAsia="en-US"/>
        </w:rPr>
        <w:t>Redyser</w:t>
      </w:r>
      <w:proofErr w:type="spellEnd"/>
      <w:r w:rsidRPr="008220B5">
        <w:rPr>
          <w:rFonts w:ascii="Arial" w:eastAsia="Calibri" w:hAnsi="Arial" w:cs="Arial"/>
          <w:sz w:val="22"/>
          <w:szCs w:val="22"/>
          <w:lang w:eastAsia="en-US"/>
        </w:rPr>
        <w:t xml:space="preserve"> beträgt 16,5 Mi</w:t>
      </w:r>
      <w:r w:rsidR="008220B5">
        <w:rPr>
          <w:rFonts w:ascii="Arial" w:eastAsia="Calibri" w:hAnsi="Arial" w:cs="Arial"/>
          <w:sz w:val="22"/>
          <w:szCs w:val="22"/>
          <w:lang w:eastAsia="en-US"/>
        </w:rPr>
        <w:t>lli</w:t>
      </w:r>
      <w:r w:rsidRPr="008220B5">
        <w:rPr>
          <w:rFonts w:ascii="Arial" w:eastAsia="Calibri" w:hAnsi="Arial" w:cs="Arial"/>
          <w:sz w:val="22"/>
          <w:szCs w:val="22"/>
          <w:lang w:eastAsia="en-US"/>
        </w:rPr>
        <w:t>o</w:t>
      </w:r>
      <w:r w:rsidR="008220B5">
        <w:rPr>
          <w:rFonts w:ascii="Arial" w:eastAsia="Calibri" w:hAnsi="Arial" w:cs="Arial"/>
          <w:sz w:val="22"/>
          <w:szCs w:val="22"/>
          <w:lang w:eastAsia="en-US"/>
        </w:rPr>
        <w:t>nen Euro</w:t>
      </w:r>
      <w:r w:rsidRPr="008220B5">
        <w:rPr>
          <w:rFonts w:ascii="Arial" w:eastAsia="Calibri" w:hAnsi="Arial" w:cs="Arial"/>
          <w:sz w:val="22"/>
          <w:szCs w:val="22"/>
          <w:lang w:eastAsia="en-US"/>
        </w:rPr>
        <w:t xml:space="preserve">. </w:t>
      </w:r>
      <w:proofErr w:type="spellStart"/>
      <w:r w:rsidRPr="008D7F1B">
        <w:rPr>
          <w:rFonts w:ascii="Arial" w:eastAsia="Calibri" w:hAnsi="Arial" w:cs="Arial"/>
          <w:sz w:val="22"/>
          <w:szCs w:val="22"/>
          <w:lang w:eastAsia="en-US"/>
        </w:rPr>
        <w:t>Redyser</w:t>
      </w:r>
      <w:proofErr w:type="spellEnd"/>
      <w:r w:rsidRPr="008D7F1B">
        <w:rPr>
          <w:rFonts w:ascii="Arial" w:eastAsia="Calibri" w:hAnsi="Arial" w:cs="Arial"/>
          <w:sz w:val="22"/>
          <w:szCs w:val="22"/>
          <w:lang w:eastAsia="en-US"/>
        </w:rPr>
        <w:t xml:space="preserve"> erwirtschaftete </w:t>
      </w:r>
      <w:r w:rsidR="008220B5">
        <w:rPr>
          <w:rFonts w:ascii="Arial" w:eastAsia="Calibri" w:hAnsi="Arial" w:cs="Arial"/>
          <w:sz w:val="22"/>
          <w:szCs w:val="22"/>
          <w:lang w:eastAsia="en-US"/>
        </w:rPr>
        <w:t xml:space="preserve">im </w:t>
      </w:r>
      <w:r w:rsidRPr="008D7F1B">
        <w:rPr>
          <w:rFonts w:ascii="Arial" w:eastAsia="Calibri" w:hAnsi="Arial" w:cs="Arial"/>
          <w:sz w:val="22"/>
          <w:szCs w:val="22"/>
          <w:lang w:eastAsia="en-US"/>
        </w:rPr>
        <w:t>Geschäftsjahr</w:t>
      </w:r>
      <w:r w:rsidR="008220B5">
        <w:rPr>
          <w:rFonts w:ascii="Arial" w:eastAsia="Calibri" w:hAnsi="Arial" w:cs="Arial"/>
          <w:sz w:val="22"/>
          <w:szCs w:val="22"/>
          <w:lang w:eastAsia="en-US"/>
        </w:rPr>
        <w:t xml:space="preserve"> 2017, das am</w:t>
      </w:r>
      <w:r w:rsidR="008D7F1B">
        <w:rPr>
          <w:rFonts w:ascii="Arial" w:eastAsia="Calibri" w:hAnsi="Arial" w:cs="Arial"/>
          <w:sz w:val="22"/>
          <w:szCs w:val="22"/>
          <w:lang w:eastAsia="en-US"/>
        </w:rPr>
        <w:t xml:space="preserve"> 31. Dezember</w:t>
      </w:r>
      <w:r w:rsidRPr="008D7F1B">
        <w:rPr>
          <w:rFonts w:ascii="Arial" w:eastAsia="Calibri" w:hAnsi="Arial" w:cs="Arial"/>
          <w:sz w:val="22"/>
          <w:szCs w:val="22"/>
          <w:lang w:eastAsia="en-US"/>
        </w:rPr>
        <w:t xml:space="preserve"> </w:t>
      </w:r>
      <w:r w:rsidR="008220B5">
        <w:rPr>
          <w:rFonts w:ascii="Arial" w:eastAsia="Calibri" w:hAnsi="Arial" w:cs="Arial"/>
          <w:sz w:val="22"/>
          <w:szCs w:val="22"/>
          <w:lang w:eastAsia="en-US"/>
        </w:rPr>
        <w:t>endete,</w:t>
      </w:r>
      <w:r w:rsidRPr="008D7F1B">
        <w:rPr>
          <w:rFonts w:ascii="Arial" w:eastAsia="Calibri" w:hAnsi="Arial" w:cs="Arial"/>
          <w:sz w:val="22"/>
          <w:szCs w:val="22"/>
          <w:lang w:eastAsia="en-US"/>
        </w:rPr>
        <w:t xml:space="preserve"> einen Umsatz von </w:t>
      </w:r>
      <w:r w:rsidR="008D7F1B">
        <w:rPr>
          <w:rFonts w:ascii="Arial" w:eastAsia="Calibri" w:hAnsi="Arial" w:cs="Arial"/>
          <w:sz w:val="22"/>
          <w:szCs w:val="22"/>
          <w:lang w:eastAsia="en-US"/>
        </w:rPr>
        <w:t>ca.</w:t>
      </w:r>
      <w:r w:rsidRPr="008D7F1B">
        <w:rPr>
          <w:rFonts w:ascii="Arial" w:eastAsia="Calibri" w:hAnsi="Arial" w:cs="Arial"/>
          <w:sz w:val="22"/>
          <w:szCs w:val="22"/>
          <w:lang w:eastAsia="en-US"/>
        </w:rPr>
        <w:t xml:space="preserve"> 45 Millionen Euro. </w:t>
      </w:r>
      <w:proofErr w:type="spellStart"/>
      <w:r w:rsidR="00D32FBA" w:rsidRPr="00D32FBA">
        <w:rPr>
          <w:rFonts w:ascii="Arial" w:eastAsia="Calibri" w:hAnsi="Arial" w:cs="Arial"/>
          <w:sz w:val="22"/>
          <w:szCs w:val="22"/>
          <w:lang w:eastAsia="en-US"/>
        </w:rPr>
        <w:t>Redyser</w:t>
      </w:r>
      <w:proofErr w:type="spellEnd"/>
      <w:r w:rsidR="00D32FBA" w:rsidRPr="00D32FBA">
        <w:rPr>
          <w:rFonts w:ascii="Arial" w:eastAsia="Calibri" w:hAnsi="Arial" w:cs="Arial"/>
          <w:sz w:val="22"/>
          <w:szCs w:val="22"/>
          <w:lang w:eastAsia="en-US"/>
        </w:rPr>
        <w:t xml:space="preserve"> wird in </w:t>
      </w:r>
      <w:r w:rsidR="00D32FBA">
        <w:rPr>
          <w:rFonts w:ascii="Arial" w:eastAsia="Calibri" w:hAnsi="Arial" w:cs="Arial"/>
          <w:sz w:val="22"/>
          <w:szCs w:val="22"/>
          <w:lang w:eastAsia="en-US"/>
        </w:rPr>
        <w:t>die</w:t>
      </w:r>
      <w:r w:rsidR="00D32FBA" w:rsidRPr="00D32FBA">
        <w:rPr>
          <w:rFonts w:ascii="Arial" w:eastAsia="Calibri" w:hAnsi="Arial" w:cs="Arial"/>
          <w:sz w:val="22"/>
          <w:szCs w:val="22"/>
          <w:lang w:eastAsia="en-US"/>
        </w:rPr>
        <w:t xml:space="preserve"> bestehenden spanischen Aktivitäten konsolidiert.</w:t>
      </w:r>
    </w:p>
    <w:p w14:paraId="7DB6BDFF" w14:textId="77777777" w:rsidR="005642A3" w:rsidRPr="005642A3" w:rsidRDefault="005642A3" w:rsidP="00D32FBA">
      <w:pPr>
        <w:spacing w:line="312" w:lineRule="auto"/>
        <w:ind w:right="567"/>
        <w:jc w:val="both"/>
        <w:rPr>
          <w:rFonts w:ascii="Arial" w:eastAsia="Calibri" w:hAnsi="Arial" w:cs="Arial"/>
          <w:b/>
          <w:sz w:val="22"/>
          <w:szCs w:val="22"/>
          <w:lang w:eastAsia="en-US"/>
        </w:rPr>
      </w:pPr>
    </w:p>
    <w:p w14:paraId="2F07A318" w14:textId="6B93208A" w:rsidR="005642A3" w:rsidRPr="008D7F1B" w:rsidRDefault="002B2CB3" w:rsidP="008D7F1B">
      <w:pPr>
        <w:spacing w:line="312" w:lineRule="auto"/>
        <w:ind w:right="567"/>
        <w:jc w:val="both"/>
        <w:rPr>
          <w:rFonts w:ascii="Arial" w:eastAsia="Calibri" w:hAnsi="Arial" w:cs="Arial"/>
          <w:sz w:val="22"/>
          <w:szCs w:val="22"/>
          <w:lang w:eastAsia="en-US"/>
        </w:rPr>
      </w:pPr>
      <w:r>
        <w:rPr>
          <w:rFonts w:ascii="Arial" w:eastAsia="Calibri" w:hAnsi="Arial" w:cs="Arial"/>
          <w:sz w:val="22"/>
          <w:szCs w:val="22"/>
          <w:lang w:eastAsia="en-US"/>
        </w:rPr>
        <w:t>„</w:t>
      </w:r>
      <w:r w:rsidR="008D7F1B" w:rsidRPr="008D7F1B">
        <w:rPr>
          <w:rFonts w:ascii="Arial" w:eastAsia="Calibri" w:hAnsi="Arial" w:cs="Arial"/>
          <w:sz w:val="22"/>
          <w:szCs w:val="22"/>
          <w:lang w:eastAsia="en-US"/>
        </w:rPr>
        <w:t xml:space="preserve">Nach der erfolgreichen Übernahme und Integration von ASM unterstützt </w:t>
      </w:r>
      <w:proofErr w:type="spellStart"/>
      <w:r w:rsidR="008D7F1B" w:rsidRPr="008D7F1B">
        <w:rPr>
          <w:rFonts w:ascii="Arial" w:eastAsia="Calibri" w:hAnsi="Arial" w:cs="Arial"/>
          <w:sz w:val="22"/>
          <w:szCs w:val="22"/>
          <w:lang w:eastAsia="en-US"/>
        </w:rPr>
        <w:t>Redyser</w:t>
      </w:r>
      <w:proofErr w:type="spellEnd"/>
      <w:r w:rsidR="008D7F1B" w:rsidRPr="008D7F1B">
        <w:rPr>
          <w:rFonts w:ascii="Arial" w:eastAsia="Calibri" w:hAnsi="Arial" w:cs="Arial"/>
          <w:sz w:val="22"/>
          <w:szCs w:val="22"/>
          <w:lang w:eastAsia="en-US"/>
        </w:rPr>
        <w:t xml:space="preserve"> unsere Strategie, bestehende Geschäfte in den Kernmärkten auszubauen</w:t>
      </w:r>
      <w:r w:rsidR="008D7F1B">
        <w:rPr>
          <w:rFonts w:ascii="Arial" w:eastAsia="Calibri" w:hAnsi="Arial" w:cs="Arial"/>
          <w:sz w:val="22"/>
          <w:szCs w:val="22"/>
          <w:lang w:eastAsia="en-US"/>
        </w:rPr>
        <w:t xml:space="preserve"> und weiter zu wachsen</w:t>
      </w:r>
      <w:r w:rsidR="00AB6C2E">
        <w:rPr>
          <w:rFonts w:ascii="Arial" w:eastAsia="Calibri" w:hAnsi="Arial" w:cs="Arial"/>
          <w:sz w:val="22"/>
          <w:szCs w:val="22"/>
          <w:lang w:eastAsia="en-US"/>
        </w:rPr>
        <w:t>“, sagt Rico Back, CEO der GLS Gruppe</w:t>
      </w:r>
      <w:r w:rsidR="008D7F1B" w:rsidRPr="008D7F1B">
        <w:rPr>
          <w:rFonts w:ascii="Arial" w:eastAsia="Calibri" w:hAnsi="Arial" w:cs="Arial"/>
          <w:sz w:val="22"/>
          <w:szCs w:val="22"/>
          <w:lang w:eastAsia="en-US"/>
        </w:rPr>
        <w:t xml:space="preserve">. </w:t>
      </w:r>
      <w:r w:rsidR="00AB6C2E">
        <w:rPr>
          <w:rFonts w:ascii="Arial" w:eastAsia="Calibri" w:hAnsi="Arial" w:cs="Arial"/>
          <w:sz w:val="22"/>
          <w:szCs w:val="22"/>
          <w:lang w:eastAsia="en-US"/>
        </w:rPr>
        <w:t>„</w:t>
      </w:r>
      <w:proofErr w:type="spellStart"/>
      <w:r w:rsidR="008D7F1B" w:rsidRPr="008D7F1B">
        <w:rPr>
          <w:rFonts w:ascii="Arial" w:eastAsia="Calibri" w:hAnsi="Arial" w:cs="Arial"/>
          <w:sz w:val="22"/>
          <w:szCs w:val="22"/>
          <w:lang w:eastAsia="en-US"/>
        </w:rPr>
        <w:t>Redyser</w:t>
      </w:r>
      <w:proofErr w:type="spellEnd"/>
      <w:r w:rsidR="008D7F1B" w:rsidRPr="008D7F1B">
        <w:rPr>
          <w:rFonts w:ascii="Arial" w:eastAsia="Calibri" w:hAnsi="Arial" w:cs="Arial"/>
          <w:sz w:val="22"/>
          <w:szCs w:val="22"/>
          <w:lang w:eastAsia="en-US"/>
        </w:rPr>
        <w:t xml:space="preserve"> wird </w:t>
      </w:r>
      <w:r w:rsidR="00AB6C2E">
        <w:rPr>
          <w:rFonts w:ascii="Arial" w:eastAsia="Calibri" w:hAnsi="Arial" w:cs="Arial"/>
          <w:sz w:val="22"/>
          <w:szCs w:val="22"/>
          <w:lang w:eastAsia="en-US"/>
        </w:rPr>
        <w:t xml:space="preserve">dazu beitragen, das Angebot von </w:t>
      </w:r>
      <w:r w:rsidR="008D7F1B" w:rsidRPr="008D7F1B">
        <w:rPr>
          <w:rFonts w:ascii="Arial" w:eastAsia="Calibri" w:hAnsi="Arial" w:cs="Arial"/>
          <w:sz w:val="22"/>
          <w:szCs w:val="22"/>
          <w:lang w:eastAsia="en-US"/>
        </w:rPr>
        <w:t xml:space="preserve">GLS und </w:t>
      </w:r>
      <w:proofErr w:type="gramStart"/>
      <w:r w:rsidR="008D7F1B" w:rsidRPr="008D7F1B">
        <w:rPr>
          <w:rFonts w:ascii="Arial" w:eastAsia="Calibri" w:hAnsi="Arial" w:cs="Arial"/>
          <w:sz w:val="22"/>
          <w:szCs w:val="22"/>
          <w:lang w:eastAsia="en-US"/>
        </w:rPr>
        <w:t>unsere Präsenz</w:t>
      </w:r>
      <w:proofErr w:type="gramEnd"/>
      <w:r w:rsidR="008D7F1B" w:rsidRPr="008D7F1B">
        <w:rPr>
          <w:rFonts w:ascii="Arial" w:eastAsia="Calibri" w:hAnsi="Arial" w:cs="Arial"/>
          <w:sz w:val="22"/>
          <w:szCs w:val="22"/>
          <w:lang w:eastAsia="en-US"/>
        </w:rPr>
        <w:t xml:space="preserve"> </w:t>
      </w:r>
      <w:r w:rsidR="00AB6C2E">
        <w:rPr>
          <w:rFonts w:ascii="Arial" w:eastAsia="Calibri" w:hAnsi="Arial" w:cs="Arial"/>
          <w:sz w:val="22"/>
          <w:szCs w:val="22"/>
          <w:lang w:eastAsia="en-US"/>
        </w:rPr>
        <w:t xml:space="preserve">in Spanien </w:t>
      </w:r>
      <w:r w:rsidR="008D7F1B" w:rsidRPr="008D7F1B">
        <w:rPr>
          <w:rFonts w:ascii="Arial" w:eastAsia="Calibri" w:hAnsi="Arial" w:cs="Arial"/>
          <w:sz w:val="22"/>
          <w:szCs w:val="22"/>
          <w:lang w:eastAsia="en-US"/>
        </w:rPr>
        <w:t xml:space="preserve">zu erweitern. Die Kunden von </w:t>
      </w:r>
      <w:proofErr w:type="spellStart"/>
      <w:r w:rsidR="008D7F1B" w:rsidRPr="008D7F1B">
        <w:rPr>
          <w:rFonts w:ascii="Arial" w:eastAsia="Calibri" w:hAnsi="Arial" w:cs="Arial"/>
          <w:sz w:val="22"/>
          <w:szCs w:val="22"/>
          <w:lang w:eastAsia="en-US"/>
        </w:rPr>
        <w:t>Redyser</w:t>
      </w:r>
      <w:proofErr w:type="spellEnd"/>
      <w:r w:rsidR="008D7F1B" w:rsidRPr="008D7F1B">
        <w:rPr>
          <w:rFonts w:ascii="Arial" w:eastAsia="Calibri" w:hAnsi="Arial" w:cs="Arial"/>
          <w:sz w:val="22"/>
          <w:szCs w:val="22"/>
          <w:lang w:eastAsia="en-US"/>
        </w:rPr>
        <w:t xml:space="preserve"> profitieren von einem starken europäischen Netzwerk.</w:t>
      </w:r>
      <w:r>
        <w:rPr>
          <w:rFonts w:ascii="Arial" w:eastAsia="Calibri" w:hAnsi="Arial" w:cs="Arial"/>
          <w:sz w:val="22"/>
          <w:szCs w:val="22"/>
          <w:lang w:eastAsia="en-US"/>
        </w:rPr>
        <w:t>“</w:t>
      </w:r>
    </w:p>
    <w:p w14:paraId="6C03241A" w14:textId="663B2EAC" w:rsidR="00EF493E" w:rsidRDefault="00EF493E" w:rsidP="00EF493E">
      <w:pPr>
        <w:autoSpaceDE w:val="0"/>
        <w:autoSpaceDN w:val="0"/>
        <w:adjustRightInd w:val="0"/>
        <w:ind w:right="-33"/>
        <w:rPr>
          <w:rFonts w:ascii="Arial" w:hAnsi="Arial" w:cs="Arial"/>
          <w:color w:val="000000"/>
          <w:lang w:eastAsia="de-DE"/>
        </w:rPr>
      </w:pPr>
    </w:p>
    <w:p w14:paraId="077A719A" w14:textId="7F64D0BF" w:rsidR="00DF3F91" w:rsidRDefault="00DF3F91" w:rsidP="00EF493E">
      <w:pPr>
        <w:autoSpaceDE w:val="0"/>
        <w:autoSpaceDN w:val="0"/>
        <w:adjustRightInd w:val="0"/>
        <w:ind w:right="-33"/>
        <w:rPr>
          <w:rFonts w:ascii="Arial" w:hAnsi="Arial" w:cs="Arial"/>
          <w:color w:val="000000"/>
          <w:lang w:eastAsia="de-DE"/>
        </w:rPr>
      </w:pPr>
    </w:p>
    <w:p w14:paraId="59A92B3E" w14:textId="77777777" w:rsidR="00DF3F91" w:rsidRPr="00C62DFF" w:rsidRDefault="00DF3F91" w:rsidP="00EF493E">
      <w:pPr>
        <w:autoSpaceDE w:val="0"/>
        <w:autoSpaceDN w:val="0"/>
        <w:adjustRightInd w:val="0"/>
        <w:ind w:right="-33"/>
        <w:rPr>
          <w:rFonts w:ascii="Arial" w:hAnsi="Arial" w:cs="Arial"/>
          <w:color w:val="000000"/>
          <w:lang w:eastAsia="de-DE"/>
        </w:rPr>
      </w:pPr>
    </w:p>
    <w:p w14:paraId="0D085A58" w14:textId="77777777" w:rsidR="00920B3D" w:rsidRDefault="00920B3D" w:rsidP="00F64ADC">
      <w:pPr>
        <w:spacing w:line="312" w:lineRule="auto"/>
        <w:rPr>
          <w:rFonts w:ascii="Arial" w:hAnsi="Arial" w:cs="Arial"/>
          <w:b/>
          <w:i/>
        </w:rPr>
      </w:pPr>
      <w:r>
        <w:rPr>
          <w:rFonts w:ascii="Arial" w:hAnsi="Arial" w:cs="Arial"/>
          <w:b/>
          <w:i/>
        </w:rPr>
        <w:br/>
      </w:r>
    </w:p>
    <w:p w14:paraId="564972D2" w14:textId="77777777" w:rsidR="00920B3D" w:rsidRDefault="00920B3D" w:rsidP="00F64ADC">
      <w:pPr>
        <w:spacing w:line="312" w:lineRule="auto"/>
        <w:rPr>
          <w:rFonts w:ascii="Arial" w:hAnsi="Arial" w:cs="Arial"/>
          <w:b/>
          <w:i/>
        </w:rPr>
      </w:pPr>
    </w:p>
    <w:p w14:paraId="149F3600" w14:textId="77777777" w:rsidR="00920B3D" w:rsidRDefault="00920B3D" w:rsidP="00F64ADC">
      <w:pPr>
        <w:spacing w:line="312" w:lineRule="auto"/>
        <w:rPr>
          <w:rFonts w:ascii="Arial" w:hAnsi="Arial" w:cs="Arial"/>
          <w:b/>
          <w:i/>
        </w:rPr>
      </w:pPr>
    </w:p>
    <w:p w14:paraId="58A0564F" w14:textId="77777777" w:rsidR="00920B3D" w:rsidRDefault="00920B3D" w:rsidP="00F64ADC">
      <w:pPr>
        <w:spacing w:line="312" w:lineRule="auto"/>
        <w:rPr>
          <w:rFonts w:ascii="Arial" w:hAnsi="Arial" w:cs="Arial"/>
          <w:b/>
          <w:i/>
        </w:rPr>
      </w:pPr>
    </w:p>
    <w:p w14:paraId="3D5B8D24" w14:textId="77777777" w:rsidR="00920B3D" w:rsidRDefault="00920B3D" w:rsidP="00F64ADC">
      <w:pPr>
        <w:spacing w:line="312" w:lineRule="auto"/>
        <w:rPr>
          <w:rFonts w:ascii="Arial" w:hAnsi="Arial" w:cs="Arial"/>
          <w:b/>
          <w:i/>
        </w:rPr>
      </w:pPr>
    </w:p>
    <w:p w14:paraId="1BCBB1E2" w14:textId="77777777" w:rsidR="00920B3D" w:rsidRDefault="00920B3D" w:rsidP="00F64ADC">
      <w:pPr>
        <w:spacing w:line="312" w:lineRule="auto"/>
        <w:rPr>
          <w:rFonts w:ascii="Arial" w:hAnsi="Arial" w:cs="Arial"/>
          <w:b/>
          <w:i/>
        </w:rPr>
      </w:pPr>
    </w:p>
    <w:p w14:paraId="2AF7855E" w14:textId="77777777" w:rsidR="00920B3D" w:rsidRDefault="00920B3D" w:rsidP="00F64ADC">
      <w:pPr>
        <w:spacing w:line="312" w:lineRule="auto"/>
        <w:rPr>
          <w:rFonts w:ascii="Arial" w:hAnsi="Arial" w:cs="Arial"/>
          <w:b/>
          <w:i/>
        </w:rPr>
      </w:pPr>
    </w:p>
    <w:p w14:paraId="2443A685" w14:textId="77777777" w:rsidR="00920B3D" w:rsidRDefault="00920B3D" w:rsidP="00F64ADC">
      <w:pPr>
        <w:spacing w:line="312" w:lineRule="auto"/>
        <w:rPr>
          <w:rFonts w:ascii="Arial" w:hAnsi="Arial" w:cs="Arial"/>
          <w:b/>
          <w:i/>
        </w:rPr>
      </w:pPr>
    </w:p>
    <w:p w14:paraId="4F8CF41A" w14:textId="74C4281C" w:rsidR="003A1FB2" w:rsidRPr="00C62DFF" w:rsidRDefault="005642A3" w:rsidP="00F64ADC">
      <w:pPr>
        <w:spacing w:line="312" w:lineRule="auto"/>
        <w:rPr>
          <w:rFonts w:ascii="Arial" w:hAnsi="Arial" w:cs="Arial"/>
          <w:b/>
          <w:i/>
        </w:rPr>
      </w:pPr>
      <w:r>
        <w:rPr>
          <w:rFonts w:ascii="Arial" w:hAnsi="Arial" w:cs="Arial"/>
          <w:b/>
          <w:i/>
        </w:rPr>
        <w:t>Über d</w:t>
      </w:r>
      <w:r w:rsidR="003A1FB2" w:rsidRPr="00C62DFF">
        <w:rPr>
          <w:rFonts w:ascii="Arial" w:hAnsi="Arial" w:cs="Arial"/>
          <w:b/>
          <w:i/>
        </w:rPr>
        <w:t>ie GLS Gruppe</w:t>
      </w:r>
    </w:p>
    <w:p w14:paraId="6D7D709E" w14:textId="77777777" w:rsidR="00EF493E" w:rsidRDefault="00F64ADC" w:rsidP="00F64ADC">
      <w:pPr>
        <w:spacing w:line="312" w:lineRule="auto"/>
        <w:rPr>
          <w:rFonts w:ascii="Arial" w:hAnsi="Arial" w:cs="Arial"/>
        </w:rPr>
      </w:pPr>
      <w:r w:rsidRPr="00C62DFF">
        <w:rPr>
          <w:rFonts w:ascii="Arial" w:hAnsi="Arial" w:cs="Arial"/>
        </w:rPr>
        <w:t xml:space="preserve">GLS, General </w:t>
      </w:r>
      <w:proofErr w:type="spellStart"/>
      <w:r w:rsidRPr="00C62DFF">
        <w:rPr>
          <w:rFonts w:ascii="Arial" w:hAnsi="Arial" w:cs="Arial"/>
        </w:rPr>
        <w:t>Logistics</w:t>
      </w:r>
      <w:proofErr w:type="spellEnd"/>
      <w:r w:rsidRPr="00C62DFF">
        <w:rPr>
          <w:rFonts w:ascii="Arial" w:hAnsi="Arial" w:cs="Arial"/>
        </w:rPr>
        <w:t xml:space="preserve"> Systems B.V. (Hauptsitz Amsterdam), realisiert zuverlässige, hochwertige Paketdienstleistungen für über 270.000 Kunden und bietet zusätzlich Express- und Logistikleistungen. „Qualitätsführer in der europäischen Paketlogistik“ ist der Leitsatz der GLS. Dabei legt GLS Wert auf nachhaltiges Handeln. Mit eigenen Gesellschaften und Partnern deckt die Gruppe 41 europäische und sieben US-Staaten ab und ist über vertraglich gesicherte Allianzen mit der ganzen Welt verbunden. Über 70 zentrale und regionale Umschlagplätze und mehr als 1.000 Depots stehen GLS zur Verfügung. Mit ihrem </w:t>
      </w:r>
      <w:r w:rsidRPr="00C62DFF">
        <w:rPr>
          <w:rFonts w:ascii="Arial" w:hAnsi="Arial" w:cs="Arial"/>
        </w:rPr>
        <w:lastRenderedPageBreak/>
        <w:t>straßenbasierten Netz ist GLS einer der führenden Paketdienstleister in Europa. Rund 17.000 Mitarbeiter und ca. 26.000 Fahrzeuge sind täglich für GLS im Einsatz. Im Geschäftsjahr 2016/17 transportierte GLS 508 Millionen Pakete und erzielte einen Umsatz von 2,5 Milliarden Euro.</w:t>
      </w:r>
    </w:p>
    <w:p w14:paraId="356EA499" w14:textId="77777777" w:rsidR="008D7F1B" w:rsidRDefault="008D7F1B" w:rsidP="00F64ADC">
      <w:pPr>
        <w:spacing w:line="312" w:lineRule="auto"/>
        <w:rPr>
          <w:rFonts w:ascii="Arial" w:hAnsi="Arial" w:cs="Arial"/>
        </w:rPr>
      </w:pPr>
    </w:p>
    <w:p w14:paraId="5BF84462" w14:textId="1774DC37" w:rsidR="008D7F1B" w:rsidRPr="008D7F1B" w:rsidRDefault="008D7F1B" w:rsidP="008D7F1B">
      <w:pPr>
        <w:spacing w:line="312" w:lineRule="auto"/>
        <w:ind w:right="567"/>
        <w:rPr>
          <w:rFonts w:ascii="Arial" w:eastAsia="Calibri" w:hAnsi="Arial" w:cs="Arial"/>
          <w:lang w:eastAsia="en-US"/>
        </w:rPr>
      </w:pPr>
      <w:r w:rsidRPr="008D7F1B">
        <w:rPr>
          <w:rFonts w:ascii="Arial" w:hAnsi="Arial" w:cs="Arial"/>
          <w:b/>
        </w:rPr>
        <w:t xml:space="preserve">Über </w:t>
      </w:r>
      <w:proofErr w:type="spellStart"/>
      <w:r w:rsidRPr="008D7F1B">
        <w:rPr>
          <w:rFonts w:ascii="Arial" w:hAnsi="Arial" w:cs="Arial"/>
          <w:b/>
        </w:rPr>
        <w:t>Redyser</w:t>
      </w:r>
      <w:proofErr w:type="spellEnd"/>
      <w:r w:rsidRPr="008D7F1B">
        <w:rPr>
          <w:rFonts w:ascii="Arial" w:hAnsi="Arial" w:cs="Arial"/>
          <w:b/>
        </w:rPr>
        <w:br/>
      </w:r>
      <w:proofErr w:type="spellStart"/>
      <w:r w:rsidRPr="008D7F1B">
        <w:rPr>
          <w:rFonts w:ascii="Arial" w:hAnsi="Arial" w:cs="Arial"/>
        </w:rPr>
        <w:t>Redyser</w:t>
      </w:r>
      <w:proofErr w:type="spellEnd"/>
      <w:r w:rsidRPr="008D7F1B">
        <w:rPr>
          <w:rFonts w:ascii="Arial" w:hAnsi="Arial" w:cs="Arial"/>
        </w:rPr>
        <w:t xml:space="preserve"> </w:t>
      </w:r>
      <w:r w:rsidR="00D32FBA">
        <w:rPr>
          <w:rFonts w:ascii="Arial" w:hAnsi="Arial" w:cs="Arial"/>
        </w:rPr>
        <w:t xml:space="preserve">Transporte </w:t>
      </w:r>
      <w:r w:rsidRPr="008D7F1B">
        <w:rPr>
          <w:rFonts w:ascii="Arial" w:hAnsi="Arial" w:cs="Arial"/>
        </w:rPr>
        <w:t xml:space="preserve">wurde 1991 gegründet und ist ein nationaler Kurier-, Express- und Paketdienstleister mit Sitz in Murcia, Spanien. </w:t>
      </w:r>
      <w:proofErr w:type="spellStart"/>
      <w:r w:rsidRPr="008D7F1B">
        <w:rPr>
          <w:rFonts w:ascii="Arial" w:hAnsi="Arial" w:cs="Arial"/>
        </w:rPr>
        <w:t>Redyser</w:t>
      </w:r>
      <w:proofErr w:type="spellEnd"/>
      <w:r w:rsidRPr="008D7F1B">
        <w:rPr>
          <w:rFonts w:ascii="Arial" w:hAnsi="Arial" w:cs="Arial"/>
        </w:rPr>
        <w:t xml:space="preserve"> ist hauptsächlich im Business-</w:t>
      </w:r>
      <w:proofErr w:type="spellStart"/>
      <w:r w:rsidRPr="008D7F1B">
        <w:rPr>
          <w:rFonts w:ascii="Arial" w:hAnsi="Arial" w:cs="Arial"/>
        </w:rPr>
        <w:t>to</w:t>
      </w:r>
      <w:proofErr w:type="spellEnd"/>
      <w:r w:rsidRPr="008D7F1B">
        <w:rPr>
          <w:rFonts w:ascii="Arial" w:hAnsi="Arial" w:cs="Arial"/>
        </w:rPr>
        <w:t>-Business-Segment tätig und verfügt ü</w:t>
      </w:r>
      <w:r>
        <w:rPr>
          <w:rFonts w:ascii="Arial" w:hAnsi="Arial" w:cs="Arial"/>
        </w:rPr>
        <w:t xml:space="preserve">ber ein Netzwerk von 12 </w:t>
      </w:r>
      <w:r w:rsidRPr="008D7F1B">
        <w:rPr>
          <w:rFonts w:ascii="Arial" w:hAnsi="Arial" w:cs="Arial"/>
        </w:rPr>
        <w:t>Standorten und mehr als 200 Agenturen und Franchise</w:t>
      </w:r>
      <w:r>
        <w:rPr>
          <w:rFonts w:ascii="Arial" w:hAnsi="Arial" w:cs="Arial"/>
        </w:rPr>
        <w:t>-</w:t>
      </w:r>
      <w:r w:rsidR="00AB6C2E">
        <w:rPr>
          <w:rFonts w:ascii="Arial" w:hAnsi="Arial" w:cs="Arial"/>
        </w:rPr>
        <w:t>Partnern</w:t>
      </w:r>
      <w:r w:rsidRPr="008D7F1B">
        <w:rPr>
          <w:rFonts w:ascii="Arial" w:hAnsi="Arial" w:cs="Arial"/>
        </w:rPr>
        <w:t>. Das Unternehmen beschäftigt rund 250 Mitarbeiter.</w:t>
      </w:r>
    </w:p>
    <w:p w14:paraId="70AD3F8C" w14:textId="416BC004" w:rsidR="008D7F1B" w:rsidRPr="008D7F1B" w:rsidRDefault="008D7F1B" w:rsidP="00F64ADC">
      <w:pPr>
        <w:spacing w:line="312" w:lineRule="auto"/>
        <w:rPr>
          <w:rFonts w:ascii="Arial" w:hAnsi="Arial" w:cs="Arial"/>
          <w:b/>
        </w:rPr>
      </w:pPr>
    </w:p>
    <w:p w14:paraId="0056622D" w14:textId="77777777" w:rsidR="00EF493E" w:rsidRPr="00C62DFF" w:rsidRDefault="00EF493E" w:rsidP="00EF493E">
      <w:pPr>
        <w:spacing w:line="312" w:lineRule="auto"/>
        <w:ind w:right="1415"/>
        <w:rPr>
          <w:rFonts w:ascii="Arial" w:hAnsi="Arial" w:cs="Arial"/>
        </w:rPr>
      </w:pPr>
    </w:p>
    <w:p w14:paraId="79C81D4A" w14:textId="38A0B5C0" w:rsidR="002A0978" w:rsidRPr="00711DB8" w:rsidRDefault="00EF493E" w:rsidP="008D7F1B">
      <w:pPr>
        <w:pStyle w:val="KeinLeerraum"/>
        <w:rPr>
          <w:rFonts w:ascii="Arial" w:hAnsi="Arial" w:cs="Arial"/>
        </w:rPr>
      </w:pPr>
      <w:r w:rsidRPr="00C62DFF">
        <w:rPr>
          <w:rFonts w:ascii="Arial" w:hAnsi="Arial" w:cs="Arial"/>
        </w:rPr>
        <w:t xml:space="preserve">Weitere Informationen unter </w:t>
      </w:r>
      <w:r w:rsidRPr="00C62DFF">
        <w:rPr>
          <w:rFonts w:ascii="Arial" w:hAnsi="Arial" w:cs="Arial"/>
          <w:color w:val="0000FF"/>
          <w:u w:val="single"/>
        </w:rPr>
        <w:t>gls-group.eu</w:t>
      </w:r>
    </w:p>
    <w:p w14:paraId="15465814" w14:textId="1AFD37AF" w:rsidR="00E1274B" w:rsidRDefault="00E1274B">
      <w:pPr>
        <w:suppressAutoHyphens w:val="0"/>
        <w:rPr>
          <w:rFonts w:ascii="Arial" w:hAnsi="Arial" w:cs="Arial"/>
        </w:rPr>
      </w:pPr>
    </w:p>
    <w:p w14:paraId="625B3CE0" w14:textId="77777777" w:rsidR="00FA6423" w:rsidRDefault="00FA6423" w:rsidP="00FA6423">
      <w:pPr>
        <w:spacing w:line="312" w:lineRule="auto"/>
        <w:ind w:right="567"/>
        <w:rPr>
          <w:rFonts w:ascii="Arial" w:hAnsi="Arial" w:cs="Arial"/>
          <w:lang w:val="it-IT"/>
        </w:rPr>
      </w:pPr>
      <w:r>
        <w:rPr>
          <w:rFonts w:ascii="Arial" w:hAnsi="Arial" w:cs="Arial"/>
          <w:lang w:val="it-IT"/>
        </w:rPr>
        <w:t xml:space="preserve">Anne </w:t>
      </w:r>
      <w:proofErr w:type="spellStart"/>
      <w:r>
        <w:rPr>
          <w:rFonts w:ascii="Arial" w:hAnsi="Arial" w:cs="Arial"/>
          <w:lang w:val="it-IT"/>
        </w:rPr>
        <w:t>Putz</w:t>
      </w:r>
      <w:proofErr w:type="spellEnd"/>
      <w:r>
        <w:rPr>
          <w:rFonts w:ascii="Arial" w:hAnsi="Arial" w:cs="Arial"/>
          <w:lang w:val="it-IT"/>
        </w:rPr>
        <w:t xml:space="preserve">, Head of </w:t>
      </w:r>
      <w:proofErr w:type="spellStart"/>
      <w:r>
        <w:rPr>
          <w:rFonts w:ascii="Arial" w:hAnsi="Arial" w:cs="Arial"/>
          <w:lang w:val="it-IT"/>
        </w:rPr>
        <w:t>Communication</w:t>
      </w:r>
      <w:proofErr w:type="spellEnd"/>
      <w:r>
        <w:rPr>
          <w:rFonts w:ascii="Arial" w:hAnsi="Arial" w:cs="Arial"/>
          <w:lang w:val="it-IT"/>
        </w:rPr>
        <w:t xml:space="preserve"> &amp; Marketing</w:t>
      </w:r>
    </w:p>
    <w:p w14:paraId="613B5196" w14:textId="351F1157" w:rsidR="00FA6423" w:rsidRPr="00FA6423" w:rsidRDefault="00FA6423" w:rsidP="00FA6423">
      <w:pPr>
        <w:spacing w:line="312" w:lineRule="auto"/>
        <w:ind w:right="567"/>
        <w:rPr>
          <w:rFonts w:ascii="Arial" w:hAnsi="Arial" w:cs="Arial"/>
        </w:rPr>
      </w:pPr>
      <w:r w:rsidRPr="00FA6423">
        <w:rPr>
          <w:rFonts w:ascii="Arial" w:hAnsi="Arial" w:cs="Arial"/>
        </w:rPr>
        <w:t>Telefon: +49 (0) 172 1781 105</w:t>
      </w:r>
      <w:r>
        <w:rPr>
          <w:rFonts w:ascii="Arial" w:hAnsi="Arial" w:cs="Arial"/>
        </w:rPr>
        <w:t xml:space="preserve">, E-Mail: </w:t>
      </w:r>
      <w:hyperlink r:id="rId7" w:history="1">
        <w:r w:rsidRPr="00FA6423">
          <w:rPr>
            <w:rStyle w:val="Hyperlink"/>
            <w:rFonts w:ascii="Arial" w:hAnsi="Arial" w:cs="Arial"/>
          </w:rPr>
          <w:t>anne.putz@gls-germany.com</w:t>
        </w:r>
      </w:hyperlink>
    </w:p>
    <w:p w14:paraId="3BB5DD21" w14:textId="77777777" w:rsidR="00FA6423" w:rsidRPr="00FA6423" w:rsidRDefault="00FA6423" w:rsidP="00FA6423">
      <w:pPr>
        <w:spacing w:line="312" w:lineRule="auto"/>
        <w:ind w:right="567"/>
        <w:rPr>
          <w:rFonts w:ascii="Arial" w:hAnsi="Arial" w:cs="Arial"/>
        </w:rPr>
      </w:pPr>
    </w:p>
    <w:p w14:paraId="31F36AF6" w14:textId="77777777" w:rsidR="00FA6423" w:rsidRPr="00FA6423" w:rsidRDefault="00FA6423">
      <w:pPr>
        <w:suppressAutoHyphens w:val="0"/>
        <w:rPr>
          <w:rFonts w:ascii="Arial" w:hAnsi="Arial" w:cs="Arial"/>
        </w:rPr>
      </w:pPr>
      <w:bookmarkStart w:id="0" w:name="_GoBack"/>
      <w:bookmarkEnd w:id="0"/>
    </w:p>
    <w:sectPr w:rsidR="00FA6423" w:rsidRPr="00FA6423" w:rsidSect="0022220E">
      <w:headerReference w:type="default" r:id="rId8"/>
      <w:pgSz w:w="11906" w:h="16838"/>
      <w:pgMar w:top="2268" w:right="2268" w:bottom="1134"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CF602" w14:textId="77777777" w:rsidR="00C541AF" w:rsidRDefault="00C541AF" w:rsidP="00EF493E">
      <w:r>
        <w:separator/>
      </w:r>
    </w:p>
  </w:endnote>
  <w:endnote w:type="continuationSeparator" w:id="0">
    <w:p w14:paraId="6F0BACD5" w14:textId="77777777" w:rsidR="00C541AF" w:rsidRDefault="00C541AF" w:rsidP="00EF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37A18" w14:textId="77777777" w:rsidR="00C541AF" w:rsidRDefault="00C541AF" w:rsidP="00EF493E">
      <w:r>
        <w:separator/>
      </w:r>
    </w:p>
  </w:footnote>
  <w:footnote w:type="continuationSeparator" w:id="0">
    <w:p w14:paraId="54527DDA" w14:textId="77777777" w:rsidR="00C541AF" w:rsidRDefault="00C541AF" w:rsidP="00EF4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54C1" w14:textId="77777777" w:rsidR="00EF493E" w:rsidRDefault="003E5104" w:rsidP="00EF493E">
    <w:pPr>
      <w:pStyle w:val="Kopfzeile"/>
      <w:ind w:hanging="1134"/>
    </w:pPr>
    <w:r w:rsidRPr="003E3998">
      <w:rPr>
        <w:noProof/>
        <w:lang w:eastAsia="de-DE"/>
      </w:rPr>
      <w:drawing>
        <wp:inline distT="0" distB="0" distL="0" distR="0" wp14:anchorId="1C7AE57A" wp14:editId="31C2461F">
          <wp:extent cx="7219950" cy="914400"/>
          <wp:effectExtent l="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C0D07"/>
    <w:multiLevelType w:val="hybridMultilevel"/>
    <w:tmpl w:val="F20E8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464A71"/>
    <w:multiLevelType w:val="hybridMultilevel"/>
    <w:tmpl w:val="E1203F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AF"/>
    <w:rsid w:val="00004126"/>
    <w:rsid w:val="000768F6"/>
    <w:rsid w:val="00092A87"/>
    <w:rsid w:val="000C4BC0"/>
    <w:rsid w:val="000D367D"/>
    <w:rsid w:val="000F2292"/>
    <w:rsid w:val="00147DB1"/>
    <w:rsid w:val="00154E4D"/>
    <w:rsid w:val="00180022"/>
    <w:rsid w:val="001A0DCF"/>
    <w:rsid w:val="001D44D2"/>
    <w:rsid w:val="00213164"/>
    <w:rsid w:val="0022220E"/>
    <w:rsid w:val="0023018B"/>
    <w:rsid w:val="0023715A"/>
    <w:rsid w:val="0027431E"/>
    <w:rsid w:val="002A0978"/>
    <w:rsid w:val="002B2CB3"/>
    <w:rsid w:val="002B3A7D"/>
    <w:rsid w:val="002C3AA6"/>
    <w:rsid w:val="0031465C"/>
    <w:rsid w:val="0033505A"/>
    <w:rsid w:val="00337A74"/>
    <w:rsid w:val="00347912"/>
    <w:rsid w:val="00367785"/>
    <w:rsid w:val="003A1FB2"/>
    <w:rsid w:val="003B3F4F"/>
    <w:rsid w:val="003E4DC3"/>
    <w:rsid w:val="003E5104"/>
    <w:rsid w:val="00410B92"/>
    <w:rsid w:val="00434318"/>
    <w:rsid w:val="004459EB"/>
    <w:rsid w:val="00472100"/>
    <w:rsid w:val="00486BD1"/>
    <w:rsid w:val="00500A19"/>
    <w:rsid w:val="0051063A"/>
    <w:rsid w:val="00525880"/>
    <w:rsid w:val="005642A3"/>
    <w:rsid w:val="005B4D91"/>
    <w:rsid w:val="005B74EE"/>
    <w:rsid w:val="005E56B5"/>
    <w:rsid w:val="00647261"/>
    <w:rsid w:val="00652A8A"/>
    <w:rsid w:val="006909ED"/>
    <w:rsid w:val="00695869"/>
    <w:rsid w:val="006A7F5F"/>
    <w:rsid w:val="006B62A1"/>
    <w:rsid w:val="006B789D"/>
    <w:rsid w:val="006D6077"/>
    <w:rsid w:val="006F23FC"/>
    <w:rsid w:val="00710CD3"/>
    <w:rsid w:val="00711DB8"/>
    <w:rsid w:val="0072341B"/>
    <w:rsid w:val="007620E5"/>
    <w:rsid w:val="007D23A7"/>
    <w:rsid w:val="008220B5"/>
    <w:rsid w:val="00837391"/>
    <w:rsid w:val="00845C80"/>
    <w:rsid w:val="00872C70"/>
    <w:rsid w:val="00885F78"/>
    <w:rsid w:val="008D7F1B"/>
    <w:rsid w:val="008E6193"/>
    <w:rsid w:val="00920B3D"/>
    <w:rsid w:val="009212D4"/>
    <w:rsid w:val="009239D7"/>
    <w:rsid w:val="00925B4C"/>
    <w:rsid w:val="00933CCD"/>
    <w:rsid w:val="00943698"/>
    <w:rsid w:val="009448FF"/>
    <w:rsid w:val="00950226"/>
    <w:rsid w:val="00965791"/>
    <w:rsid w:val="0097197E"/>
    <w:rsid w:val="009C4C7E"/>
    <w:rsid w:val="009C5C3E"/>
    <w:rsid w:val="009C69FE"/>
    <w:rsid w:val="009E24FF"/>
    <w:rsid w:val="009F24A8"/>
    <w:rsid w:val="009F50D4"/>
    <w:rsid w:val="00A477FB"/>
    <w:rsid w:val="00A72D8B"/>
    <w:rsid w:val="00A960F9"/>
    <w:rsid w:val="00AB62C3"/>
    <w:rsid w:val="00AB6C2E"/>
    <w:rsid w:val="00AC53C7"/>
    <w:rsid w:val="00AD7CD1"/>
    <w:rsid w:val="00B02390"/>
    <w:rsid w:val="00C00E1A"/>
    <w:rsid w:val="00C229CA"/>
    <w:rsid w:val="00C514B8"/>
    <w:rsid w:val="00C541AF"/>
    <w:rsid w:val="00C627F6"/>
    <w:rsid w:val="00C62DFF"/>
    <w:rsid w:val="00C65E5E"/>
    <w:rsid w:val="00C66E03"/>
    <w:rsid w:val="00C75328"/>
    <w:rsid w:val="00C946E6"/>
    <w:rsid w:val="00CA1BF3"/>
    <w:rsid w:val="00CA5BF2"/>
    <w:rsid w:val="00CB468A"/>
    <w:rsid w:val="00CC24F9"/>
    <w:rsid w:val="00CD451A"/>
    <w:rsid w:val="00D32FBA"/>
    <w:rsid w:val="00D60E04"/>
    <w:rsid w:val="00D70730"/>
    <w:rsid w:val="00DA046E"/>
    <w:rsid w:val="00DA1CB3"/>
    <w:rsid w:val="00DC4FD6"/>
    <w:rsid w:val="00DF3F91"/>
    <w:rsid w:val="00DF5C22"/>
    <w:rsid w:val="00E1274B"/>
    <w:rsid w:val="00E13828"/>
    <w:rsid w:val="00E1552F"/>
    <w:rsid w:val="00E30BE3"/>
    <w:rsid w:val="00E54A22"/>
    <w:rsid w:val="00E87240"/>
    <w:rsid w:val="00EA2B61"/>
    <w:rsid w:val="00EB58C9"/>
    <w:rsid w:val="00EF493E"/>
    <w:rsid w:val="00F1312C"/>
    <w:rsid w:val="00F47582"/>
    <w:rsid w:val="00F64ADC"/>
    <w:rsid w:val="00F65483"/>
    <w:rsid w:val="00F835F9"/>
    <w:rsid w:val="00FA3358"/>
    <w:rsid w:val="00FA6423"/>
    <w:rsid w:val="00FB471B"/>
    <w:rsid w:val="00FF0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3882417"/>
  <w15:chartTrackingRefBased/>
  <w15:docId w15:val="{241ABE9E-525E-4DAA-A9BC-B0054808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493E"/>
    <w:pPr>
      <w:suppressAutoHyphens/>
    </w:pPr>
    <w:rPr>
      <w:rFonts w:ascii="Times New Roman" w:eastAsia="Times New Roman" w:hAnsi="Times New Roman"/>
      <w:color w:val="00000A"/>
      <w:lang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93E"/>
    <w:pPr>
      <w:tabs>
        <w:tab w:val="center" w:pos="4536"/>
        <w:tab w:val="right" w:pos="9072"/>
      </w:tabs>
    </w:pPr>
  </w:style>
  <w:style w:type="character" w:customStyle="1" w:styleId="KopfzeileZchn">
    <w:name w:val="Kopfzeile Zchn"/>
    <w:basedOn w:val="Absatz-Standardschriftart"/>
    <w:link w:val="Kopfzeile"/>
    <w:uiPriority w:val="99"/>
    <w:rsid w:val="00EF493E"/>
  </w:style>
  <w:style w:type="paragraph" w:styleId="Fuzeile">
    <w:name w:val="footer"/>
    <w:basedOn w:val="Standard"/>
    <w:link w:val="FuzeileZchn"/>
    <w:uiPriority w:val="99"/>
    <w:unhideWhenUsed/>
    <w:rsid w:val="00EF493E"/>
    <w:pPr>
      <w:tabs>
        <w:tab w:val="center" w:pos="4536"/>
        <w:tab w:val="right" w:pos="9072"/>
      </w:tabs>
    </w:pPr>
  </w:style>
  <w:style w:type="character" w:customStyle="1" w:styleId="FuzeileZchn">
    <w:name w:val="Fußzeile Zchn"/>
    <w:basedOn w:val="Absatz-Standardschriftart"/>
    <w:link w:val="Fuzeile"/>
    <w:uiPriority w:val="99"/>
    <w:rsid w:val="00EF493E"/>
  </w:style>
  <w:style w:type="paragraph" w:styleId="Sprechblasentext">
    <w:name w:val="Balloon Text"/>
    <w:basedOn w:val="Standard"/>
    <w:link w:val="SprechblasentextZchn"/>
    <w:uiPriority w:val="99"/>
    <w:semiHidden/>
    <w:unhideWhenUsed/>
    <w:rsid w:val="00EF493E"/>
    <w:rPr>
      <w:rFonts w:ascii="Segoe UI" w:hAnsi="Segoe UI" w:cs="Segoe UI"/>
      <w:sz w:val="18"/>
      <w:szCs w:val="18"/>
    </w:rPr>
  </w:style>
  <w:style w:type="character" w:customStyle="1" w:styleId="SprechblasentextZchn">
    <w:name w:val="Sprechblasentext Zchn"/>
    <w:link w:val="Sprechblasentext"/>
    <w:uiPriority w:val="99"/>
    <w:semiHidden/>
    <w:rsid w:val="00EF493E"/>
    <w:rPr>
      <w:rFonts w:ascii="Segoe UI" w:hAnsi="Segoe UI" w:cs="Segoe UI"/>
      <w:sz w:val="18"/>
      <w:szCs w:val="18"/>
    </w:rPr>
  </w:style>
  <w:style w:type="paragraph" w:styleId="KeinLeerraum">
    <w:name w:val="No Spacing"/>
    <w:uiPriority w:val="1"/>
    <w:qFormat/>
    <w:rsid w:val="00EF493E"/>
    <w:rPr>
      <w:sz w:val="22"/>
      <w:szCs w:val="22"/>
      <w:lang w:eastAsia="en-US"/>
    </w:rPr>
  </w:style>
  <w:style w:type="character" w:customStyle="1" w:styleId="KommentarthemaZchn">
    <w:name w:val="Kommentarthema Zchn"/>
    <w:link w:val="Kommentarthema"/>
    <w:uiPriority w:val="99"/>
    <w:semiHidden/>
    <w:rsid w:val="00EF493E"/>
    <w:rPr>
      <w:rFonts w:ascii="Times New Roman" w:eastAsia="Times New Roman" w:hAnsi="Times New Roman" w:cs="Times New Roman"/>
      <w:b/>
      <w:bCs/>
      <w:sz w:val="20"/>
      <w:szCs w:val="20"/>
      <w:lang w:eastAsia="da-DK"/>
    </w:rPr>
  </w:style>
  <w:style w:type="paragraph" w:styleId="Kommentartext">
    <w:name w:val="annotation text"/>
    <w:basedOn w:val="Standard"/>
    <w:link w:val="KommentartextZchn"/>
    <w:uiPriority w:val="99"/>
    <w:semiHidden/>
    <w:unhideWhenUsed/>
    <w:rsid w:val="00EF493E"/>
  </w:style>
  <w:style w:type="character" w:customStyle="1" w:styleId="KommentartextZchn">
    <w:name w:val="Kommentartext Zchn"/>
    <w:link w:val="Kommentartext"/>
    <w:uiPriority w:val="99"/>
    <w:semiHidden/>
    <w:rsid w:val="00EF493E"/>
    <w:rPr>
      <w:rFonts w:ascii="Times New Roman" w:eastAsia="Times New Roman" w:hAnsi="Times New Roman" w:cs="Times New Roman"/>
      <w:color w:val="00000A"/>
      <w:sz w:val="20"/>
      <w:szCs w:val="20"/>
      <w:lang w:eastAsia="da-DK"/>
    </w:rPr>
  </w:style>
  <w:style w:type="paragraph" w:styleId="Kommentarthema">
    <w:name w:val="annotation subject"/>
    <w:basedOn w:val="Kommentartext"/>
    <w:link w:val="KommentarthemaZchn"/>
    <w:uiPriority w:val="99"/>
    <w:semiHidden/>
    <w:unhideWhenUsed/>
    <w:rsid w:val="00EF493E"/>
    <w:rPr>
      <w:b/>
      <w:bCs/>
      <w:color w:val="auto"/>
    </w:rPr>
  </w:style>
  <w:style w:type="character" w:customStyle="1" w:styleId="KommentarthemaZchn1">
    <w:name w:val="Kommentarthema Zchn1"/>
    <w:uiPriority w:val="99"/>
    <w:semiHidden/>
    <w:rsid w:val="00EF493E"/>
    <w:rPr>
      <w:rFonts w:ascii="Times New Roman" w:eastAsia="Times New Roman" w:hAnsi="Times New Roman" w:cs="Times New Roman"/>
      <w:b/>
      <w:bCs/>
      <w:color w:val="00000A"/>
      <w:sz w:val="20"/>
      <w:szCs w:val="20"/>
      <w:lang w:eastAsia="da-DK"/>
    </w:rPr>
  </w:style>
  <w:style w:type="paragraph" w:styleId="Listenabsatz">
    <w:name w:val="List Paragraph"/>
    <w:basedOn w:val="Standard"/>
    <w:uiPriority w:val="34"/>
    <w:qFormat/>
    <w:rsid w:val="0033505A"/>
    <w:pPr>
      <w:ind w:left="720"/>
      <w:contextualSpacing/>
    </w:pPr>
  </w:style>
  <w:style w:type="character" w:styleId="Kommentarzeichen">
    <w:name w:val="annotation reference"/>
    <w:basedOn w:val="Absatz-Standardschriftart"/>
    <w:uiPriority w:val="99"/>
    <w:semiHidden/>
    <w:unhideWhenUsed/>
    <w:rsid w:val="00C62DFF"/>
    <w:rPr>
      <w:sz w:val="16"/>
      <w:szCs w:val="16"/>
    </w:rPr>
  </w:style>
  <w:style w:type="paragraph" w:styleId="NurText">
    <w:name w:val="Plain Text"/>
    <w:basedOn w:val="Standard"/>
    <w:link w:val="NurTextZchn"/>
    <w:uiPriority w:val="99"/>
    <w:unhideWhenUsed/>
    <w:rsid w:val="00434318"/>
    <w:pPr>
      <w:suppressAutoHyphens w:val="0"/>
    </w:pPr>
    <w:rPr>
      <w:rFonts w:ascii="Calibri" w:eastAsiaTheme="minorHAnsi" w:hAnsi="Calibri" w:cs="Calibri"/>
      <w:color w:val="auto"/>
      <w:sz w:val="22"/>
      <w:szCs w:val="22"/>
      <w:lang w:eastAsia="en-US"/>
    </w:rPr>
  </w:style>
  <w:style w:type="character" w:customStyle="1" w:styleId="NurTextZchn">
    <w:name w:val="Nur Text Zchn"/>
    <w:basedOn w:val="Absatz-Standardschriftart"/>
    <w:link w:val="NurText"/>
    <w:uiPriority w:val="99"/>
    <w:rsid w:val="00434318"/>
    <w:rPr>
      <w:rFonts w:eastAsiaTheme="minorHAnsi" w:cs="Calibri"/>
      <w:sz w:val="22"/>
      <w:szCs w:val="22"/>
      <w:lang w:eastAsia="en-US"/>
    </w:rPr>
  </w:style>
  <w:style w:type="character" w:styleId="Hyperlink">
    <w:name w:val="Hyperlink"/>
    <w:uiPriority w:val="99"/>
    <w:unhideWhenUsed/>
    <w:rsid w:val="00FA6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121">
      <w:bodyDiv w:val="1"/>
      <w:marLeft w:val="0"/>
      <w:marRight w:val="0"/>
      <w:marTop w:val="0"/>
      <w:marBottom w:val="0"/>
      <w:divBdr>
        <w:top w:val="none" w:sz="0" w:space="0" w:color="auto"/>
        <w:left w:val="none" w:sz="0" w:space="0" w:color="auto"/>
        <w:bottom w:val="none" w:sz="0" w:space="0" w:color="auto"/>
        <w:right w:val="none" w:sz="0" w:space="0" w:color="auto"/>
      </w:divBdr>
    </w:div>
    <w:div w:id="927542949">
      <w:bodyDiv w:val="1"/>
      <w:marLeft w:val="0"/>
      <w:marRight w:val="0"/>
      <w:marTop w:val="0"/>
      <w:marBottom w:val="0"/>
      <w:divBdr>
        <w:top w:val="none" w:sz="0" w:space="0" w:color="auto"/>
        <w:left w:val="none" w:sz="0" w:space="0" w:color="auto"/>
        <w:bottom w:val="none" w:sz="0" w:space="0" w:color="auto"/>
        <w:right w:val="none" w:sz="0" w:space="0" w:color="auto"/>
      </w:divBdr>
      <w:divsChild>
        <w:div w:id="442388171">
          <w:marLeft w:val="0"/>
          <w:marRight w:val="0"/>
          <w:marTop w:val="0"/>
          <w:marBottom w:val="0"/>
          <w:divBdr>
            <w:top w:val="none" w:sz="0" w:space="0" w:color="auto"/>
            <w:left w:val="none" w:sz="0" w:space="0" w:color="auto"/>
            <w:bottom w:val="none" w:sz="0" w:space="0" w:color="auto"/>
            <w:right w:val="none" w:sz="0" w:space="0" w:color="auto"/>
          </w:divBdr>
          <w:divsChild>
            <w:div w:id="1318142885">
              <w:marLeft w:val="0"/>
              <w:marRight w:val="0"/>
              <w:marTop w:val="0"/>
              <w:marBottom w:val="0"/>
              <w:divBdr>
                <w:top w:val="none" w:sz="0" w:space="0" w:color="auto"/>
                <w:left w:val="none" w:sz="0" w:space="0" w:color="auto"/>
                <w:bottom w:val="none" w:sz="0" w:space="0" w:color="auto"/>
                <w:right w:val="none" w:sz="0" w:space="0" w:color="auto"/>
              </w:divBdr>
              <w:divsChild>
                <w:div w:id="20463267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1019741">
          <w:marLeft w:val="0"/>
          <w:marRight w:val="0"/>
          <w:marTop w:val="0"/>
          <w:marBottom w:val="0"/>
          <w:divBdr>
            <w:top w:val="none" w:sz="0" w:space="0" w:color="auto"/>
            <w:left w:val="none" w:sz="0" w:space="0" w:color="auto"/>
            <w:bottom w:val="none" w:sz="0" w:space="0" w:color="auto"/>
            <w:right w:val="none" w:sz="0" w:space="0" w:color="auto"/>
          </w:divBdr>
          <w:divsChild>
            <w:div w:id="1404989816">
              <w:marLeft w:val="0"/>
              <w:marRight w:val="0"/>
              <w:marTop w:val="0"/>
              <w:marBottom w:val="0"/>
              <w:divBdr>
                <w:top w:val="none" w:sz="0" w:space="0" w:color="auto"/>
                <w:left w:val="none" w:sz="0" w:space="0" w:color="auto"/>
                <w:bottom w:val="none" w:sz="0" w:space="0" w:color="auto"/>
                <w:right w:val="none" w:sz="0" w:space="0" w:color="auto"/>
              </w:divBdr>
              <w:divsChild>
                <w:div w:id="15358486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230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e.putz@gls-germa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2872</CharactersWithSpaces>
  <SharedDoc>false</SharedDoc>
  <HLinks>
    <vt:vector size="12" baseType="variant">
      <vt:variant>
        <vt:i4>4587618</vt:i4>
      </vt:variant>
      <vt:variant>
        <vt:i4>3</vt:i4>
      </vt:variant>
      <vt:variant>
        <vt:i4>0</vt:i4>
      </vt:variant>
      <vt:variant>
        <vt:i4>5</vt:i4>
      </vt:variant>
      <vt:variant>
        <vt:lpwstr>mailto:mail@stroomer.de</vt:lpwstr>
      </vt:variant>
      <vt:variant>
        <vt:lpwstr/>
      </vt:variant>
      <vt:variant>
        <vt:i4>2555943</vt:i4>
      </vt:variant>
      <vt:variant>
        <vt:i4>0</vt:i4>
      </vt:variant>
      <vt:variant>
        <vt:i4>0</vt:i4>
      </vt:variant>
      <vt:variant>
        <vt:i4>5</vt:i4>
      </vt:variant>
      <vt:variant>
        <vt:lpwstr>https://gls-group.eu/DE/de/home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STROOMER</dc:creator>
  <cp:keywords/>
  <dc:description/>
  <cp:lastModifiedBy>STROOMER </cp:lastModifiedBy>
  <cp:revision>10</cp:revision>
  <cp:lastPrinted>2017-10-17T08:58:00Z</cp:lastPrinted>
  <dcterms:created xsi:type="dcterms:W3CDTF">2018-01-31T14:29:00Z</dcterms:created>
  <dcterms:modified xsi:type="dcterms:W3CDTF">2018-02-01T08:03:00Z</dcterms:modified>
</cp:coreProperties>
</file>