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2095"/>
        <w:gridCol w:w="6281"/>
        <w:gridCol w:w="5119"/>
      </w:tblGrid>
      <w:tr w:rsidR="00F81567" w:rsidRPr="00B76923" w:rsidTr="001E1544">
        <w:trPr>
          <w:cantSplit/>
          <w:tblHeader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b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9C4F15" w:rsidRPr="00B76923" w:rsidRDefault="009C4F15">
            <w:pPr>
              <w:rPr>
                <w:rFonts w:ascii="Verdana" w:hAnsi="Verdana"/>
                <w:b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9C4F15" w:rsidRPr="00B76923" w:rsidRDefault="009C4F15">
            <w:pPr>
              <w:rPr>
                <w:rFonts w:ascii="Verdana" w:hAnsi="Verdana"/>
                <w:b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b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Deutsch/</w:t>
            </w:r>
            <w:proofErr w:type="spellStart"/>
            <w:r w:rsidRPr="00B76923">
              <w:rPr>
                <w:rFonts w:ascii="Verdana" w:hAnsi="Verdana"/>
                <w:b/>
                <w:lang w:val="en-GB"/>
              </w:rPr>
              <w:t>Francais</w:t>
            </w:r>
            <w:proofErr w:type="spellEnd"/>
            <w:r w:rsidRPr="00B76923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Pr="00B76923">
              <w:rPr>
                <w:rFonts w:ascii="Verdana" w:hAnsi="Verdana"/>
                <w:b/>
                <w:lang w:val="en-GB"/>
              </w:rPr>
              <w:t>Espanol</w:t>
            </w:r>
            <w:proofErr w:type="spellEnd"/>
          </w:p>
        </w:tc>
      </w:tr>
      <w:tr w:rsidR="00F81567" w:rsidRPr="00B7692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Stand-up</w:t>
            </w:r>
          </w:p>
        </w:tc>
        <w:tc>
          <w:tcPr>
            <w:tcW w:w="2104" w:type="dxa"/>
          </w:tcPr>
          <w:p w:rsidR="009C4F15" w:rsidRPr="00B76923" w:rsidRDefault="00130CD8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Julian</w:t>
            </w:r>
            <w:r w:rsidR="001E1544" w:rsidRPr="00B76923">
              <w:rPr>
                <w:rFonts w:ascii="Verdana" w:hAnsi="Verdana"/>
                <w:lang w:val="en-GB"/>
              </w:rPr>
              <w:t xml:space="preserve"> off</w:t>
            </w:r>
          </w:p>
        </w:tc>
        <w:tc>
          <w:tcPr>
            <w:tcW w:w="6315" w:type="dxa"/>
          </w:tcPr>
          <w:p w:rsidR="009C4F15" w:rsidRPr="00B76923" w:rsidRDefault="00322382" w:rsidP="00130CD8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Madrid is hosting a</w:t>
            </w:r>
            <w:r w:rsidR="006662B9" w:rsidRPr="00B76923">
              <w:rPr>
                <w:rFonts w:ascii="Verdana" w:hAnsi="Verdana"/>
                <w:lang w:val="en-GB"/>
              </w:rPr>
              <w:t xml:space="preserve"> new United Nati</w:t>
            </w:r>
            <w:r w:rsidRPr="00B76923">
              <w:rPr>
                <w:rFonts w:ascii="Verdana" w:hAnsi="Verdana"/>
                <w:lang w:val="en-GB"/>
              </w:rPr>
              <w:t xml:space="preserve">ons Climate Conference </w:t>
            </w:r>
            <w:r w:rsidR="006662B9" w:rsidRPr="00B76923">
              <w:rPr>
                <w:rFonts w:ascii="Verdana" w:hAnsi="Verdana"/>
                <w:lang w:val="en-GB"/>
              </w:rPr>
              <w:t>in December.</w:t>
            </w:r>
          </w:p>
          <w:p w:rsidR="006662B9" w:rsidRPr="00B76923" w:rsidRDefault="006662B9" w:rsidP="00130CD8">
            <w:pPr>
              <w:rPr>
                <w:rFonts w:ascii="Verdana" w:hAnsi="Verdana"/>
                <w:lang w:val="en-GB"/>
              </w:rPr>
            </w:pPr>
          </w:p>
          <w:p w:rsidR="006662B9" w:rsidRPr="00B76923" w:rsidRDefault="00322382" w:rsidP="00130CD8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So what </w:t>
            </w:r>
            <w:r w:rsidR="00A933CD" w:rsidRPr="00B76923">
              <w:rPr>
                <w:rFonts w:ascii="Verdana" w:hAnsi="Verdana"/>
                <w:lang w:val="en-GB"/>
              </w:rPr>
              <w:t xml:space="preserve">more </w:t>
            </w:r>
            <w:r w:rsidRPr="00B76923">
              <w:rPr>
                <w:rFonts w:ascii="Verdana" w:hAnsi="Verdana"/>
                <w:lang w:val="en-GB"/>
              </w:rPr>
              <w:t xml:space="preserve">should the EU do to tackle climate change? </w:t>
            </w:r>
            <w:r w:rsidR="006662B9" w:rsidRPr="00B76923">
              <w:rPr>
                <w:rFonts w:ascii="Verdana" w:hAnsi="Verdana"/>
                <w:lang w:val="en-GB"/>
              </w:rPr>
              <w:t>The E</w:t>
            </w:r>
            <w:r w:rsidR="00DE7B51" w:rsidRPr="00B76923">
              <w:rPr>
                <w:rFonts w:ascii="Verdana" w:hAnsi="Verdana"/>
                <w:lang w:val="en-GB"/>
              </w:rPr>
              <w:t xml:space="preserve">PP Group </w:t>
            </w:r>
            <w:r w:rsidR="00A933CD" w:rsidRPr="00B76923">
              <w:rPr>
                <w:rFonts w:ascii="Verdana" w:hAnsi="Verdana"/>
                <w:lang w:val="en-GB"/>
              </w:rPr>
              <w:t xml:space="preserve">set out some </w:t>
            </w:r>
            <w:r w:rsidR="00DE7B51" w:rsidRPr="00B76923">
              <w:rPr>
                <w:rFonts w:ascii="Verdana" w:hAnsi="Verdana"/>
                <w:lang w:val="en-GB"/>
              </w:rPr>
              <w:t>of</w:t>
            </w:r>
            <w:r w:rsidR="00A933CD" w:rsidRPr="00B76923">
              <w:rPr>
                <w:rFonts w:ascii="Verdana" w:hAnsi="Verdana"/>
                <w:lang w:val="en-GB"/>
              </w:rPr>
              <w:t xml:space="preserve"> its</w:t>
            </w:r>
            <w:r w:rsidR="00DE7B51" w:rsidRPr="00B76923">
              <w:rPr>
                <w:rFonts w:ascii="Verdana" w:hAnsi="Verdana"/>
                <w:lang w:val="en-GB"/>
              </w:rPr>
              <w:t xml:space="preserve"> key messages for EU citizens</w:t>
            </w:r>
            <w:r w:rsidR="00AF18E7" w:rsidRPr="00B76923">
              <w:rPr>
                <w:rFonts w:ascii="Verdana" w:hAnsi="Verdana"/>
                <w:lang w:val="en-GB"/>
              </w:rPr>
              <w:t xml:space="preserve"> -</w:t>
            </w:r>
            <w:r w:rsidR="00A933CD" w:rsidRPr="00B76923">
              <w:rPr>
                <w:rFonts w:ascii="Verdana" w:hAnsi="Verdana"/>
                <w:lang w:val="en-GB"/>
              </w:rPr>
              <w:t xml:space="preserve"> including for young climate change</w:t>
            </w:r>
            <w:r w:rsidR="00AF18E7" w:rsidRPr="00B76923">
              <w:rPr>
                <w:rFonts w:ascii="Verdana" w:hAnsi="Verdana"/>
                <w:lang w:val="en-GB"/>
              </w:rPr>
              <w:t xml:space="preserve"> protesters -</w:t>
            </w:r>
            <w:r w:rsidR="00A933CD" w:rsidRPr="00B76923">
              <w:rPr>
                <w:rFonts w:ascii="Verdana" w:hAnsi="Verdana"/>
                <w:lang w:val="en-GB"/>
              </w:rPr>
              <w:t xml:space="preserve"> ahead of</w:t>
            </w:r>
            <w:r w:rsidR="00D335C6">
              <w:rPr>
                <w:rFonts w:ascii="Verdana" w:hAnsi="Verdana"/>
                <w:lang w:val="en-GB"/>
              </w:rPr>
              <w:t xml:space="preserve"> a</w:t>
            </w:r>
            <w:r w:rsidR="00A933CD" w:rsidRPr="00B76923">
              <w:rPr>
                <w:rFonts w:ascii="Verdana" w:hAnsi="Verdana"/>
                <w:lang w:val="en-GB"/>
              </w:rPr>
              <w:t xml:space="preserve"> </w:t>
            </w:r>
            <w:r w:rsidR="00D335C6">
              <w:rPr>
                <w:rFonts w:ascii="Verdana" w:hAnsi="Verdana"/>
                <w:lang w:val="en-GB"/>
              </w:rPr>
              <w:t>European Parliament vote on</w:t>
            </w:r>
            <w:r w:rsidR="005255FA">
              <w:rPr>
                <w:rFonts w:ascii="Verdana" w:hAnsi="Verdana"/>
                <w:lang w:val="en-GB"/>
              </w:rPr>
              <w:t xml:space="preserve"> its position on the fight against</w:t>
            </w:r>
            <w:r w:rsidR="00A933CD" w:rsidRPr="00B76923">
              <w:rPr>
                <w:rFonts w:ascii="Verdana" w:hAnsi="Verdana"/>
                <w:lang w:val="en-GB"/>
              </w:rPr>
              <w:t xml:space="preserve"> climate change</w:t>
            </w:r>
            <w:r w:rsidR="006662B9" w:rsidRPr="00B76923">
              <w:rPr>
                <w:rFonts w:ascii="Verdana" w:hAnsi="Verdana"/>
                <w:lang w:val="en-GB"/>
              </w:rPr>
              <w:t>.</w:t>
            </w:r>
          </w:p>
          <w:p w:rsidR="006662B9" w:rsidRDefault="006662B9" w:rsidP="00130CD8">
            <w:pPr>
              <w:rPr>
                <w:rFonts w:ascii="Verdana" w:hAnsi="Verdana"/>
                <w:lang w:val="en-GB"/>
              </w:rPr>
            </w:pPr>
          </w:p>
          <w:p w:rsidR="00D33406" w:rsidRPr="00B76923" w:rsidRDefault="00D33406" w:rsidP="00130CD8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Esther de Lange is the </w:t>
            </w:r>
            <w:r w:rsidR="00195DDC" w:rsidRPr="00B76923">
              <w:rPr>
                <w:rFonts w:ascii="Verdana" w:hAnsi="Verdana" w:cs="Calibri"/>
                <w:lang w:val="en-GB"/>
              </w:rPr>
              <w:t>EPP Group’s vice president in charge of Economy and Environment</w:t>
            </w:r>
            <w:r w:rsidR="00195DDC" w:rsidRPr="00B76923">
              <w:rPr>
                <w:rFonts w:ascii="Verdana" w:hAnsi="Verdana"/>
                <w:lang w:val="en-GB"/>
              </w:rPr>
              <w:t>.</w:t>
            </w:r>
          </w:p>
          <w:p w:rsidR="006662B9" w:rsidRPr="00B76923" w:rsidRDefault="006662B9" w:rsidP="00130CD8">
            <w:pPr>
              <w:rPr>
                <w:rFonts w:ascii="Verdana" w:hAnsi="Verdana"/>
                <w:lang w:val="en-GB"/>
              </w:rPr>
            </w:pPr>
          </w:p>
          <w:p w:rsidR="00130CD8" w:rsidRPr="00B76923" w:rsidRDefault="00130CD8" w:rsidP="00130CD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9C4F15" w:rsidRPr="00B76923" w:rsidRDefault="006662B9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Esther de Lange</w:t>
            </w:r>
            <w:r w:rsidR="00130CD8" w:rsidRPr="00B76923">
              <w:rPr>
                <w:rFonts w:ascii="Verdana" w:hAnsi="Verdana"/>
                <w:lang w:val="en-GB"/>
              </w:rPr>
              <w:t xml:space="preserve"> on</w:t>
            </w:r>
          </w:p>
        </w:tc>
        <w:tc>
          <w:tcPr>
            <w:tcW w:w="6315" w:type="dxa"/>
          </w:tcPr>
          <w:p w:rsidR="00130CD8" w:rsidRPr="00B76923" w:rsidRDefault="00130CD8" w:rsidP="00130CD8">
            <w:pPr>
              <w:rPr>
                <w:rFonts w:ascii="Verdana" w:hAnsi="Verdana"/>
                <w:i/>
                <w:lang w:val="en-GB"/>
              </w:rPr>
            </w:pPr>
          </w:p>
          <w:p w:rsidR="00F81567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>00.00-</w:t>
            </w:r>
            <w:r w:rsidR="00C43831" w:rsidRPr="00B76923">
              <w:rPr>
                <w:rFonts w:ascii="Verdana" w:hAnsi="Verdana"/>
                <w:i/>
                <w:lang w:val="en-GB"/>
              </w:rPr>
              <w:t>00.17</w:t>
            </w:r>
          </w:p>
          <w:p w:rsidR="00130CD8" w:rsidRPr="00B76923" w:rsidRDefault="00F81567" w:rsidP="00130CD8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 xml:space="preserve">This climate conference is very important. </w:t>
            </w:r>
            <w:proofErr w:type="gramStart"/>
            <w:r w:rsidRPr="00B76923">
              <w:rPr>
                <w:rFonts w:ascii="Verdana" w:hAnsi="Verdana"/>
                <w:i/>
                <w:lang w:val="en-GB"/>
              </w:rPr>
              <w:t>And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for us, as EPP, it’s very clear. We </w:t>
            </w:r>
            <w:proofErr w:type="gramStart"/>
            <w:r w:rsidRPr="00B76923">
              <w:rPr>
                <w:rFonts w:ascii="Verdana" w:hAnsi="Verdana"/>
                <w:i/>
                <w:lang w:val="en-GB"/>
              </w:rPr>
              <w:t>don’t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own the planet. </w:t>
            </w:r>
            <w:proofErr w:type="gramStart"/>
            <w:r w:rsidRPr="00B76923">
              <w:rPr>
                <w:rFonts w:ascii="Verdana" w:hAnsi="Verdana"/>
                <w:i/>
                <w:lang w:val="en-GB"/>
              </w:rPr>
              <w:t>We’re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only looking after it for the next generation and that gives us the moral responsibility to look after it well. </w:t>
            </w:r>
            <w:proofErr w:type="gramStart"/>
            <w:r w:rsidRPr="00B76923">
              <w:rPr>
                <w:rFonts w:ascii="Verdana" w:hAnsi="Verdana"/>
                <w:i/>
                <w:lang w:val="en-GB"/>
              </w:rPr>
              <w:t>And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as the mother of an eight year old, I’m reminded of that every day. </w:t>
            </w:r>
          </w:p>
          <w:p w:rsidR="001712F0" w:rsidRPr="00B76923" w:rsidRDefault="00130CD8" w:rsidP="00130CD8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 xml:space="preserve"> </w:t>
            </w: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  <w:p w:rsidR="00372D8F" w:rsidRPr="00B76923" w:rsidRDefault="00372D8F" w:rsidP="00F81567">
            <w:pPr>
              <w:rPr>
                <w:rFonts w:ascii="Verdana" w:hAnsi="Verdana"/>
                <w:b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EPP Group ambitions for cuts in emissions?</w:t>
            </w:r>
          </w:p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  <w:p w:rsidR="00D33406" w:rsidRPr="00B76923" w:rsidRDefault="00D33406" w:rsidP="00F8156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Interview</w:t>
            </w:r>
          </w:p>
        </w:tc>
        <w:tc>
          <w:tcPr>
            <w:tcW w:w="2104" w:type="dxa"/>
          </w:tcPr>
          <w:p w:rsidR="009C4F15" w:rsidRPr="00B76923" w:rsidRDefault="006662B9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de Lange </w:t>
            </w:r>
            <w:r w:rsidR="00130CD8" w:rsidRPr="00B76923">
              <w:rPr>
                <w:rFonts w:ascii="Verdana" w:hAnsi="Verdana"/>
                <w:lang w:val="en-GB"/>
              </w:rPr>
              <w:t>on</w:t>
            </w:r>
          </w:p>
        </w:tc>
        <w:tc>
          <w:tcPr>
            <w:tcW w:w="6315" w:type="dxa"/>
          </w:tcPr>
          <w:p w:rsidR="00F81567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>00.30-00.47</w:t>
            </w:r>
          </w:p>
          <w:p w:rsidR="00F81567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 xml:space="preserve">We need to be ambitious and therefore we fully support our Commission President, who says that we need to have a reduction of at least 50% in 2030. </w:t>
            </w:r>
            <w:proofErr w:type="gramStart"/>
            <w:r w:rsidRPr="00B76923">
              <w:rPr>
                <w:rFonts w:ascii="Verdana" w:hAnsi="Verdana"/>
                <w:i/>
                <w:lang w:val="en-GB"/>
              </w:rPr>
              <w:t>But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we also want certain conditions to be met. We want to make sure that the rest of the world plays a role and we want measures that actually work. </w:t>
            </w:r>
          </w:p>
          <w:p w:rsidR="00F81567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</w:p>
          <w:p w:rsidR="0022325C" w:rsidRPr="00B76923" w:rsidRDefault="0022325C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F81567" w:rsidRPr="00B76923" w:rsidRDefault="00A933CD" w:rsidP="00F81567">
            <w:pPr>
              <w:pStyle w:val="paragraph"/>
              <w:textAlignment w:val="baseline"/>
              <w:rPr>
                <w:rFonts w:ascii="Verdana" w:hAnsi="Verdana"/>
                <w:b/>
              </w:rPr>
            </w:pPr>
            <w:r w:rsidRPr="00B76923">
              <w:rPr>
                <w:rFonts w:ascii="Verdana" w:hAnsi="Verdana"/>
                <w:b/>
              </w:rPr>
              <w:t xml:space="preserve">An </w:t>
            </w:r>
            <w:r w:rsidR="00F81567" w:rsidRPr="00B76923">
              <w:rPr>
                <w:rFonts w:ascii="Verdana" w:hAnsi="Verdana"/>
                <w:b/>
              </w:rPr>
              <w:t>EPP Group message for young European</w:t>
            </w:r>
            <w:r w:rsidR="00785B2E" w:rsidRPr="00B76923">
              <w:rPr>
                <w:rFonts w:ascii="Verdana" w:hAnsi="Verdana"/>
                <w:b/>
              </w:rPr>
              <w:t xml:space="preserve"> climate</w:t>
            </w:r>
            <w:r w:rsidR="00F81567" w:rsidRPr="00B76923">
              <w:rPr>
                <w:rFonts w:ascii="Verdana" w:hAnsi="Verdana"/>
                <w:b/>
              </w:rPr>
              <w:t xml:space="preserve"> protestors?</w:t>
            </w:r>
          </w:p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104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D33406" w:rsidRPr="00B76923" w:rsidRDefault="00D33406" w:rsidP="00F81567">
            <w:pPr>
              <w:pStyle w:val="paragraph"/>
              <w:textAlignment w:val="baseline"/>
              <w:rPr>
                <w:rFonts w:ascii="Verdana" w:hAnsi="Verdana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lastRenderedPageBreak/>
              <w:t>Interview</w:t>
            </w:r>
          </w:p>
        </w:tc>
        <w:tc>
          <w:tcPr>
            <w:tcW w:w="2104" w:type="dxa"/>
          </w:tcPr>
          <w:p w:rsidR="009C4F15" w:rsidRPr="00B76923" w:rsidRDefault="006662B9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de Lange </w:t>
            </w:r>
            <w:r w:rsidR="00130CD8" w:rsidRPr="00B76923">
              <w:rPr>
                <w:rFonts w:ascii="Verdana" w:hAnsi="Verdana"/>
                <w:lang w:val="en-GB"/>
              </w:rPr>
              <w:t>on</w:t>
            </w:r>
          </w:p>
        </w:tc>
        <w:tc>
          <w:tcPr>
            <w:tcW w:w="6315" w:type="dxa"/>
          </w:tcPr>
          <w:p w:rsidR="00794B75" w:rsidRPr="00B76923" w:rsidRDefault="00794B75" w:rsidP="009C4F15">
            <w:pPr>
              <w:rPr>
                <w:rFonts w:ascii="Verdana" w:hAnsi="Verdana"/>
                <w:i/>
                <w:lang w:val="en-GB"/>
              </w:rPr>
            </w:pPr>
          </w:p>
          <w:p w:rsidR="00F81567" w:rsidRPr="00B76923" w:rsidRDefault="00372D8F" w:rsidP="00F81567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>1.07-1.12</w:t>
            </w:r>
          </w:p>
          <w:p w:rsidR="00372D8F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  <w:proofErr w:type="gramStart"/>
            <w:r w:rsidRPr="00B76923">
              <w:rPr>
                <w:rFonts w:ascii="Verdana" w:hAnsi="Verdana"/>
                <w:i/>
                <w:lang w:val="en-GB"/>
              </w:rPr>
              <w:t>I’m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so happy that young people actually have a cause that they fight for. </w:t>
            </w:r>
          </w:p>
          <w:p w:rsidR="00372D8F" w:rsidRPr="00B76923" w:rsidRDefault="00372D8F" w:rsidP="00F81567">
            <w:pPr>
              <w:rPr>
                <w:rFonts w:ascii="Verdana" w:hAnsi="Verdana"/>
                <w:i/>
                <w:lang w:val="en-GB"/>
              </w:rPr>
            </w:pPr>
          </w:p>
          <w:p w:rsidR="00F81567" w:rsidRPr="00B76923" w:rsidRDefault="00372D8F" w:rsidP="00F81567">
            <w:pPr>
              <w:rPr>
                <w:rFonts w:ascii="Verdana" w:hAnsi="Verdana"/>
                <w:i/>
                <w:lang w:val="en-GB"/>
              </w:rPr>
            </w:pPr>
            <w:r w:rsidRPr="00B76923">
              <w:rPr>
                <w:rFonts w:ascii="Verdana" w:hAnsi="Verdana"/>
                <w:i/>
                <w:lang w:val="en-GB"/>
              </w:rPr>
              <w:t>1.23-1.36</w:t>
            </w:r>
          </w:p>
          <w:p w:rsidR="00F81567" w:rsidRPr="00B76923" w:rsidRDefault="00F81567" w:rsidP="00F81567">
            <w:pPr>
              <w:rPr>
                <w:rFonts w:ascii="Verdana" w:hAnsi="Verdana"/>
                <w:i/>
                <w:lang w:val="en-GB"/>
              </w:rPr>
            </w:pPr>
            <w:proofErr w:type="gramStart"/>
            <w:r w:rsidRPr="00B76923">
              <w:rPr>
                <w:rFonts w:ascii="Verdana" w:hAnsi="Verdana"/>
                <w:i/>
                <w:lang w:val="en-GB"/>
              </w:rPr>
              <w:t>It’s</w:t>
            </w:r>
            <w:proofErr w:type="gramEnd"/>
            <w:r w:rsidRPr="00B76923">
              <w:rPr>
                <w:rFonts w:ascii="Verdana" w:hAnsi="Verdana"/>
                <w:i/>
                <w:lang w:val="en-GB"/>
              </w:rPr>
              <w:t xml:space="preserve"> now up to people who make policy to make sure that we have policies that deliver for these young people, for the future of our planet but also for a continent where jobs and growth is still guaranteed through clean industry.  </w:t>
            </w:r>
          </w:p>
          <w:p w:rsidR="00130CD8" w:rsidRPr="00B76923" w:rsidRDefault="00130CD8" w:rsidP="009C4F15">
            <w:pPr>
              <w:rPr>
                <w:rFonts w:ascii="Verdana" w:hAnsi="Verdana"/>
                <w:i/>
                <w:lang w:val="en-GB"/>
              </w:rPr>
            </w:pPr>
          </w:p>
          <w:p w:rsidR="00130CD8" w:rsidRPr="00B76923" w:rsidRDefault="00130CD8" w:rsidP="009C4F15">
            <w:pPr>
              <w:rPr>
                <w:rFonts w:ascii="Verdana" w:hAnsi="Verdana"/>
                <w:i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i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Headline</w:t>
            </w:r>
          </w:p>
        </w:tc>
        <w:tc>
          <w:tcPr>
            <w:tcW w:w="2104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9C4F15" w:rsidRPr="00B76923" w:rsidRDefault="003A318C" w:rsidP="001E1544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b/>
                <w:lang w:val="en-GB"/>
              </w:rPr>
              <w:t>EPP Group wants international, job-friendly climate change action</w:t>
            </w: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lastRenderedPageBreak/>
              <w:t>Description</w:t>
            </w:r>
          </w:p>
        </w:tc>
        <w:tc>
          <w:tcPr>
            <w:tcW w:w="2104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E66194" w:rsidRPr="00B76923" w:rsidRDefault="00E66194" w:rsidP="00E66194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Madrid</w:t>
            </w:r>
            <w:r w:rsidR="0028202F" w:rsidRPr="00B76923">
              <w:rPr>
                <w:rFonts w:ascii="Verdana" w:hAnsi="Verdana"/>
                <w:lang w:val="en-GB"/>
              </w:rPr>
              <w:t xml:space="preserve"> is</w:t>
            </w:r>
            <w:r w:rsidRPr="00B76923">
              <w:rPr>
                <w:rFonts w:ascii="Verdana" w:hAnsi="Verdana"/>
                <w:lang w:val="en-GB"/>
              </w:rPr>
              <w:t xml:space="preserve"> hosting a new United Nations </w:t>
            </w:r>
            <w:r w:rsidR="0028202F" w:rsidRPr="00B76923">
              <w:rPr>
                <w:rFonts w:ascii="Verdana" w:hAnsi="Verdana"/>
                <w:lang w:val="en-GB"/>
              </w:rPr>
              <w:t>Climate Conference in December.</w:t>
            </w:r>
          </w:p>
          <w:p w:rsidR="00A933CD" w:rsidRPr="00B76923" w:rsidRDefault="00A933CD" w:rsidP="00E66194">
            <w:pPr>
              <w:rPr>
                <w:rFonts w:ascii="Verdana" w:hAnsi="Verdana"/>
                <w:lang w:val="en-GB"/>
              </w:rPr>
            </w:pPr>
          </w:p>
          <w:p w:rsidR="00A933CD" w:rsidRPr="00B76923" w:rsidRDefault="00A933CD" w:rsidP="00A933CD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So what more should the EU do to tackle climate change? The EPP Group set out </w:t>
            </w:r>
            <w:r w:rsidR="006E1CE0" w:rsidRPr="00B76923">
              <w:rPr>
                <w:rFonts w:ascii="Verdana" w:hAnsi="Verdana"/>
                <w:lang w:val="en-GB"/>
              </w:rPr>
              <w:t>some</w:t>
            </w:r>
            <w:r w:rsidRPr="00B76923">
              <w:rPr>
                <w:rFonts w:ascii="Verdana" w:hAnsi="Verdana"/>
                <w:lang w:val="en-GB"/>
              </w:rPr>
              <w:t xml:space="preserve"> key messages for EU citizens</w:t>
            </w:r>
            <w:r w:rsidR="006E1CE0" w:rsidRPr="00B76923">
              <w:rPr>
                <w:rFonts w:ascii="Verdana" w:hAnsi="Verdana"/>
                <w:lang w:val="en-GB"/>
              </w:rPr>
              <w:t xml:space="preserve"> </w:t>
            </w:r>
            <w:r w:rsidRPr="00B76923">
              <w:rPr>
                <w:rFonts w:ascii="Verdana" w:hAnsi="Verdana"/>
                <w:lang w:val="en-GB"/>
              </w:rPr>
              <w:t xml:space="preserve">ahead of </w:t>
            </w:r>
            <w:r w:rsidR="00D335C6">
              <w:rPr>
                <w:rFonts w:ascii="Verdana" w:hAnsi="Verdana"/>
                <w:lang w:val="en-GB"/>
              </w:rPr>
              <w:t>a</w:t>
            </w:r>
            <w:r w:rsidR="006E1CE0" w:rsidRPr="00B76923">
              <w:rPr>
                <w:rFonts w:ascii="Verdana" w:hAnsi="Verdana"/>
                <w:lang w:val="en-GB"/>
              </w:rPr>
              <w:t xml:space="preserve"> </w:t>
            </w:r>
            <w:r w:rsidRPr="00B76923">
              <w:rPr>
                <w:rFonts w:ascii="Verdana" w:hAnsi="Verdana"/>
                <w:lang w:val="en-GB"/>
              </w:rPr>
              <w:t>European Par</w:t>
            </w:r>
            <w:r w:rsidR="00D335C6">
              <w:rPr>
                <w:rFonts w:ascii="Verdana" w:hAnsi="Verdana"/>
                <w:lang w:val="en-GB"/>
              </w:rPr>
              <w:t xml:space="preserve">liament </w:t>
            </w:r>
            <w:bookmarkStart w:id="0" w:name="_GoBack"/>
            <w:bookmarkEnd w:id="0"/>
            <w:r w:rsidR="00747403">
              <w:rPr>
                <w:rFonts w:ascii="Verdana" w:hAnsi="Verdana"/>
                <w:lang w:val="en-GB"/>
              </w:rPr>
              <w:t>vote on its position on the fight against</w:t>
            </w:r>
            <w:r w:rsidR="00747403" w:rsidRPr="00B76923">
              <w:rPr>
                <w:rFonts w:ascii="Verdana" w:hAnsi="Verdana"/>
                <w:lang w:val="en-GB"/>
              </w:rPr>
              <w:t xml:space="preserve"> climate change.</w:t>
            </w:r>
          </w:p>
          <w:p w:rsidR="00E66194" w:rsidRPr="00B76923" w:rsidRDefault="00E66194" w:rsidP="00E66194">
            <w:pPr>
              <w:rPr>
                <w:rFonts w:ascii="Verdana" w:hAnsi="Verdana"/>
                <w:lang w:val="en-GB"/>
              </w:rPr>
            </w:pPr>
          </w:p>
          <w:p w:rsidR="00E66194" w:rsidRPr="00B76923" w:rsidRDefault="00E66194" w:rsidP="00E66194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 xml:space="preserve">Esther de Lange, the </w:t>
            </w:r>
            <w:r w:rsidR="00085999" w:rsidRPr="00B76923">
              <w:rPr>
                <w:rFonts w:ascii="Verdana" w:hAnsi="Verdana" w:cs="Calibri"/>
                <w:lang w:val="en-GB"/>
              </w:rPr>
              <w:t>EPP Group’s vice president in charge of Economy and Environment</w:t>
            </w:r>
            <w:r w:rsidR="0028202F" w:rsidRPr="00B76923">
              <w:rPr>
                <w:rFonts w:ascii="Verdana" w:hAnsi="Verdana"/>
                <w:lang w:val="en-GB"/>
              </w:rPr>
              <w:t xml:space="preserve">, </w:t>
            </w:r>
            <w:r w:rsidR="006E1CE0" w:rsidRPr="00B76923">
              <w:rPr>
                <w:rFonts w:ascii="Verdana" w:hAnsi="Verdana"/>
                <w:lang w:val="en-GB"/>
              </w:rPr>
              <w:t xml:space="preserve">explained the group’s </w:t>
            </w:r>
            <w:r w:rsidR="00AF18E7" w:rsidRPr="00B76923">
              <w:rPr>
                <w:rFonts w:ascii="Verdana" w:hAnsi="Verdana"/>
                <w:lang w:val="en-GB"/>
              </w:rPr>
              <w:t xml:space="preserve">take on emissions’ cuts and </w:t>
            </w:r>
            <w:r w:rsidR="006E1CE0" w:rsidRPr="00B76923">
              <w:rPr>
                <w:rFonts w:ascii="Verdana" w:hAnsi="Verdana"/>
                <w:lang w:val="en-GB"/>
              </w:rPr>
              <w:t xml:space="preserve">had a message for </w:t>
            </w:r>
            <w:r w:rsidR="00AF18E7" w:rsidRPr="00B76923">
              <w:rPr>
                <w:rFonts w:ascii="Verdana" w:hAnsi="Verdana"/>
                <w:lang w:val="en-GB"/>
              </w:rPr>
              <w:t xml:space="preserve">young </w:t>
            </w:r>
            <w:r w:rsidR="006E1CE0" w:rsidRPr="00B76923">
              <w:rPr>
                <w:rFonts w:ascii="Verdana" w:hAnsi="Verdana"/>
                <w:lang w:val="en-GB"/>
              </w:rPr>
              <w:t>climate change protesters</w:t>
            </w:r>
            <w:r w:rsidR="0028202F" w:rsidRPr="00B76923">
              <w:rPr>
                <w:rFonts w:ascii="Verdana" w:hAnsi="Verdana"/>
                <w:lang w:val="en-GB"/>
              </w:rPr>
              <w:t>.</w:t>
            </w:r>
          </w:p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747403" w:rsidTr="001E1544">
        <w:trPr>
          <w:cantSplit/>
        </w:trPr>
        <w:tc>
          <w:tcPr>
            <w:tcW w:w="1710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Tags</w:t>
            </w:r>
          </w:p>
        </w:tc>
        <w:tc>
          <w:tcPr>
            <w:tcW w:w="2104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6315" w:type="dxa"/>
          </w:tcPr>
          <w:p w:rsidR="00D33406" w:rsidRPr="00B76923" w:rsidRDefault="001E1544" w:rsidP="00130CD8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European Parliament, EPP Group,</w:t>
            </w:r>
            <w:r w:rsidR="00130CD8" w:rsidRPr="00B76923">
              <w:rPr>
                <w:rFonts w:ascii="Verdana" w:hAnsi="Verdana"/>
                <w:lang w:val="en-GB"/>
              </w:rPr>
              <w:t xml:space="preserve"> </w:t>
            </w:r>
            <w:r w:rsidR="006662B9" w:rsidRPr="00B76923">
              <w:rPr>
                <w:rFonts w:ascii="Verdana" w:hAnsi="Verdana"/>
                <w:lang w:val="en-GB"/>
              </w:rPr>
              <w:t>Esther de Lange</w:t>
            </w:r>
            <w:r w:rsidR="00D33406" w:rsidRPr="00B76923">
              <w:rPr>
                <w:rFonts w:ascii="Verdana" w:hAnsi="Verdana"/>
                <w:lang w:val="en-GB"/>
              </w:rPr>
              <w:t>, climate change, United Nations Climate Conference, Madrid</w:t>
            </w:r>
            <w:r w:rsidR="006E1CE0" w:rsidRPr="00B76923">
              <w:rPr>
                <w:rFonts w:ascii="Verdana" w:hAnsi="Verdana"/>
                <w:lang w:val="en-GB"/>
              </w:rPr>
              <w:t>, emissions, emissions’ cuts, jobs, growth, economy, United Nations, UN</w:t>
            </w:r>
          </w:p>
          <w:p w:rsidR="00130CD8" w:rsidRPr="00B76923" w:rsidRDefault="00130CD8" w:rsidP="00130CD8">
            <w:pPr>
              <w:rPr>
                <w:rFonts w:ascii="Verdana" w:hAnsi="Verdana"/>
                <w:lang w:val="en-GB"/>
              </w:rPr>
            </w:pPr>
          </w:p>
          <w:p w:rsidR="00130CD8" w:rsidRPr="00B76923" w:rsidRDefault="00130CD8" w:rsidP="00130CD8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</w:p>
        </w:tc>
      </w:tr>
      <w:tr w:rsidR="00F81567" w:rsidRPr="00B76923" w:rsidTr="001E1544">
        <w:trPr>
          <w:cantSplit/>
        </w:trPr>
        <w:tc>
          <w:tcPr>
            <w:tcW w:w="1710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2104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6315" w:type="dxa"/>
          </w:tcPr>
          <w:p w:rsidR="009C4F15" w:rsidRPr="00B76923" w:rsidRDefault="009C4F15" w:rsidP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  <w:tc>
          <w:tcPr>
            <w:tcW w:w="5129" w:type="dxa"/>
          </w:tcPr>
          <w:p w:rsidR="009C4F15" w:rsidRPr="00B76923" w:rsidRDefault="009C4F15">
            <w:pPr>
              <w:rPr>
                <w:rFonts w:ascii="Verdana" w:hAnsi="Verdana"/>
                <w:lang w:val="en-GB"/>
              </w:rPr>
            </w:pPr>
            <w:r w:rsidRPr="00B76923">
              <w:rPr>
                <w:rFonts w:ascii="Verdana" w:hAnsi="Verdana"/>
                <w:lang w:val="en-GB"/>
              </w:rPr>
              <w:t>TITLES</w:t>
            </w:r>
          </w:p>
        </w:tc>
      </w:tr>
    </w:tbl>
    <w:p w:rsidR="009C4F15" w:rsidRPr="00B76923" w:rsidRDefault="009C4F15">
      <w:pPr>
        <w:rPr>
          <w:rFonts w:ascii="Verdana" w:hAnsi="Verdana"/>
          <w:lang w:val="en-GB"/>
        </w:rPr>
      </w:pPr>
    </w:p>
    <w:p w:rsidR="009C4F15" w:rsidRPr="00B76923" w:rsidRDefault="009C4F15">
      <w:pPr>
        <w:rPr>
          <w:rFonts w:ascii="Verdana" w:hAnsi="Verdana"/>
          <w:lang w:val="en-GB"/>
        </w:rPr>
      </w:pPr>
    </w:p>
    <w:p w:rsidR="009C4F15" w:rsidRPr="00B76923" w:rsidRDefault="009C4F15">
      <w:pPr>
        <w:rPr>
          <w:rFonts w:ascii="Verdana" w:hAnsi="Verdana"/>
          <w:lang w:val="fr-FR"/>
        </w:rPr>
      </w:pPr>
    </w:p>
    <w:sectPr w:rsidR="009C4F15" w:rsidRPr="00B76923" w:rsidSect="009C4F15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15" w:rsidRDefault="009C4F15">
      <w:r>
        <w:separator/>
      </w:r>
    </w:p>
  </w:endnote>
  <w:endnote w:type="continuationSeparator" w:id="0">
    <w:p w:rsidR="009C4F15" w:rsidRDefault="009C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AB2B45" w:rsidRDefault="009C4F15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747403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9C4F15" w:rsidRDefault="009C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15" w:rsidRDefault="009C4F15">
      <w:r>
        <w:separator/>
      </w:r>
    </w:p>
  </w:footnote>
  <w:footnote w:type="continuationSeparator" w:id="0">
    <w:p w:rsidR="009C4F15" w:rsidRDefault="009C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5" w:rsidRPr="00740457" w:rsidRDefault="009C4F15">
    <w:pPr>
      <w:pStyle w:val="Header"/>
      <w:rPr>
        <w:rFonts w:ascii="Verdana" w:hAnsi="Verdana"/>
        <w:b/>
        <w:lang w:val="en-GB"/>
      </w:rPr>
    </w:pPr>
    <w:r>
      <w:rPr>
        <w:rFonts w:ascii="Verdana" w:hAnsi="Verdana"/>
        <w:b/>
        <w:lang w:val="en-GB"/>
      </w:rPr>
      <w:t xml:space="preserve">On the Spot: </w:t>
    </w:r>
    <w:r w:rsidR="00DB6C63">
      <w:rPr>
        <w:rFonts w:ascii="Verdana" w:hAnsi="Verdana"/>
        <w:b/>
        <w:lang w:val="en-GB"/>
      </w:rPr>
      <w:t xml:space="preserve">EPP Group wants </w:t>
    </w:r>
    <w:r w:rsidR="003A318C">
      <w:rPr>
        <w:rFonts w:ascii="Verdana" w:hAnsi="Verdana"/>
        <w:b/>
        <w:lang w:val="en-GB"/>
      </w:rPr>
      <w:t>international</w:t>
    </w:r>
    <w:r w:rsidR="00DB6C63">
      <w:rPr>
        <w:rFonts w:ascii="Verdana" w:hAnsi="Verdana"/>
        <w:b/>
        <w:lang w:val="en-GB"/>
      </w:rPr>
      <w:t xml:space="preserve">, job-friendly climate change </w:t>
    </w:r>
    <w:r w:rsidR="003A318C">
      <w:rPr>
        <w:rFonts w:ascii="Verdana" w:hAnsi="Verdana"/>
        <w:b/>
        <w:lang w:val="en-GB"/>
      </w:rPr>
      <w:t>action</w:t>
    </w:r>
  </w:p>
  <w:p w:rsidR="009C4F15" w:rsidRPr="00740457" w:rsidRDefault="009C4F15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3A318C">
      <w:rPr>
        <w:rFonts w:ascii="Verdana" w:hAnsi="Verdana"/>
        <w:b/>
        <w:lang w:val="en-GB"/>
      </w:rPr>
      <w:t>20191127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453CA"/>
    <w:rsid w:val="0007412E"/>
    <w:rsid w:val="00085999"/>
    <w:rsid w:val="00101AB1"/>
    <w:rsid w:val="00130CD8"/>
    <w:rsid w:val="001712F0"/>
    <w:rsid w:val="00194414"/>
    <w:rsid w:val="00195DDC"/>
    <w:rsid w:val="001E1544"/>
    <w:rsid w:val="001E561A"/>
    <w:rsid w:val="0022325C"/>
    <w:rsid w:val="0028202F"/>
    <w:rsid w:val="003119FE"/>
    <w:rsid w:val="00322382"/>
    <w:rsid w:val="00372D8F"/>
    <w:rsid w:val="00392767"/>
    <w:rsid w:val="003A318C"/>
    <w:rsid w:val="003D0A13"/>
    <w:rsid w:val="005255FA"/>
    <w:rsid w:val="005B3C5B"/>
    <w:rsid w:val="006662B9"/>
    <w:rsid w:val="006E1CE0"/>
    <w:rsid w:val="00747403"/>
    <w:rsid w:val="00785B2E"/>
    <w:rsid w:val="00794B75"/>
    <w:rsid w:val="007B6119"/>
    <w:rsid w:val="007D4154"/>
    <w:rsid w:val="007F464D"/>
    <w:rsid w:val="00881341"/>
    <w:rsid w:val="00957366"/>
    <w:rsid w:val="009A5F8A"/>
    <w:rsid w:val="009C052B"/>
    <w:rsid w:val="009C4F15"/>
    <w:rsid w:val="009E38A8"/>
    <w:rsid w:val="00A450CE"/>
    <w:rsid w:val="00A933CD"/>
    <w:rsid w:val="00AF18E7"/>
    <w:rsid w:val="00B76923"/>
    <w:rsid w:val="00BD6DDA"/>
    <w:rsid w:val="00C43831"/>
    <w:rsid w:val="00C96C45"/>
    <w:rsid w:val="00D33406"/>
    <w:rsid w:val="00D335C6"/>
    <w:rsid w:val="00DB6C63"/>
    <w:rsid w:val="00DE7B51"/>
    <w:rsid w:val="00E66194"/>
    <w:rsid w:val="00F81567"/>
    <w:rsid w:val="00F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E1FD0"/>
  <w15:docId w15:val="{5E216F23-BA71-45F7-8840-BFC3809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character" w:customStyle="1" w:styleId="normaltextrun">
    <w:name w:val="normaltextrun"/>
    <w:basedOn w:val="DefaultParagraphFont"/>
    <w:rsid w:val="00881341"/>
  </w:style>
  <w:style w:type="paragraph" w:customStyle="1" w:styleId="paragraph">
    <w:name w:val="paragraph"/>
    <w:basedOn w:val="Normal"/>
    <w:rsid w:val="00881341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efaultParagraphFont"/>
    <w:rsid w:val="0088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401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9</cp:revision>
  <cp:lastPrinted>2019-11-27T10:11:00Z</cp:lastPrinted>
  <dcterms:created xsi:type="dcterms:W3CDTF">2019-11-26T14:01:00Z</dcterms:created>
  <dcterms:modified xsi:type="dcterms:W3CDTF">2019-11-27T10:16:00Z</dcterms:modified>
</cp:coreProperties>
</file>