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1DC11B" w14:textId="77777777" w:rsidR="00855888" w:rsidRDefault="008577C0">
      <w:pPr>
        <w:spacing w:line="260" w:lineRule="exact"/>
        <w:rPr>
          <w:rFonts w:ascii="Verdana" w:hAnsi="Verdana"/>
          <w:b/>
          <w:bCs/>
          <w:color w:val="222222"/>
          <w:sz w:val="22"/>
          <w:szCs w:val="22"/>
          <w:lang w:val="en-US" w:eastAsia="en-GB"/>
        </w:rPr>
      </w:pPr>
      <w:r w:rsidRPr="00C8475E">
        <w:rPr>
          <w:rFonts w:ascii="Verdana" w:hAnsi="Verdana"/>
          <w:b/>
          <w:bCs/>
          <w:color w:val="222222"/>
          <w:sz w:val="22"/>
          <w:szCs w:val="22"/>
          <w:lang w:val="en-US" w:eastAsia="en-GB"/>
        </w:rPr>
        <w:t>Eine Flotte von 90 Case IH-Traktoren wurde an easyTRAKTOR, Deutschlands führenden Vermieter von Traktoren, ausgeliefert</w:t>
      </w:r>
      <w:r>
        <w:rPr>
          <w:rFonts w:ascii="Verdana" w:hAnsi="Verdana"/>
          <w:b/>
          <w:bCs/>
          <w:color w:val="222222"/>
          <w:sz w:val="22"/>
          <w:szCs w:val="22"/>
          <w:lang w:val="en-US" w:eastAsia="en-GB"/>
        </w:rPr>
        <w:t xml:space="preserve">. </w:t>
      </w:r>
    </w:p>
    <w:p w14:paraId="3E4F905B" w14:textId="77777777" w:rsidR="00C8475E" w:rsidRDefault="00C8475E" w:rsidP="002C29E3">
      <w:pPr>
        <w:spacing w:line="260" w:lineRule="exact"/>
        <w:rPr>
          <w:rFonts w:ascii="Verdana" w:hAnsi="Verdana"/>
          <w:b/>
          <w:bCs/>
          <w:color w:val="222222"/>
          <w:sz w:val="22"/>
          <w:szCs w:val="22"/>
          <w:lang w:val="en-US" w:eastAsia="en-GB"/>
        </w:rPr>
      </w:pPr>
    </w:p>
    <w:p w14:paraId="7785F322" w14:textId="77777777" w:rsidR="00855888" w:rsidRDefault="008577C0">
      <w:pPr>
        <w:spacing w:line="260" w:lineRule="exact"/>
        <w:rPr>
          <w:rFonts w:ascii="Verdana" w:eastAsia="Times New Roman" w:hAnsi="Verdana" w:cs="Open Sans"/>
          <w:i/>
          <w:sz w:val="19"/>
          <w:szCs w:val="19"/>
          <w:lang w:val="en-US" w:eastAsia="it-IT"/>
        </w:rPr>
      </w:pPr>
      <w:r w:rsidRPr="00914587">
        <w:rPr>
          <w:rFonts w:ascii="Verdana" w:eastAsia="Times New Roman" w:hAnsi="Verdana" w:cs="Open Sans"/>
          <w:i/>
          <w:sz w:val="19"/>
          <w:szCs w:val="19"/>
          <w:lang w:val="en-US" w:eastAsia="it-IT"/>
        </w:rPr>
        <w:t xml:space="preserve">Markenunabhängiger Anbieter von Miettraktoren in Deutschland und Österreich erweitert seinen Fuhrpark um 90 Case IH-Traktoren / Modelle von Maxxum 150 bis Puma 260 CVX AFS Connect </w:t>
      </w:r>
      <w:r>
        <w:rPr>
          <w:rFonts w:ascii="Verdana" w:eastAsia="Times New Roman" w:hAnsi="Verdana" w:cs="Open Sans"/>
          <w:i/>
          <w:sz w:val="19"/>
          <w:szCs w:val="19"/>
          <w:lang w:val="en-US" w:eastAsia="it-IT"/>
        </w:rPr>
        <w:t>/</w:t>
      </w:r>
    </w:p>
    <w:p w14:paraId="032828CF" w14:textId="77777777" w:rsidR="0024614A" w:rsidRDefault="0024614A" w:rsidP="0024614A">
      <w:pPr>
        <w:shd w:val="clear" w:color="auto" w:fill="FFFFFF"/>
        <w:rPr>
          <w:rFonts w:ascii="Arial" w:eastAsia="Times New Roman" w:hAnsi="Arial" w:cs="Arial"/>
          <w:color w:val="222222"/>
          <w:lang w:val="en-GB" w:eastAsia="en-GB"/>
        </w:rPr>
      </w:pPr>
    </w:p>
    <w:p w14:paraId="68CD66BF" w14:textId="77777777" w:rsidR="00855888" w:rsidRDefault="008577C0">
      <w:pPr>
        <w:spacing w:line="260" w:lineRule="exact"/>
        <w:rPr>
          <w:rFonts w:ascii="Verdana" w:eastAsia="Times New Roman" w:hAnsi="Verdana" w:cs="Open Sans"/>
          <w:b/>
          <w:sz w:val="19"/>
          <w:szCs w:val="19"/>
          <w:lang w:val="en-US" w:eastAsia="it-IT"/>
        </w:rPr>
      </w:pPr>
      <w:r w:rsidRPr="008B382C">
        <w:rPr>
          <w:rFonts w:ascii="Verdana" w:eastAsia="Times New Roman" w:hAnsi="Verdana" w:cs="Open Sans"/>
          <w:b/>
          <w:sz w:val="19"/>
          <w:szCs w:val="19"/>
          <w:lang w:val="en-US" w:eastAsia="it-IT"/>
        </w:rPr>
        <w:t xml:space="preserve">St. Valentin, </w:t>
      </w:r>
      <w:r w:rsidR="00C8475E">
        <w:rPr>
          <w:rFonts w:ascii="Verdana" w:eastAsia="Times New Roman" w:hAnsi="Verdana" w:cs="Open Sans"/>
          <w:b/>
          <w:sz w:val="19"/>
          <w:szCs w:val="19"/>
          <w:lang w:val="en-US" w:eastAsia="it-IT"/>
        </w:rPr>
        <w:t xml:space="preserve">6. Mai </w:t>
      </w:r>
      <w:r w:rsidRPr="008B382C">
        <w:rPr>
          <w:rFonts w:ascii="Verdana" w:eastAsia="Times New Roman" w:hAnsi="Verdana" w:cs="Open Sans"/>
          <w:b/>
          <w:sz w:val="19"/>
          <w:szCs w:val="19"/>
          <w:lang w:val="en-US" w:eastAsia="it-IT"/>
        </w:rPr>
        <w:t>2024</w:t>
      </w:r>
    </w:p>
    <w:p w14:paraId="6C853FC2" w14:textId="77777777" w:rsidR="0024614A" w:rsidRPr="002575AF" w:rsidRDefault="0024614A" w:rsidP="0024614A">
      <w:pPr>
        <w:shd w:val="clear" w:color="auto" w:fill="FFFFFF"/>
        <w:spacing w:line="260" w:lineRule="exact"/>
        <w:rPr>
          <w:rFonts w:ascii="Verdana" w:eastAsia="Times New Roman" w:hAnsi="Verdana" w:cs="Arial"/>
          <w:color w:val="222222"/>
          <w:sz w:val="19"/>
          <w:szCs w:val="19"/>
          <w:lang w:val="en-US" w:eastAsia="en-GB"/>
        </w:rPr>
      </w:pPr>
    </w:p>
    <w:p w14:paraId="2AEB8FEB" w14:textId="77777777" w:rsidR="00855888" w:rsidRDefault="008577C0">
      <w:pPr>
        <w:shd w:val="clear" w:color="auto" w:fill="FFFFFF"/>
        <w:spacing w:line="260" w:lineRule="exact"/>
        <w:jc w:val="both"/>
        <w:rPr>
          <w:rFonts w:ascii="Verdana" w:hAnsi="Verdana"/>
          <w:color w:val="222222"/>
          <w:sz w:val="19"/>
          <w:szCs w:val="19"/>
          <w:lang w:val="en-US" w:eastAsia="en-GB"/>
        </w:rPr>
      </w:pPr>
      <w:r>
        <w:rPr>
          <w:rFonts w:ascii="Verdana" w:hAnsi="Verdana"/>
          <w:color w:val="222222"/>
          <w:sz w:val="19"/>
          <w:szCs w:val="19"/>
          <w:lang w:val="en-US" w:eastAsia="en-GB"/>
        </w:rPr>
        <w:t xml:space="preserve">Case IH und der deutsche Händler Mager &amp; Wedemeyer haben eine Flotte von 90 neuen Traktoren an die größten deutschen Vermietungsunternehmen ausgeliefert. Dies </w:t>
      </w:r>
      <w:r>
        <w:rPr>
          <w:color w:val="000000"/>
          <w:lang w:val="en-US"/>
        </w:rPr>
        <w:t xml:space="preserve">ist eines </w:t>
      </w:r>
      <w:r>
        <w:rPr>
          <w:rFonts w:ascii="Verdana" w:hAnsi="Verdana"/>
          <w:color w:val="222222"/>
          <w:sz w:val="19"/>
          <w:szCs w:val="19"/>
          <w:lang w:val="en-US" w:eastAsia="en-GB"/>
        </w:rPr>
        <w:t>der bedeutendsten Geschäfte, das die Marke kürzlich in Europa abgeschlossen hat.</w:t>
      </w:r>
    </w:p>
    <w:p w14:paraId="489C9B3D" w14:textId="77777777" w:rsidR="0024614A" w:rsidRPr="002575AF" w:rsidRDefault="0024614A" w:rsidP="00617EB1">
      <w:pPr>
        <w:shd w:val="clear" w:color="auto" w:fill="FFFFFF"/>
        <w:spacing w:line="260" w:lineRule="exact"/>
        <w:jc w:val="both"/>
        <w:rPr>
          <w:rFonts w:ascii="Verdana" w:eastAsia="Times New Roman" w:hAnsi="Verdana" w:cs="Arial"/>
          <w:color w:val="222222"/>
          <w:sz w:val="19"/>
          <w:szCs w:val="19"/>
          <w:lang w:val="en-US" w:eastAsia="en-GB"/>
        </w:rPr>
      </w:pPr>
    </w:p>
    <w:p w14:paraId="29FCFEBE" w14:textId="77777777" w:rsidR="00855888" w:rsidRDefault="008577C0">
      <w:pPr>
        <w:shd w:val="clear" w:color="auto" w:fill="FFFFFF"/>
        <w:spacing w:line="260" w:lineRule="exact"/>
        <w:jc w:val="both"/>
        <w:rPr>
          <w:rFonts w:ascii="Verdana" w:eastAsia="Times New Roman" w:hAnsi="Verdana" w:cs="Arial"/>
          <w:color w:val="222222"/>
          <w:sz w:val="19"/>
          <w:szCs w:val="19"/>
          <w:lang w:val="en-US" w:eastAsia="en-GB"/>
        </w:rPr>
      </w:pPr>
      <w:r w:rsidRPr="002575AF">
        <w:rPr>
          <w:rFonts w:ascii="Verdana" w:eastAsia="Times New Roman" w:hAnsi="Verdana" w:cs="Arial"/>
          <w:color w:val="222222"/>
          <w:sz w:val="19"/>
          <w:szCs w:val="19"/>
          <w:lang w:val="en-US" w:eastAsia="en-GB"/>
        </w:rPr>
        <w:t>Die Übergabe, die letzte in einer Reihe von Lieferungen an das Vermietungsunternehmen easyTRAKTOR, fand am 24. April auf dem Gelände von Mager &amp; Wedemeyer in Oyten, Niedersachsen, statt</w:t>
      </w:r>
      <w:r w:rsidRPr="004A46A2">
        <w:rPr>
          <w:rFonts w:ascii="Verdana" w:eastAsia="Times New Roman" w:hAnsi="Verdana" w:cs="Arial"/>
          <w:color w:val="222222"/>
          <w:sz w:val="19"/>
          <w:szCs w:val="19"/>
          <w:lang w:val="en-US" w:eastAsia="en-GB"/>
        </w:rPr>
        <w:t xml:space="preserve">. Die Übergabe der 90 </w:t>
      </w:r>
      <w:r>
        <w:rPr>
          <w:rFonts w:ascii="Verdana" w:eastAsia="Times New Roman" w:hAnsi="Verdana" w:cs="Arial"/>
          <w:color w:val="222222"/>
          <w:sz w:val="19"/>
          <w:szCs w:val="19"/>
          <w:lang w:val="en-US" w:eastAsia="en-GB"/>
        </w:rPr>
        <w:t>Maschinen</w:t>
      </w:r>
      <w:r w:rsidRPr="004A46A2">
        <w:rPr>
          <w:rFonts w:ascii="Verdana" w:eastAsia="Times New Roman" w:hAnsi="Verdana" w:cs="Arial"/>
          <w:color w:val="222222"/>
          <w:sz w:val="19"/>
          <w:szCs w:val="19"/>
          <w:lang w:val="en-US" w:eastAsia="en-GB"/>
        </w:rPr>
        <w:t xml:space="preserve">, die von </w:t>
      </w:r>
      <w:r w:rsidRPr="004A46A2">
        <w:rPr>
          <w:rFonts w:ascii="Verdana" w:eastAsia="Times New Roman" w:hAnsi="Verdana" w:cs="Open Sans"/>
          <w:sz w:val="19"/>
          <w:szCs w:val="19"/>
          <w:lang w:val="en-US" w:eastAsia="it-IT"/>
        </w:rPr>
        <w:t xml:space="preserve">Maxxum </w:t>
      </w:r>
      <w:r w:rsidRPr="004A46A2">
        <w:rPr>
          <w:rFonts w:ascii="Verdana" w:eastAsia="Times New Roman" w:hAnsi="Verdana" w:cs="Open Sans"/>
          <w:sz w:val="19"/>
          <w:szCs w:val="19"/>
          <w:lang w:val="en-US" w:eastAsia="it-IT"/>
        </w:rPr>
        <w:t xml:space="preserve">150 Modellen bis hin zu </w:t>
      </w:r>
      <w:r w:rsidRPr="00C8475E">
        <w:rPr>
          <w:rFonts w:ascii="Verdana" w:eastAsia="Times New Roman" w:hAnsi="Verdana" w:cs="Open Sans"/>
          <w:sz w:val="19"/>
          <w:szCs w:val="19"/>
          <w:lang w:val="en-US" w:eastAsia="it-IT"/>
        </w:rPr>
        <w:t xml:space="preserve">Puma 260 </w:t>
      </w:r>
      <w:r w:rsidR="00E16A11" w:rsidRPr="00C8475E">
        <w:rPr>
          <w:rFonts w:ascii="Verdana" w:eastAsia="Times New Roman" w:hAnsi="Verdana" w:cs="Open Sans"/>
          <w:sz w:val="19"/>
          <w:szCs w:val="19"/>
          <w:lang w:val="en-US" w:eastAsia="it-IT"/>
        </w:rPr>
        <w:t xml:space="preserve">CVXDrive </w:t>
      </w:r>
      <w:r w:rsidRPr="00C8475E">
        <w:rPr>
          <w:rFonts w:ascii="Verdana" w:eastAsia="Times New Roman" w:hAnsi="Verdana" w:cs="Open Sans"/>
          <w:sz w:val="19"/>
          <w:szCs w:val="19"/>
          <w:lang w:val="en-US" w:eastAsia="it-IT"/>
        </w:rPr>
        <w:t xml:space="preserve">AFS Connect </w:t>
      </w:r>
      <w:r w:rsidRPr="00C8475E">
        <w:rPr>
          <w:rFonts w:ascii="Verdana" w:eastAsia="Times New Roman" w:hAnsi="Verdana" w:cs="Arial"/>
          <w:color w:val="222222"/>
          <w:sz w:val="19"/>
          <w:szCs w:val="19"/>
          <w:lang w:val="en-US" w:eastAsia="en-GB"/>
        </w:rPr>
        <w:t xml:space="preserve">Traktoren </w:t>
      </w:r>
      <w:r w:rsidRPr="004A46A2">
        <w:rPr>
          <w:rFonts w:ascii="Verdana" w:eastAsia="Times New Roman" w:hAnsi="Verdana" w:cs="Arial"/>
          <w:color w:val="222222"/>
          <w:sz w:val="19"/>
          <w:szCs w:val="19"/>
          <w:lang w:val="en-US" w:eastAsia="en-GB"/>
        </w:rPr>
        <w:t>reichen</w:t>
      </w:r>
      <w:r w:rsidRPr="00C8475E">
        <w:rPr>
          <w:rFonts w:ascii="Verdana" w:eastAsia="Times New Roman" w:hAnsi="Verdana" w:cs="Arial"/>
          <w:color w:val="222222"/>
          <w:sz w:val="19"/>
          <w:szCs w:val="19"/>
          <w:lang w:val="en-US" w:eastAsia="en-GB"/>
        </w:rPr>
        <w:t xml:space="preserve">, wurde durch die Übergabe von maßstabsgetreuen Modellen des Puma 260 CVXDrive symbolisiert, die von easyTRAKTOR-Geschäftsführer Martin Drewes und </w:t>
      </w:r>
      <w:r w:rsidR="0086560B" w:rsidRPr="00C8475E">
        <w:rPr>
          <w:rFonts w:ascii="Verdana" w:eastAsia="Times New Roman" w:hAnsi="Verdana" w:cs="Arial"/>
          <w:color w:val="222222"/>
          <w:sz w:val="19"/>
          <w:szCs w:val="19"/>
          <w:lang w:val="en-US" w:eastAsia="en-GB"/>
        </w:rPr>
        <w:t xml:space="preserve">easyTRAKTOR-Vertriebsmarketing-Spezialist </w:t>
      </w:r>
      <w:r w:rsidRPr="00C8475E">
        <w:rPr>
          <w:rFonts w:ascii="Verdana" w:eastAsia="Times New Roman" w:hAnsi="Verdana" w:cs="Arial"/>
          <w:color w:val="222222"/>
          <w:sz w:val="19"/>
          <w:szCs w:val="19"/>
          <w:lang w:val="en-US" w:eastAsia="en-GB"/>
        </w:rPr>
        <w:t xml:space="preserve">Tobias </w:t>
      </w:r>
      <w:r w:rsidR="00F455AB" w:rsidRPr="00C8475E">
        <w:rPr>
          <w:rFonts w:ascii="Verdana" w:eastAsia="Times New Roman" w:hAnsi="Verdana" w:cs="Arial"/>
          <w:color w:val="222222"/>
          <w:sz w:val="19"/>
          <w:szCs w:val="19"/>
          <w:lang w:val="en-US" w:eastAsia="en-GB"/>
        </w:rPr>
        <w:t xml:space="preserve">Boetel </w:t>
      </w:r>
      <w:r w:rsidRPr="00C8475E">
        <w:rPr>
          <w:rFonts w:ascii="Verdana" w:eastAsia="Times New Roman" w:hAnsi="Verdana" w:cs="Arial"/>
          <w:color w:val="222222"/>
          <w:sz w:val="19"/>
          <w:szCs w:val="19"/>
          <w:lang w:val="en-US" w:eastAsia="en-GB"/>
        </w:rPr>
        <w:t>entgegengenommen wurden, die sich für das Vertrauen und das vierte erfolgreiche Jahr der Zusammenarbeit zwischen easyTRAKTOR und Mager &amp; Wedemeyer bedankten.</w:t>
      </w:r>
    </w:p>
    <w:p w14:paraId="7E984E59" w14:textId="77777777" w:rsidR="0024614A" w:rsidRPr="002575AF" w:rsidRDefault="0024614A" w:rsidP="00617EB1">
      <w:pPr>
        <w:shd w:val="clear" w:color="auto" w:fill="FFFFFF"/>
        <w:spacing w:line="260" w:lineRule="exact"/>
        <w:jc w:val="both"/>
        <w:rPr>
          <w:rFonts w:ascii="Verdana" w:eastAsia="Times New Roman" w:hAnsi="Verdana" w:cs="Arial"/>
          <w:color w:val="222222"/>
          <w:sz w:val="19"/>
          <w:szCs w:val="19"/>
          <w:lang w:val="en-GB" w:eastAsia="en-GB"/>
        </w:rPr>
      </w:pPr>
      <w:r w:rsidRPr="002575AF">
        <w:rPr>
          <w:rFonts w:ascii="Verdana" w:eastAsia="Times New Roman" w:hAnsi="Verdana" w:cs="Arial"/>
          <w:color w:val="222222"/>
          <w:sz w:val="19"/>
          <w:szCs w:val="19"/>
          <w:lang w:val="en-US" w:eastAsia="en-GB"/>
        </w:rPr>
        <w:t> </w:t>
      </w:r>
    </w:p>
    <w:p w14:paraId="69C586BA" w14:textId="77777777" w:rsidR="00855888" w:rsidRDefault="008577C0">
      <w:pPr>
        <w:shd w:val="clear" w:color="auto" w:fill="FFFFFF"/>
        <w:spacing w:line="260" w:lineRule="exact"/>
        <w:jc w:val="both"/>
        <w:rPr>
          <w:rFonts w:ascii="Verdana" w:eastAsia="Times New Roman" w:hAnsi="Verdana" w:cs="Arial"/>
          <w:color w:val="222222"/>
          <w:sz w:val="19"/>
          <w:szCs w:val="19"/>
          <w:lang w:val="en-US" w:eastAsia="en-GB"/>
        </w:rPr>
      </w:pPr>
      <w:r w:rsidRPr="002575AF">
        <w:rPr>
          <w:rFonts w:ascii="Verdana" w:eastAsia="Times New Roman" w:hAnsi="Verdana" w:cs="Arial"/>
          <w:color w:val="222222"/>
          <w:sz w:val="19"/>
          <w:szCs w:val="19"/>
          <w:lang w:val="en-US" w:eastAsia="en-GB"/>
        </w:rPr>
        <w:t xml:space="preserve">easyTRAKTOR ist </w:t>
      </w:r>
      <w:r>
        <w:rPr>
          <w:rFonts w:ascii="Verdana" w:eastAsia="Times New Roman" w:hAnsi="Verdana" w:cs="Arial"/>
          <w:color w:val="222222"/>
          <w:sz w:val="19"/>
          <w:szCs w:val="19"/>
          <w:lang w:val="en-US" w:eastAsia="en-GB"/>
        </w:rPr>
        <w:t xml:space="preserve">bei </w:t>
      </w:r>
      <w:r w:rsidRPr="002575AF">
        <w:rPr>
          <w:rFonts w:ascii="Verdana" w:eastAsia="Times New Roman" w:hAnsi="Verdana" w:cs="Arial"/>
          <w:color w:val="222222"/>
          <w:sz w:val="19"/>
          <w:szCs w:val="19"/>
          <w:lang w:val="en-US" w:eastAsia="en-GB"/>
        </w:rPr>
        <w:t xml:space="preserve">Lohnunternehmern und Landwirten </w:t>
      </w:r>
      <w:r>
        <w:rPr>
          <w:rFonts w:ascii="Verdana" w:eastAsia="Times New Roman" w:hAnsi="Verdana" w:cs="Arial"/>
          <w:color w:val="222222"/>
          <w:sz w:val="19"/>
          <w:szCs w:val="19"/>
          <w:lang w:val="en-US" w:eastAsia="en-GB"/>
        </w:rPr>
        <w:t xml:space="preserve">in Deutschland und Österreich bekannt für eine </w:t>
      </w:r>
      <w:r w:rsidRPr="002575AF">
        <w:rPr>
          <w:rFonts w:ascii="Verdana" w:eastAsia="Times New Roman" w:hAnsi="Verdana" w:cs="Arial"/>
          <w:color w:val="222222"/>
          <w:sz w:val="19"/>
          <w:szCs w:val="19"/>
          <w:lang w:val="en-US" w:eastAsia="en-GB"/>
        </w:rPr>
        <w:t xml:space="preserve">zuverlässige und </w:t>
      </w:r>
      <w:r>
        <w:rPr>
          <w:rFonts w:ascii="Verdana" w:eastAsia="Times New Roman" w:hAnsi="Verdana" w:cs="Arial"/>
          <w:color w:val="222222"/>
          <w:sz w:val="19"/>
          <w:szCs w:val="19"/>
          <w:lang w:val="en-US" w:eastAsia="en-GB"/>
        </w:rPr>
        <w:t xml:space="preserve">professionelle </w:t>
      </w:r>
      <w:r w:rsidR="00283A50">
        <w:rPr>
          <w:rFonts w:ascii="Verdana" w:eastAsia="Times New Roman" w:hAnsi="Verdana" w:cs="Arial"/>
          <w:color w:val="222222"/>
          <w:sz w:val="19"/>
          <w:szCs w:val="19"/>
          <w:lang w:val="en-US" w:eastAsia="en-GB"/>
        </w:rPr>
        <w:t>Saisonvermietung</w:t>
      </w:r>
      <w:r>
        <w:rPr>
          <w:rFonts w:ascii="Verdana" w:eastAsia="Times New Roman" w:hAnsi="Verdana" w:cs="Arial"/>
          <w:color w:val="222222"/>
          <w:sz w:val="19"/>
          <w:szCs w:val="19"/>
          <w:lang w:val="en-US" w:eastAsia="en-GB"/>
        </w:rPr>
        <w:t xml:space="preserve">, deren Erfolgsmodell auf einer engen </w:t>
      </w:r>
      <w:r w:rsidRPr="002575AF">
        <w:rPr>
          <w:rFonts w:ascii="Verdana" w:eastAsia="Times New Roman" w:hAnsi="Verdana" w:cs="Arial"/>
          <w:color w:val="222222"/>
          <w:sz w:val="19"/>
          <w:szCs w:val="19"/>
          <w:lang w:val="en-US" w:eastAsia="en-GB"/>
        </w:rPr>
        <w:t xml:space="preserve">Zusammenarbeit zwischen easyTRAKTOR und den regionalen Vertriebspartnern </w:t>
      </w:r>
      <w:r w:rsidR="00E85827">
        <w:rPr>
          <w:rFonts w:ascii="Verdana" w:eastAsia="Times New Roman" w:hAnsi="Verdana" w:cs="Arial"/>
          <w:color w:val="222222"/>
          <w:sz w:val="19"/>
          <w:szCs w:val="19"/>
          <w:lang w:val="en-US" w:eastAsia="en-GB"/>
        </w:rPr>
        <w:t>vor Ort basiert</w:t>
      </w:r>
      <w:r w:rsidRPr="002575AF">
        <w:rPr>
          <w:rFonts w:ascii="Verdana" w:eastAsia="Times New Roman" w:hAnsi="Verdana" w:cs="Arial"/>
          <w:color w:val="222222"/>
          <w:sz w:val="19"/>
          <w:szCs w:val="19"/>
          <w:lang w:val="en-US" w:eastAsia="en-GB"/>
        </w:rPr>
        <w:t>. J</w:t>
      </w:r>
      <w:r w:rsidRPr="002575AF">
        <w:rPr>
          <w:rFonts w:ascii="Verdana" w:eastAsia="Times New Roman" w:hAnsi="Verdana" w:cs="Arial"/>
          <w:color w:val="222222"/>
          <w:sz w:val="19"/>
          <w:szCs w:val="19"/>
          <w:lang w:val="en-US" w:eastAsia="en-GB"/>
        </w:rPr>
        <w:t xml:space="preserve">örn Seedorf, Case IH Vertriebsleiter für </w:t>
      </w:r>
      <w:r>
        <w:rPr>
          <w:rFonts w:ascii="Verdana" w:eastAsia="Times New Roman" w:hAnsi="Verdana" w:cs="Arial"/>
          <w:color w:val="222222"/>
          <w:sz w:val="19"/>
          <w:szCs w:val="19"/>
          <w:lang w:val="en-US" w:eastAsia="en-GB"/>
        </w:rPr>
        <w:t xml:space="preserve">Traktoren in Deutschland, gratulierte Dirk Hassel, Geschäftsführer </w:t>
      </w:r>
      <w:r w:rsidRPr="002575AF">
        <w:rPr>
          <w:rFonts w:ascii="Verdana" w:eastAsia="Times New Roman" w:hAnsi="Verdana" w:cs="Arial"/>
          <w:color w:val="222222"/>
          <w:sz w:val="19"/>
          <w:szCs w:val="19"/>
          <w:lang w:val="en-US" w:eastAsia="en-GB"/>
        </w:rPr>
        <w:t>von Mager &amp; Wedemeyer</w:t>
      </w:r>
      <w:r>
        <w:rPr>
          <w:rFonts w:ascii="Verdana" w:eastAsia="Times New Roman" w:hAnsi="Verdana" w:cs="Arial"/>
          <w:color w:val="222222"/>
          <w:sz w:val="19"/>
          <w:szCs w:val="19"/>
          <w:lang w:val="en-US" w:eastAsia="en-GB"/>
        </w:rPr>
        <w:t xml:space="preserve">, zur </w:t>
      </w:r>
      <w:r w:rsidRPr="002575AF">
        <w:rPr>
          <w:rFonts w:ascii="Verdana" w:eastAsia="Times New Roman" w:hAnsi="Verdana" w:cs="Arial"/>
          <w:color w:val="222222"/>
          <w:sz w:val="19"/>
          <w:szCs w:val="19"/>
          <w:lang w:val="en-US" w:eastAsia="en-GB"/>
        </w:rPr>
        <w:t xml:space="preserve">Übergabe des Großauftrags an easyTRAKTOR: </w:t>
      </w:r>
    </w:p>
    <w:p w14:paraId="628B5901" w14:textId="77777777" w:rsidR="0024614A" w:rsidRPr="002575AF" w:rsidRDefault="0024614A" w:rsidP="00617EB1">
      <w:pPr>
        <w:shd w:val="clear" w:color="auto" w:fill="FFFFFF"/>
        <w:spacing w:line="260" w:lineRule="exact"/>
        <w:jc w:val="both"/>
        <w:rPr>
          <w:rFonts w:ascii="Verdana" w:eastAsia="Times New Roman" w:hAnsi="Verdana" w:cs="Arial"/>
          <w:color w:val="222222"/>
          <w:sz w:val="19"/>
          <w:szCs w:val="19"/>
          <w:lang w:val="en-US" w:eastAsia="en-GB"/>
        </w:rPr>
      </w:pPr>
    </w:p>
    <w:p w14:paraId="59CE8741" w14:textId="77777777" w:rsidR="00855888" w:rsidRDefault="008577C0">
      <w:pPr>
        <w:shd w:val="clear" w:color="auto" w:fill="FFFFFF"/>
        <w:spacing w:line="260" w:lineRule="exact"/>
        <w:jc w:val="both"/>
        <w:rPr>
          <w:rFonts w:ascii="Verdana" w:eastAsia="Times New Roman" w:hAnsi="Verdana" w:cs="Arial"/>
          <w:color w:val="222222"/>
          <w:sz w:val="19"/>
          <w:szCs w:val="19"/>
          <w:lang w:val="en-US" w:eastAsia="en-GB"/>
        </w:rPr>
      </w:pPr>
      <w:r>
        <w:rPr>
          <w:rFonts w:ascii="Verdana" w:eastAsia="Times New Roman" w:hAnsi="Verdana" w:cs="Arial"/>
          <w:color w:val="222222"/>
          <w:sz w:val="19"/>
          <w:szCs w:val="19"/>
          <w:lang w:val="en-US" w:eastAsia="en-GB"/>
        </w:rPr>
        <w:t xml:space="preserve">"Ich </w:t>
      </w:r>
      <w:r w:rsidRPr="002575AF">
        <w:rPr>
          <w:rFonts w:ascii="Verdana" w:eastAsia="Times New Roman" w:hAnsi="Verdana" w:cs="Arial"/>
          <w:color w:val="222222"/>
          <w:sz w:val="19"/>
          <w:szCs w:val="19"/>
          <w:lang w:val="en-US" w:eastAsia="en-GB"/>
        </w:rPr>
        <w:t xml:space="preserve">freue mich </w:t>
      </w:r>
      <w:r>
        <w:rPr>
          <w:rFonts w:ascii="Verdana" w:eastAsia="Times New Roman" w:hAnsi="Verdana" w:cs="Arial"/>
          <w:color w:val="222222"/>
          <w:sz w:val="19"/>
          <w:szCs w:val="19"/>
          <w:lang w:val="en-US" w:eastAsia="en-GB"/>
        </w:rPr>
        <w:t xml:space="preserve">sehr, bei der heutigen </w:t>
      </w:r>
      <w:r w:rsidRPr="002575AF">
        <w:rPr>
          <w:rFonts w:ascii="Verdana" w:eastAsia="Times New Roman" w:hAnsi="Verdana" w:cs="Arial"/>
          <w:color w:val="222222"/>
          <w:sz w:val="19"/>
          <w:szCs w:val="19"/>
          <w:lang w:val="en-US" w:eastAsia="en-GB"/>
        </w:rPr>
        <w:t>offiziellen Übergabe dabei zu sein</w:t>
      </w:r>
      <w:r>
        <w:rPr>
          <w:rFonts w:ascii="Verdana" w:eastAsia="Times New Roman" w:hAnsi="Verdana" w:cs="Arial"/>
          <w:color w:val="222222"/>
          <w:sz w:val="19"/>
          <w:szCs w:val="19"/>
          <w:lang w:val="en-US" w:eastAsia="en-GB"/>
        </w:rPr>
        <w:t xml:space="preserve">. Es ist großartig zu sehen, dass </w:t>
      </w:r>
      <w:r w:rsidRPr="002575AF">
        <w:rPr>
          <w:rFonts w:ascii="Verdana" w:eastAsia="Times New Roman" w:hAnsi="Verdana" w:cs="Arial"/>
          <w:color w:val="222222"/>
          <w:sz w:val="19"/>
          <w:szCs w:val="19"/>
          <w:lang w:val="en-US" w:eastAsia="en-GB"/>
        </w:rPr>
        <w:t>easyTRAKTOR</w:t>
      </w:r>
      <w:r>
        <w:rPr>
          <w:rFonts w:ascii="Verdana" w:eastAsia="Times New Roman" w:hAnsi="Verdana" w:cs="Arial"/>
          <w:color w:val="222222"/>
          <w:sz w:val="19"/>
          <w:szCs w:val="19"/>
          <w:lang w:val="en-US" w:eastAsia="en-GB"/>
        </w:rPr>
        <w:t xml:space="preserve">, ein </w:t>
      </w:r>
      <w:r w:rsidRPr="002575AF">
        <w:rPr>
          <w:rFonts w:ascii="Verdana" w:eastAsia="Times New Roman" w:hAnsi="Verdana" w:cs="Arial"/>
          <w:color w:val="222222"/>
          <w:sz w:val="19"/>
          <w:szCs w:val="19"/>
          <w:lang w:val="en-US" w:eastAsia="en-GB"/>
        </w:rPr>
        <w:t xml:space="preserve">hochprofessionelles </w:t>
      </w:r>
      <w:r>
        <w:rPr>
          <w:rFonts w:ascii="Verdana" w:eastAsia="Times New Roman" w:hAnsi="Verdana" w:cs="Arial"/>
          <w:color w:val="222222"/>
          <w:sz w:val="19"/>
          <w:szCs w:val="19"/>
          <w:lang w:val="en-US" w:eastAsia="en-GB"/>
        </w:rPr>
        <w:t xml:space="preserve">Unternehmen, erneut von der Technologie und den Spezifikationen von Case IH so überzeugt war, dass es uns diesen Auftrag anvertraut hat, und dass </w:t>
      </w:r>
      <w:r w:rsidRPr="002575AF">
        <w:rPr>
          <w:rFonts w:ascii="Verdana" w:eastAsia="Times New Roman" w:hAnsi="Verdana" w:cs="Arial"/>
          <w:color w:val="222222"/>
          <w:sz w:val="19"/>
          <w:szCs w:val="19"/>
          <w:lang w:val="en-US" w:eastAsia="en-GB"/>
        </w:rPr>
        <w:t xml:space="preserve">Case </w:t>
      </w:r>
      <w:r>
        <w:rPr>
          <w:rFonts w:ascii="Verdana" w:eastAsia="Times New Roman" w:hAnsi="Verdana" w:cs="Arial"/>
          <w:color w:val="222222"/>
          <w:sz w:val="19"/>
          <w:szCs w:val="19"/>
          <w:lang w:val="en-US" w:eastAsia="en-GB"/>
        </w:rPr>
        <w:t xml:space="preserve">IH-Traktoren </w:t>
      </w:r>
      <w:r w:rsidRPr="002575AF">
        <w:rPr>
          <w:rFonts w:ascii="Verdana" w:eastAsia="Times New Roman" w:hAnsi="Verdana" w:cs="Arial"/>
          <w:color w:val="222222"/>
          <w:sz w:val="19"/>
          <w:szCs w:val="19"/>
          <w:lang w:val="en-US" w:eastAsia="en-GB"/>
        </w:rPr>
        <w:t>den Großteil der easyTraktor-Flotte ausmachen.</w:t>
      </w:r>
    </w:p>
    <w:p w14:paraId="4D07303B" w14:textId="14CA80C5" w:rsidR="001C262E" w:rsidRDefault="0024614A" w:rsidP="0024614A">
      <w:pPr>
        <w:shd w:val="clear" w:color="auto" w:fill="FFFFFF"/>
        <w:spacing w:line="260" w:lineRule="atLeast"/>
        <w:rPr>
          <w:rFonts w:ascii="Arial" w:eastAsia="Times New Roman" w:hAnsi="Arial" w:cs="Arial"/>
          <w:color w:val="222222"/>
          <w:sz w:val="22"/>
          <w:szCs w:val="22"/>
          <w:lang w:val="en-US" w:eastAsia="en-GB"/>
        </w:rPr>
      </w:pPr>
      <w:r w:rsidRPr="000457F1">
        <w:rPr>
          <w:rFonts w:ascii="Arial" w:eastAsia="Times New Roman" w:hAnsi="Arial" w:cs="Arial"/>
          <w:color w:val="222222"/>
          <w:sz w:val="22"/>
          <w:szCs w:val="22"/>
          <w:lang w:val="en-US" w:eastAsia="en-GB"/>
        </w:rPr>
        <w:t> </w:t>
      </w:r>
    </w:p>
    <w:p w14:paraId="6327A1DA" w14:textId="77777777" w:rsidR="00855888" w:rsidRDefault="008577C0">
      <w:pPr>
        <w:shd w:val="clear" w:color="auto" w:fill="FFFFFF"/>
        <w:spacing w:line="260" w:lineRule="atLeast"/>
        <w:rPr>
          <w:rFonts w:ascii="Verdana" w:eastAsia="Times New Roman" w:hAnsi="Verdana" w:cs="Arial"/>
          <w:color w:val="222222"/>
          <w:sz w:val="19"/>
          <w:szCs w:val="19"/>
          <w:lang w:val="en-GB" w:eastAsia="en-GB"/>
        </w:rPr>
      </w:pPr>
      <w:r>
        <w:rPr>
          <w:rFonts w:ascii="Verdana" w:eastAsia="Times New Roman" w:hAnsi="Verdana" w:cs="Arial"/>
          <w:b/>
          <w:bCs/>
          <w:color w:val="222222"/>
          <w:sz w:val="19"/>
          <w:szCs w:val="19"/>
          <w:lang w:val="en-US" w:eastAsia="en-GB"/>
        </w:rPr>
        <w:t xml:space="preserve">Auf dem beigefügten Bild sind </w:t>
      </w:r>
      <w:r w:rsidRPr="0024614A">
        <w:rPr>
          <w:rFonts w:ascii="Verdana" w:eastAsia="Times New Roman" w:hAnsi="Verdana" w:cs="Arial"/>
          <w:b/>
          <w:bCs/>
          <w:color w:val="222222"/>
          <w:sz w:val="19"/>
          <w:szCs w:val="19"/>
          <w:lang w:val="en-US" w:eastAsia="en-GB"/>
        </w:rPr>
        <w:t xml:space="preserve">von links nach rechts </w:t>
      </w:r>
      <w:r>
        <w:rPr>
          <w:rFonts w:ascii="Verdana" w:eastAsia="Times New Roman" w:hAnsi="Verdana" w:cs="Arial"/>
          <w:b/>
          <w:bCs/>
          <w:color w:val="222222"/>
          <w:sz w:val="19"/>
          <w:szCs w:val="19"/>
          <w:lang w:val="en-US" w:eastAsia="en-GB"/>
        </w:rPr>
        <w:t>abgebildet</w:t>
      </w:r>
      <w:r w:rsidRPr="0024614A">
        <w:rPr>
          <w:rFonts w:ascii="Verdana" w:eastAsia="Times New Roman" w:hAnsi="Verdana" w:cs="Arial"/>
          <w:b/>
          <w:bCs/>
          <w:color w:val="222222"/>
          <w:sz w:val="19"/>
          <w:szCs w:val="19"/>
          <w:lang w:val="en-US" w:eastAsia="en-GB"/>
        </w:rPr>
        <w:t>:</w:t>
      </w:r>
    </w:p>
    <w:p w14:paraId="02790EDA" w14:textId="77777777" w:rsidR="00855888" w:rsidRDefault="008577C0">
      <w:pPr>
        <w:shd w:val="clear" w:color="auto" w:fill="FFFFFF"/>
        <w:rPr>
          <w:rFonts w:ascii="Verdana" w:eastAsia="Times New Roman" w:hAnsi="Verdana" w:cs="Calibri"/>
          <w:color w:val="222222"/>
          <w:sz w:val="16"/>
          <w:szCs w:val="16"/>
          <w:lang w:val="en-GB" w:eastAsia="en-GB"/>
        </w:rPr>
      </w:pPr>
      <w:bookmarkStart w:id="0" w:name="_Hlk165366945"/>
      <w:r w:rsidRPr="0024614A">
        <w:rPr>
          <w:rFonts w:ascii="Verdana" w:eastAsia="Times New Roman" w:hAnsi="Verdana" w:cs="Calibri"/>
          <w:color w:val="222222"/>
          <w:sz w:val="16"/>
          <w:szCs w:val="16"/>
          <w:lang w:val="en-US" w:eastAsia="en-GB"/>
        </w:rPr>
        <w:t>Jörn Seedorf</w:t>
      </w:r>
      <w:r w:rsidRPr="0024614A">
        <w:rPr>
          <w:rFonts w:ascii="Verdana" w:eastAsia="Times New Roman" w:hAnsi="Verdana" w:cs="Calibri"/>
          <w:color w:val="222222"/>
          <w:sz w:val="16"/>
          <w:szCs w:val="16"/>
          <w:lang w:val="en-US" w:eastAsia="en-GB"/>
        </w:rPr>
        <w:t>, Vertriebsleiter Case IH Traktoren Deutschland; Martin Drewes, Geschäftsführer easyTraktor</w:t>
      </w:r>
      <w:r w:rsidRPr="0024614A">
        <w:rPr>
          <w:rFonts w:ascii="Verdana" w:eastAsia="Times New Roman" w:hAnsi="Verdana" w:cs="Calibri"/>
          <w:color w:val="222222"/>
          <w:sz w:val="16"/>
          <w:szCs w:val="16"/>
          <w:lang w:val="en-GB" w:eastAsia="en-GB"/>
        </w:rPr>
        <w:t xml:space="preserve">; </w:t>
      </w:r>
      <w:r w:rsidRPr="0024614A">
        <w:rPr>
          <w:rFonts w:ascii="Verdana" w:eastAsia="Times New Roman" w:hAnsi="Verdana" w:cs="Calibri"/>
          <w:color w:val="222222"/>
          <w:sz w:val="16"/>
          <w:szCs w:val="16"/>
          <w:lang w:val="en-US" w:eastAsia="en-GB"/>
        </w:rPr>
        <w:t xml:space="preserve">Tobias Boetel, Vertriebsmarketing easyTraktor; </w:t>
      </w:r>
      <w:r w:rsidRPr="000820BD">
        <w:rPr>
          <w:rFonts w:ascii="Verdana" w:eastAsia="Times New Roman" w:hAnsi="Verdana" w:cs="Calibri"/>
          <w:color w:val="222222"/>
          <w:sz w:val="16"/>
          <w:szCs w:val="16"/>
          <w:lang w:val="en-US" w:eastAsia="en-GB"/>
        </w:rPr>
        <w:t xml:space="preserve">Dirk Hassel, </w:t>
      </w:r>
      <w:r w:rsidRPr="0024614A">
        <w:rPr>
          <w:rFonts w:ascii="Verdana" w:eastAsia="Times New Roman" w:hAnsi="Verdana" w:cs="Calibri"/>
          <w:color w:val="222222"/>
          <w:sz w:val="16"/>
          <w:szCs w:val="16"/>
          <w:lang w:val="en-US" w:eastAsia="en-GB"/>
        </w:rPr>
        <w:t xml:space="preserve">Geschäftsführer </w:t>
      </w:r>
      <w:r w:rsidRPr="000820BD">
        <w:rPr>
          <w:rFonts w:ascii="Verdana" w:eastAsia="Times New Roman" w:hAnsi="Verdana" w:cs="Calibri"/>
          <w:color w:val="222222"/>
          <w:sz w:val="16"/>
          <w:szCs w:val="16"/>
          <w:lang w:val="en-US" w:eastAsia="en-GB"/>
        </w:rPr>
        <w:t xml:space="preserve">Mager &amp; Wedemeyer; </w:t>
      </w:r>
      <w:r w:rsidRPr="0024614A">
        <w:rPr>
          <w:rFonts w:ascii="Verdana" w:eastAsia="Times New Roman" w:hAnsi="Verdana" w:cs="Calibri"/>
          <w:color w:val="222222"/>
          <w:sz w:val="16"/>
          <w:szCs w:val="16"/>
          <w:lang w:val="en-US" w:eastAsia="en-GB"/>
        </w:rPr>
        <w:t xml:space="preserve">Sven Kemme, </w:t>
      </w:r>
      <w:r w:rsidRPr="00C8475E">
        <w:rPr>
          <w:rFonts w:ascii="Verdana" w:eastAsia="Times New Roman" w:hAnsi="Verdana" w:cs="Calibri"/>
          <w:color w:val="222222"/>
          <w:sz w:val="16"/>
          <w:szCs w:val="16"/>
          <w:lang w:val="en-US" w:eastAsia="en-GB"/>
        </w:rPr>
        <w:t xml:space="preserve">Leiter </w:t>
      </w:r>
      <w:r w:rsidR="001C262E" w:rsidRPr="00C8475E">
        <w:rPr>
          <w:rFonts w:ascii="Verdana" w:eastAsia="Times New Roman" w:hAnsi="Verdana"/>
          <w:color w:val="222222"/>
          <w:sz w:val="16"/>
          <w:szCs w:val="16"/>
          <w:lang w:val="en-US" w:eastAsia="en-GB"/>
        </w:rPr>
        <w:t>Traktorenvertrieb Mager &amp; Wedemeyer</w:t>
      </w:r>
      <w:r w:rsidRPr="00C8475E">
        <w:rPr>
          <w:rFonts w:ascii="Verdana" w:eastAsia="Times New Roman" w:hAnsi="Verdana" w:cs="Calibri"/>
          <w:color w:val="222222"/>
          <w:sz w:val="16"/>
          <w:szCs w:val="16"/>
          <w:lang w:val="en-GB" w:eastAsia="en-GB"/>
        </w:rPr>
        <w:t xml:space="preserve">; </w:t>
      </w:r>
      <w:r w:rsidRPr="00C8475E">
        <w:rPr>
          <w:rStyle w:val="Enfasigrassetto"/>
          <w:rFonts w:ascii="Verdana" w:hAnsi="Verdana"/>
          <w:b w:val="0"/>
          <w:bCs w:val="0"/>
          <w:sz w:val="16"/>
          <w:szCs w:val="16"/>
          <w:lang w:val="en-US"/>
        </w:rPr>
        <w:t xml:space="preserve">Alfred </w:t>
      </w:r>
      <w:r w:rsidRPr="000820BD">
        <w:rPr>
          <w:rStyle w:val="Enfasigrassetto"/>
          <w:rFonts w:ascii="Verdana" w:hAnsi="Verdana"/>
          <w:b w:val="0"/>
          <w:bCs w:val="0"/>
          <w:sz w:val="16"/>
          <w:szCs w:val="16"/>
          <w:lang w:val="en-US"/>
        </w:rPr>
        <w:t xml:space="preserve">Guth, Leiter Kommunikation, Case IH </w:t>
      </w:r>
      <w:r w:rsidRPr="000820BD">
        <w:rPr>
          <w:rFonts w:ascii="Verdana" w:hAnsi="Verdana"/>
          <w:b/>
          <w:bCs/>
          <w:sz w:val="16"/>
          <w:szCs w:val="16"/>
          <w:lang w:val="en-US"/>
        </w:rPr>
        <w:t xml:space="preserve">Deutschland </w:t>
      </w:r>
    </w:p>
    <w:bookmarkEnd w:id="0"/>
    <w:p w14:paraId="7398466C" w14:textId="77777777" w:rsidR="004334B5" w:rsidRPr="005A05DB" w:rsidRDefault="004334B5" w:rsidP="009E3FC3">
      <w:pPr>
        <w:spacing w:line="260" w:lineRule="exact"/>
        <w:rPr>
          <w:rFonts w:ascii="Verdana" w:eastAsia="Times New Roman" w:hAnsi="Verdana" w:cs="Open Sans"/>
          <w:sz w:val="19"/>
          <w:szCs w:val="19"/>
          <w:lang w:val="en-US" w:eastAsia="it-IT"/>
        </w:rPr>
      </w:pPr>
    </w:p>
    <w:p w14:paraId="793B6ED3" w14:textId="77777777" w:rsidR="00855888" w:rsidRDefault="008577C0">
      <w:pPr>
        <w:spacing w:line="260" w:lineRule="exact"/>
        <w:rPr>
          <w:lang w:val="en-US"/>
        </w:rPr>
      </w:pPr>
      <w:r w:rsidRPr="00894AB9">
        <w:rPr>
          <w:lang w:val="en-US"/>
        </w:rPr>
        <w:t xml:space="preserve">*** </w:t>
      </w:r>
    </w:p>
    <w:p w14:paraId="1DC11F90" w14:textId="77777777" w:rsidR="00894AB9" w:rsidRDefault="00894AB9" w:rsidP="00894AB9">
      <w:pPr>
        <w:spacing w:line="260" w:lineRule="exact"/>
        <w:rPr>
          <w:lang w:val="en-US"/>
        </w:rPr>
      </w:pPr>
    </w:p>
    <w:p w14:paraId="7817863E" w14:textId="77777777" w:rsidR="00855888" w:rsidRDefault="008577C0">
      <w:pPr>
        <w:spacing w:line="260" w:lineRule="exact"/>
        <w:rPr>
          <w:lang w:val="en-US"/>
        </w:rPr>
      </w:pPr>
      <w:proofErr w:type="spellStart"/>
      <w:r w:rsidRPr="00894AB9">
        <w:rPr>
          <w:lang w:val="en-US"/>
        </w:rPr>
        <w:t>Pressemitteilungen</w:t>
      </w:r>
      <w:proofErr w:type="spellEnd"/>
      <w:r w:rsidRPr="00894AB9">
        <w:rPr>
          <w:lang w:val="en-US"/>
        </w:rPr>
        <w:t xml:space="preserve"> und </w:t>
      </w:r>
      <w:proofErr w:type="spellStart"/>
      <w:r w:rsidRPr="00894AB9">
        <w:rPr>
          <w:lang w:val="en-US"/>
        </w:rPr>
        <w:t>Fotos</w:t>
      </w:r>
      <w:proofErr w:type="spellEnd"/>
      <w:r w:rsidRPr="00894AB9">
        <w:rPr>
          <w:lang w:val="en-US"/>
        </w:rPr>
        <w:t xml:space="preserve">: </w:t>
      </w:r>
      <w:hyperlink r:id="rId8" w:history="1">
        <w:r w:rsidRPr="00405F26">
          <w:rPr>
            <w:rStyle w:val="Collegamentoipertestuale"/>
            <w:color w:val="auto"/>
            <w:lang w:val="en-US"/>
          </w:rPr>
          <w:t>https://www.caseihmediacentre.com/</w:t>
        </w:r>
      </w:hyperlink>
    </w:p>
    <w:p w14:paraId="66D5D99A" w14:textId="77777777" w:rsidR="00CB129F" w:rsidRDefault="00CB129F" w:rsidP="00136990">
      <w:pPr>
        <w:ind w:right="555"/>
        <w:jc w:val="both"/>
        <w:rPr>
          <w:rFonts w:ascii="Verdana" w:hAnsi="Verdana" w:cs="Arial"/>
          <w:b/>
          <w:bCs/>
          <w:i/>
          <w:iCs/>
          <w:color w:val="000000" w:themeColor="text1"/>
          <w:sz w:val="16"/>
          <w:szCs w:val="16"/>
          <w:lang w:val="en-US"/>
        </w:rPr>
      </w:pPr>
    </w:p>
    <w:p w14:paraId="3985F787" w14:textId="77777777" w:rsidR="00855888" w:rsidRDefault="008577C0">
      <w:pPr>
        <w:spacing w:line="300" w:lineRule="atLeast"/>
        <w:ind w:right="43"/>
        <w:jc w:val="both"/>
        <w:rPr>
          <w:rFonts w:ascii="Verdana" w:eastAsia="Times New Roman" w:hAnsi="Verdana" w:cs="Open Sans"/>
          <w:iCs/>
          <w:sz w:val="16"/>
          <w:szCs w:val="16"/>
          <w:lang w:val="en-US" w:eastAsia="it-IT"/>
        </w:rPr>
      </w:pPr>
      <w:r w:rsidRPr="00535F2A">
        <w:rPr>
          <w:rFonts w:ascii="Verdana" w:eastAsia="Times New Roman" w:hAnsi="Verdana" w:cs="Open Sans"/>
          <w:iCs/>
          <w:sz w:val="16"/>
          <w:szCs w:val="16"/>
          <w:lang w:val="en-US" w:eastAsia="it-IT"/>
        </w:rPr>
        <w:t>Case IH ist die erste Wahl für Profis und kann au</w:t>
      </w:r>
      <w:r w:rsidRPr="00535F2A">
        <w:rPr>
          <w:rFonts w:ascii="Verdana" w:eastAsia="Times New Roman" w:hAnsi="Verdana" w:cs="Open Sans"/>
          <w:iCs/>
          <w:sz w:val="16"/>
          <w:szCs w:val="16"/>
          <w:lang w:val="en-US" w:eastAsia="it-IT"/>
        </w:rPr>
        <w:t>f mehr als 180 Jahre Tradition und Erfahrung in der Landwirtschaft zurückblicken. Ein leistungsstarkes Angebot an Traktoren, Mähdreschern und Ballenpressen wird von einem weltweiten Netz hochprofessioneller Händler unterstützt, die sich dafür einsetzen, da</w:t>
      </w:r>
      <w:r w:rsidRPr="00535F2A">
        <w:rPr>
          <w:rFonts w:ascii="Verdana" w:eastAsia="Times New Roman" w:hAnsi="Verdana" w:cs="Open Sans"/>
          <w:iCs/>
          <w:sz w:val="16"/>
          <w:szCs w:val="16"/>
          <w:lang w:val="en-US" w:eastAsia="it-IT"/>
        </w:rPr>
        <w:t>ss unsere Kunden den hervorragenden Support und die leistungsfähigen Lösungen erhalten, die sie benötigen, um im 21. Jahrhundert produktiv und effektiv zu sein. Weitere Informationen über Produkte und Dienstleistungen von Case IH finden Sie online unter ht</w:t>
      </w:r>
      <w:r w:rsidRPr="00535F2A">
        <w:rPr>
          <w:rFonts w:ascii="Verdana" w:eastAsia="Times New Roman" w:hAnsi="Verdana" w:cs="Open Sans"/>
          <w:iCs/>
          <w:sz w:val="16"/>
          <w:szCs w:val="16"/>
          <w:lang w:val="en-US" w:eastAsia="it-IT"/>
        </w:rPr>
        <w:t xml:space="preserve">tps://www.caseih.com </w:t>
      </w:r>
    </w:p>
    <w:p w14:paraId="6375CB62" w14:textId="77777777" w:rsidR="00855888" w:rsidRDefault="008577C0">
      <w:pPr>
        <w:spacing w:line="300" w:lineRule="atLeast"/>
        <w:ind w:right="43"/>
        <w:jc w:val="both"/>
        <w:rPr>
          <w:rFonts w:ascii="Verdana" w:eastAsia="Times New Roman" w:hAnsi="Verdana" w:cs="Open Sans"/>
          <w:sz w:val="16"/>
          <w:szCs w:val="16"/>
          <w:lang w:val="en-US" w:eastAsia="it-IT"/>
        </w:rPr>
      </w:pPr>
      <w:r w:rsidRPr="00535F2A">
        <w:rPr>
          <w:rFonts w:ascii="Verdana" w:eastAsia="Times New Roman" w:hAnsi="Verdana" w:cs="Open Sans"/>
          <w:iCs/>
          <w:sz w:val="16"/>
          <w:szCs w:val="16"/>
          <w:lang w:val="en-US" w:eastAsia="it-IT"/>
        </w:rPr>
        <w:t xml:space="preserve">Case IH ist eine Marke von CNH Industrial, einem weltweit führenden Hersteller von Investitionsgütern, der an der New Yorker Börse notiert ist (NYSE: CNHI). Weitere Informationen über CNH finden Sie online unter </w:t>
      </w:r>
      <w:r w:rsidRPr="00AF4001">
        <w:rPr>
          <w:rFonts w:ascii="Verdana" w:eastAsia="Times New Roman" w:hAnsi="Verdana" w:cs="Open Sans"/>
          <w:iCs/>
          <w:sz w:val="16"/>
          <w:szCs w:val="16"/>
          <w:lang w:val="en-US" w:eastAsia="it-IT"/>
        </w:rPr>
        <w:t xml:space="preserve">https://www.cnh.com </w:t>
      </w:r>
    </w:p>
    <w:p w14:paraId="03C303DE" w14:textId="77777777" w:rsidR="003C4644" w:rsidRPr="003C4644" w:rsidRDefault="003C4644" w:rsidP="003C4644">
      <w:pPr>
        <w:spacing w:line="300" w:lineRule="atLeast"/>
        <w:ind w:right="43"/>
        <w:jc w:val="both"/>
        <w:rPr>
          <w:rStyle w:val="Enfasicorsivo"/>
          <w:rFonts w:cs="Arial"/>
          <w:lang w:val="en-US"/>
        </w:rPr>
      </w:pPr>
    </w:p>
    <w:p w14:paraId="39086A89" w14:textId="77777777" w:rsidR="00855888" w:rsidRDefault="008577C0">
      <w:pPr>
        <w:jc w:val="both"/>
        <w:rPr>
          <w:rFonts w:cs="Arial"/>
          <w:i/>
          <w:sz w:val="16"/>
          <w:szCs w:val="16"/>
          <w:lang w:val="en-US"/>
        </w:rPr>
      </w:pPr>
      <w:r w:rsidRPr="003C4644">
        <w:rPr>
          <w:rFonts w:cs="Arial"/>
          <w:i/>
          <w:sz w:val="16"/>
          <w:szCs w:val="16"/>
          <w:lang w:val="en-US"/>
        </w:rPr>
        <w:t>Case IH ist eine eingetragene Marke von CNH Industrial N.V. in der Europäischen Union und anderen Ländern.</w:t>
      </w:r>
    </w:p>
    <w:p w14:paraId="77D181A7" w14:textId="77777777" w:rsidR="00894AB9" w:rsidRDefault="00894AB9" w:rsidP="00894AB9">
      <w:pPr>
        <w:spacing w:line="260" w:lineRule="exact"/>
        <w:rPr>
          <w:rFonts w:ascii="Verdana" w:eastAsia="Times New Roman" w:hAnsi="Verdana" w:cs="Open Sans"/>
          <w:i/>
          <w:sz w:val="16"/>
          <w:szCs w:val="16"/>
          <w:lang w:val="en-US" w:eastAsia="it-IT"/>
        </w:rPr>
      </w:pPr>
    </w:p>
    <w:p w14:paraId="12EBCDE2" w14:textId="77777777" w:rsidR="00855888" w:rsidRDefault="008577C0">
      <w:pPr>
        <w:spacing w:line="260" w:lineRule="exact"/>
        <w:rPr>
          <w:lang w:val="en-US"/>
        </w:rPr>
      </w:pPr>
      <w:r w:rsidRPr="00894AB9">
        <w:rPr>
          <w:lang w:val="en-US"/>
        </w:rPr>
        <w:t>Für weitere Informationen wenden Sie sich bitte an:</w:t>
      </w:r>
    </w:p>
    <w:p w14:paraId="289ED523" w14:textId="77777777" w:rsidR="004657EA" w:rsidRDefault="004657EA" w:rsidP="00894AB9">
      <w:pPr>
        <w:spacing w:line="260" w:lineRule="exact"/>
        <w:rPr>
          <w:lang w:val="en-US"/>
        </w:rPr>
      </w:pPr>
    </w:p>
    <w:p w14:paraId="7B460ED8" w14:textId="77777777" w:rsidR="00855888" w:rsidRDefault="008577C0">
      <w:pPr>
        <w:spacing w:line="260" w:lineRule="exact"/>
        <w:rPr>
          <w:lang w:val="en-US"/>
        </w:rPr>
      </w:pPr>
      <w:r w:rsidRPr="00894AB9">
        <w:rPr>
          <w:lang w:val="en-US"/>
        </w:rPr>
        <w:t>Manuela Marengo</w:t>
      </w:r>
    </w:p>
    <w:p w14:paraId="49B47A11" w14:textId="34FF51E3" w:rsidR="00855888" w:rsidRDefault="008577C0">
      <w:pPr>
        <w:spacing w:line="260" w:lineRule="exact"/>
        <w:rPr>
          <w:lang w:val="en-US"/>
        </w:rPr>
      </w:pPr>
      <w:r>
        <w:rPr>
          <w:lang w:val="en-US"/>
        </w:rPr>
        <w:t>Brand Communication</w:t>
      </w:r>
      <w:r w:rsidRPr="00894AB9">
        <w:rPr>
          <w:lang w:val="en-US"/>
        </w:rPr>
        <w:t xml:space="preserve"> Case IH, EMEA</w:t>
      </w:r>
    </w:p>
    <w:p w14:paraId="2BBBB2EC" w14:textId="77777777" w:rsidR="00855888" w:rsidRDefault="008577C0">
      <w:pPr>
        <w:spacing w:line="260" w:lineRule="exact"/>
      </w:pPr>
      <w:r w:rsidRPr="00894AB9">
        <w:t>Mobil: +39 334 634 0141</w:t>
      </w:r>
    </w:p>
    <w:p w14:paraId="5ACBCBEB" w14:textId="77777777" w:rsidR="00855888" w:rsidRDefault="008577C0">
      <w:pPr>
        <w:spacing w:line="260" w:lineRule="exact"/>
      </w:pPr>
      <w:r w:rsidRPr="00894AB9">
        <w:t xml:space="preserve">E-Mail: </w:t>
      </w:r>
      <w:r w:rsidRPr="00A529B5">
        <w:t>manuela.maren</w:t>
      </w:r>
      <w:r w:rsidRPr="00A529B5">
        <w:t xml:space="preserve">go@cnhind.com </w:t>
      </w:r>
    </w:p>
    <w:p w14:paraId="2B34104D" w14:textId="77777777" w:rsidR="008B382C" w:rsidRDefault="008B382C" w:rsidP="00894AB9">
      <w:pPr>
        <w:spacing w:line="260" w:lineRule="exact"/>
      </w:pPr>
    </w:p>
    <w:p w14:paraId="0762298D" w14:textId="77777777" w:rsidR="008B382C" w:rsidRDefault="008B382C" w:rsidP="00894AB9">
      <w:pPr>
        <w:spacing w:line="260" w:lineRule="exact"/>
      </w:pPr>
    </w:p>
    <w:p w14:paraId="5BE0B5F3" w14:textId="77777777" w:rsidR="008B382C" w:rsidRDefault="008B382C" w:rsidP="00894AB9">
      <w:pPr>
        <w:spacing w:line="260" w:lineRule="exact"/>
      </w:pPr>
    </w:p>
    <w:p w14:paraId="56B1202A" w14:textId="77777777" w:rsidR="008B382C" w:rsidRDefault="008B382C" w:rsidP="00894AB9">
      <w:pPr>
        <w:spacing w:line="260" w:lineRule="exact"/>
      </w:pPr>
    </w:p>
    <w:p w14:paraId="642BD2E2" w14:textId="77777777" w:rsidR="008B382C" w:rsidRDefault="008B382C" w:rsidP="00894AB9">
      <w:pPr>
        <w:spacing w:line="260" w:lineRule="exact"/>
      </w:pPr>
    </w:p>
    <w:sectPr w:rsidR="008B382C" w:rsidSect="009E3FC3">
      <w:headerReference w:type="default" r:id="rId9"/>
      <w:footerReference w:type="default" r:id="rId10"/>
      <w:headerReference w:type="first" r:id="rId11"/>
      <w:footerReference w:type="first" r:id="rId12"/>
      <w:pgSz w:w="11900" w:h="16840"/>
      <w:pgMar w:top="2835" w:right="680" w:bottom="2835" w:left="2835" w:header="709"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043E1B" w14:textId="77777777" w:rsidR="00AA4486" w:rsidRDefault="00AA4486" w:rsidP="00C90389">
      <w:r>
        <w:separator/>
      </w:r>
    </w:p>
  </w:endnote>
  <w:endnote w:type="continuationSeparator" w:id="0">
    <w:p w14:paraId="2E6DBE80" w14:textId="77777777" w:rsidR="00AA4486" w:rsidRDefault="00AA4486" w:rsidP="00C903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411C904A-E451-4DB2-9153-04760450A2D7}"/>
    <w:embedBold r:id="rId2" w:fontKey="{E30C2FB4-BFD7-4F39-BE84-62B8EE898128}"/>
    <w:embedItalic r:id="rId3" w:fontKey="{C859AE67-47B5-4344-B90F-7D854376ED9F}"/>
    <w:embedBoldItalic r:id="rId4" w:fontKey="{13E1FFF7-0F4C-4255-A06A-37D3F9524344}"/>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5" w:fontKey="{C6AF4E4C-F922-4780-BE37-8610BFF10349}"/>
    <w:embedBold r:id="rId6" w:fontKey="{F6424001-107F-4DFC-9977-1D8F19A0F61C}"/>
    <w:embedItalic r:id="rId7" w:fontKey="{0DEE58FD-80FE-4337-ADC1-029728664C1F}"/>
    <w:embedBoldItalic r:id="rId8" w:fontKey="{69DFC1EF-D815-4FF3-8BFB-6639C28E023E}"/>
  </w:font>
  <w:font w:name="Open Sans">
    <w:altName w:val="Arial"/>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B9ACC" w14:textId="77777777" w:rsidR="00855888" w:rsidRDefault="008577C0">
    <w:pPr>
      <w:pStyle w:val="Pidipagina"/>
    </w:pPr>
    <w:r>
      <w:rPr>
        <w:noProof/>
        <w:lang w:val="en-GB" w:eastAsia="en-GB"/>
      </w:rPr>
      <mc:AlternateContent>
        <mc:Choice Requires="wps">
          <w:drawing>
            <wp:anchor distT="0" distB="0" distL="114300" distR="114300" simplePos="0" relativeHeight="251663360" behindDoc="0" locked="0" layoutInCell="1" allowOverlap="1" wp14:anchorId="72AE5950" wp14:editId="25A555B7">
              <wp:simplePos x="0" y="0"/>
              <wp:positionH relativeFrom="column">
                <wp:posOffset>-1536700</wp:posOffset>
              </wp:positionH>
              <wp:positionV relativeFrom="paragraph">
                <wp:posOffset>-434975</wp:posOffset>
              </wp:positionV>
              <wp:extent cx="1747520" cy="934720"/>
              <wp:effectExtent l="0" t="0" r="0" b="0"/>
              <wp:wrapSquare wrapText="bothSides"/>
              <wp:docPr id="6" name="Casella di testo 6"/>
              <wp:cNvGraphicFramePr/>
              <a:graphic xmlns:a="http://schemas.openxmlformats.org/drawingml/2006/main">
                <a:graphicData uri="http://schemas.microsoft.com/office/word/2010/wordprocessingShape">
                  <wps:wsp>
                    <wps:cNvSpPr txBox="1"/>
                    <wps:spPr>
                      <a:xfrm>
                        <a:off x="0" y="0"/>
                        <a:ext cx="1747520" cy="934720"/>
                      </a:xfrm>
                      <a:prstGeom prst="rect">
                        <a:avLst/>
                      </a:prstGeom>
                      <a:noFill/>
                      <a:ln w="6350">
                        <a:noFill/>
                      </a:ln>
                    </wps:spPr>
                    <wps:txbx>
                      <w:txbxContent>
                        <w:p w14:paraId="064494AD" w14:textId="77777777" w:rsidR="002B60F1" w:rsidRPr="002B60F1" w:rsidRDefault="00E17021" w:rsidP="007F1CD8">
                          <w:pPr>
                            <w:pStyle w:val="Pidipagina"/>
                            <w:rPr>
                              <w:color w:val="FFFFFF" w:themeColor="background1"/>
                              <w14:textFill>
                                <w14:noFill/>
                              </w14:textFill>
                            </w:rPr>
                          </w:pPr>
                          <w:r>
                            <w:rPr>
                              <w:noProof/>
                              <w:color w:val="FFFFFF" w:themeColor="background1"/>
                              <w:lang w:val="en-GB" w:eastAsia="en-GB"/>
                            </w:rPr>
                            <w:drawing>
                              <wp:inline distT="0" distB="0" distL="0" distR="0" wp14:anchorId="14FBA773" wp14:editId="1553A379">
                                <wp:extent cx="1148400" cy="492773"/>
                                <wp:effectExtent l="0" t="0" r="0" b="0"/>
                                <wp:docPr id="304476730" name="Immagine 304476730" descr="Immagine che contiene nero, oscurità&#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151987" name="Immagine 2" descr="Immagine che contiene nero, oscurità&#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148400" cy="4927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AE5950" id="_x0000_t202" coordsize="21600,21600" o:spt="202" path="m,l,21600r21600,l21600,xe">
              <v:stroke joinstyle="miter"/>
              <v:path gradientshapeok="t" o:connecttype="rect"/>
            </v:shapetype>
            <v:shape id="Casella di testo 6" o:spid="_x0000_s1028" type="#_x0000_t202" style="position:absolute;margin-left:-121pt;margin-top:-34.25pt;width:137.6pt;height:7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" filled="f" stroked="f" strokeweight=".5pt">
              <v:textbox>
                <w:txbxContent>
                  <w:p w14:paraId="064494AD" w14:textId="77777777" w:rsidR="002B60F1" w:rsidRPr="002B60F1" w:rsidRDefault="00E17021" w:rsidP="007F1CD8">
                    <w:pPr>
                      <w:pStyle w:val="Pidipagina"/>
                      <w:rPr>
                        <w:color w:val="FFFFFF" w:themeColor="background1"/>
                        <w14:textFill>
                          <w14:noFill/>
                        </w14:textFill>
                      </w:rPr>
                    </w:pPr>
                    <w:r>
                      <w:rPr>
                        <w:noProof/>
                        <w:color w:val="FFFFFF" w:themeColor="background1"/>
                        <w:lang w:val="en-GB" w:eastAsia="en-GB"/>
                      </w:rPr>
                      <w:drawing>
                        <wp:inline distT="0" distB="0" distL="0" distR="0" wp14:anchorId="14FBA773" wp14:editId="1553A379">
                          <wp:extent cx="1148400" cy="492773"/>
                          <wp:effectExtent l="0" t="0" r="0" b="0"/>
                          <wp:docPr id="304476730" name="Immagine 304476730" descr="Immagine che contiene nero, oscurità&#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151987" name="Immagine 2" descr="Immagine che contiene nero, oscurità&#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148400" cy="492773"/>
                                  </a:xfrm>
                                  <a:prstGeom prst="rect">
                                    <a:avLst/>
                                  </a:prstGeom>
                                </pic:spPr>
                              </pic:pic>
                            </a:graphicData>
                          </a:graphic>
                        </wp:inline>
                      </w:drawing>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3FC7E" w14:textId="77777777" w:rsidR="00855888" w:rsidRDefault="008577C0">
    <w:pPr>
      <w:pStyle w:val="Pidipagina"/>
    </w:pPr>
    <w:r w:rsidRPr="004D2934">
      <w:rPr>
        <w:noProof/>
        <w:lang w:val="en-GB" w:eastAsia="en-GB"/>
      </w:rPr>
      <mc:AlternateContent>
        <mc:Choice Requires="wps">
          <w:drawing>
            <wp:anchor distT="0" distB="0" distL="114300" distR="114300" simplePos="0" relativeHeight="251671552" behindDoc="0" locked="0" layoutInCell="1" allowOverlap="1" wp14:anchorId="570ECAE5" wp14:editId="6D8A84C9">
              <wp:simplePos x="0" y="0"/>
              <wp:positionH relativeFrom="column">
                <wp:posOffset>-1530985</wp:posOffset>
              </wp:positionH>
              <wp:positionV relativeFrom="paragraph">
                <wp:posOffset>-443865</wp:posOffset>
              </wp:positionV>
              <wp:extent cx="1747520" cy="934720"/>
              <wp:effectExtent l="0" t="0" r="0" b="0"/>
              <wp:wrapSquare wrapText="bothSides"/>
              <wp:docPr id="21" name="Casella di testo 21"/>
              <wp:cNvGraphicFramePr/>
              <a:graphic xmlns:a="http://schemas.openxmlformats.org/drawingml/2006/main">
                <a:graphicData uri="http://schemas.microsoft.com/office/word/2010/wordprocessingShape">
                  <wps:wsp>
                    <wps:cNvSpPr txBox="1"/>
                    <wps:spPr>
                      <a:xfrm>
                        <a:off x="0" y="0"/>
                        <a:ext cx="1747520" cy="934720"/>
                      </a:xfrm>
                      <a:prstGeom prst="rect">
                        <a:avLst/>
                      </a:prstGeom>
                      <a:noFill/>
                      <a:ln w="6350">
                        <a:noFill/>
                      </a:ln>
                    </wps:spPr>
                    <wps:txbx>
                      <w:txbxContent>
                        <w:p w14:paraId="3DE0C73B" w14:textId="77777777" w:rsidR="004D2934" w:rsidRPr="002B60F1" w:rsidRDefault="00E17021" w:rsidP="004D2934">
                          <w:pPr>
                            <w:pStyle w:val="Pidipagina"/>
                            <w:rPr>
                              <w:color w:val="FFFFFF" w:themeColor="background1"/>
                              <w14:textFill>
                                <w14:noFill/>
                              </w14:textFill>
                            </w:rPr>
                          </w:pPr>
                          <w:r>
                            <w:rPr>
                              <w:noProof/>
                              <w:color w:val="FFFFFF" w:themeColor="background1"/>
                              <w:lang w:val="en-GB" w:eastAsia="en-GB"/>
                            </w:rPr>
                            <w:drawing>
                              <wp:inline distT="0" distB="0" distL="0" distR="0" wp14:anchorId="2359A4AD" wp14:editId="410F3B97">
                                <wp:extent cx="1148400" cy="492773"/>
                                <wp:effectExtent l="0" t="0" r="0" b="0"/>
                                <wp:docPr id="1749151987" name="Immagine 2" descr="Immagine che contiene nero, oscurità&#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151987" name="Immagine 2" descr="Immagine che contiene nero, oscurità&#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148400" cy="4927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0ECAE5" id="_x0000_t202" coordsize="21600,21600" o:spt="202" path="m,l,21600r21600,l21600,xe">
              <v:stroke joinstyle="miter"/>
              <v:path gradientshapeok="t" o:connecttype="rect"/>
            </v:shapetype>
            <v:shape id="Casella di testo 21" o:spid="_x0000_s1031" type="#_x0000_t202" style="position:absolute;margin-left:-120.55pt;margin-top:-34.95pt;width:137.6pt;height:7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" filled="f" stroked="f" strokeweight=".5pt">
              <v:textbox>
                <w:txbxContent>
                  <w:p w14:paraId="3DE0C73B" w14:textId="77777777" w:rsidR="004D2934" w:rsidRPr="002B60F1" w:rsidRDefault="00E17021" w:rsidP="004D2934">
                    <w:pPr>
                      <w:pStyle w:val="Pidipagina"/>
                      <w:rPr>
                        <w:color w:val="FFFFFF" w:themeColor="background1"/>
                        <w14:textFill>
                          <w14:noFill/>
                        </w14:textFill>
                      </w:rPr>
                    </w:pPr>
                    <w:r>
                      <w:rPr>
                        <w:noProof/>
                        <w:color w:val="FFFFFF" w:themeColor="background1"/>
                        <w:lang w:val="en-GB" w:eastAsia="en-GB"/>
                      </w:rPr>
                      <w:drawing>
                        <wp:inline distT="0" distB="0" distL="0" distR="0" wp14:anchorId="2359A4AD" wp14:editId="410F3B97">
                          <wp:extent cx="1148400" cy="492773"/>
                          <wp:effectExtent l="0" t="0" r="0" b="0"/>
                          <wp:docPr id="1749151987" name="Immagine 2" descr="Immagine che contiene nero, oscurità&#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151987" name="Immagine 2" descr="Immagine che contiene nero, oscurità&#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148400" cy="492773"/>
                                  </a:xfrm>
                                  <a:prstGeom prst="rect">
                                    <a:avLst/>
                                  </a:prstGeom>
                                </pic:spPr>
                              </pic:pic>
                            </a:graphicData>
                          </a:graphic>
                        </wp:inline>
                      </w:drawing>
                    </w:r>
                  </w:p>
                </w:txbxContent>
              </v:textbox>
              <w10:wrap type="square"/>
            </v:shape>
          </w:pict>
        </mc:Fallback>
      </mc:AlternateContent>
    </w:r>
    <w:r w:rsidR="00745922">
      <w:rPr>
        <w:noProof/>
        <w:lang w:val="en-GB" w:eastAsia="en-GB"/>
      </w:rPr>
      <mc:AlternateContent>
        <mc:Choice Requires="wps">
          <w:drawing>
            <wp:anchor distT="0" distB="0" distL="114300" distR="114300" simplePos="0" relativeHeight="251669504" behindDoc="0" locked="0" layoutInCell="1" allowOverlap="1" wp14:anchorId="76150BCD" wp14:editId="2072B02F">
              <wp:simplePos x="0" y="0"/>
              <wp:positionH relativeFrom="column">
                <wp:posOffset>-1355725</wp:posOffset>
              </wp:positionH>
              <wp:positionV relativeFrom="paragraph">
                <wp:posOffset>-1278873</wp:posOffset>
              </wp:positionV>
              <wp:extent cx="995680" cy="466162"/>
              <wp:effectExtent l="0" t="0" r="7620" b="3810"/>
              <wp:wrapNone/>
              <wp:docPr id="11" name="Casella di testo 11"/>
              <wp:cNvGraphicFramePr/>
              <a:graphic xmlns:a="http://schemas.openxmlformats.org/drawingml/2006/main">
                <a:graphicData uri="http://schemas.microsoft.com/office/word/2010/wordprocessingShape">
                  <wps:wsp>
                    <wps:cNvSpPr txBox="1"/>
                    <wps:spPr>
                      <a:xfrm>
                        <a:off x="0" y="0"/>
                        <a:ext cx="995680" cy="466162"/>
                      </a:xfrm>
                      <a:prstGeom prst="rect">
                        <a:avLst/>
                      </a:prstGeom>
                      <a:noFill/>
                      <a:ln w="6350">
                        <a:noFill/>
                      </a:ln>
                    </wps:spPr>
                    <wps:txbx>
                      <w:txbxContent>
                        <w:p w14:paraId="27B55B8D" w14:textId="77777777" w:rsidR="00855888" w:rsidRDefault="008577C0">
                          <w:pPr>
                            <w:spacing w:line="160" w:lineRule="exact"/>
                            <w:rPr>
                              <w:rFonts w:ascii="Verdana" w:hAnsi="Verdana"/>
                              <w:color w:val="000000" w:themeColor="text1"/>
                              <w:sz w:val="16"/>
                              <w:szCs w:val="16"/>
                              <w:lang w:val="de-DE"/>
                            </w:rPr>
                          </w:pPr>
                          <w:r w:rsidRPr="008577C0">
                            <w:rPr>
                              <w:sz w:val="16"/>
                              <w:szCs w:val="16"/>
                              <w:lang w:val="en-US"/>
                            </w:rPr>
                            <w:t>CNH Industrial Österreich GmbH Steyrer Straße 32 4300 St. Valentin, Österreich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150BCD" id="Casella di testo 11" o:spid="_x0000_s1032" type="#_x0000_t202" style="position:absolute;margin-left:-106.75pt;margin-top:-100.7pt;width:78.4pt;height:36.7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" filled="f" stroked="f" strokeweight=".5pt">
              <v:textbox inset="0,0,0,0">
                <w:txbxContent>
                  <w:p w14:paraId="27B55B8D" w14:textId="77777777" w:rsidR="00855888" w:rsidRDefault="008577C0">
                    <w:pPr>
                      <w:spacing w:line="160" w:lineRule="exact"/>
                      <w:rPr>
                        <w:rFonts w:ascii="Verdana" w:hAnsi="Verdana"/>
                        <w:color w:val="000000" w:themeColor="text1"/>
                        <w:sz w:val="16"/>
                        <w:szCs w:val="16"/>
                        <w:lang w:val="de-DE"/>
                      </w:rPr>
                    </w:pPr>
                    <w:r w:rsidRPr="008577C0">
                      <w:rPr>
                        <w:sz w:val="16"/>
                        <w:szCs w:val="16"/>
                        <w:lang w:val="en-US"/>
                      </w:rPr>
                      <w:t>CNH Industrial Österreich GmbH Steyrer Straße 32 4300 St. Valentin, Österreich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6C9877" w14:textId="77777777" w:rsidR="00AA4486" w:rsidRDefault="00AA4486" w:rsidP="00C90389">
      <w:r>
        <w:separator/>
      </w:r>
    </w:p>
  </w:footnote>
  <w:footnote w:type="continuationSeparator" w:id="0">
    <w:p w14:paraId="094F4CE7" w14:textId="77777777" w:rsidR="00AA4486" w:rsidRDefault="00AA4486" w:rsidP="00C903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1A5E4" w14:textId="77777777" w:rsidR="00855888" w:rsidRDefault="008577C0">
    <w:pPr>
      <w:pStyle w:val="Intestazione"/>
    </w:pPr>
    <w:r>
      <w:rPr>
        <w:noProof/>
        <w:lang w:val="en-GB" w:eastAsia="en-GB"/>
      </w:rPr>
      <mc:AlternateContent>
        <mc:Choice Requires="wps">
          <w:drawing>
            <wp:anchor distT="0" distB="0" distL="114300" distR="114300" simplePos="0" relativeHeight="251659264" behindDoc="0" locked="0" layoutInCell="1" allowOverlap="1" wp14:anchorId="4E0377E9" wp14:editId="761C058D">
              <wp:simplePos x="0" y="0"/>
              <wp:positionH relativeFrom="column">
                <wp:posOffset>-1463675</wp:posOffset>
              </wp:positionH>
              <wp:positionV relativeFrom="paragraph">
                <wp:posOffset>45085</wp:posOffset>
              </wp:positionV>
              <wp:extent cx="1861820" cy="792480"/>
              <wp:effectExtent l="0" t="0" r="0" b="7620"/>
              <wp:wrapSquare wrapText="bothSides"/>
              <wp:docPr id="1" name="Casella di testo 1"/>
              <wp:cNvGraphicFramePr/>
              <a:graphic xmlns:a="http://schemas.openxmlformats.org/drawingml/2006/main">
                <a:graphicData uri="http://schemas.microsoft.com/office/word/2010/wordprocessingShape">
                  <wps:wsp>
                    <wps:cNvSpPr txBox="1"/>
                    <wps:spPr>
                      <a:xfrm>
                        <a:off x="0" y="0"/>
                        <a:ext cx="1861820" cy="792480"/>
                      </a:xfrm>
                      <a:prstGeom prst="rect">
                        <a:avLst/>
                      </a:prstGeom>
                      <a:noFill/>
                      <a:ln w="6350">
                        <a:noFill/>
                      </a:ln>
                    </wps:spPr>
                    <wps:txbx>
                      <w:txbxContent>
                        <w:p w14:paraId="6ADDC686" w14:textId="77777777" w:rsidR="00C90389" w:rsidRPr="00790C6C" w:rsidRDefault="00E17021" w:rsidP="00790C6C">
                          <w:pPr>
                            <w:pStyle w:val="Intestazione"/>
                          </w:pPr>
                          <w:r>
                            <w:rPr>
                              <w:noProof/>
                              <w:lang w:val="en-GB" w:eastAsia="en-GB"/>
                            </w:rPr>
                            <w:drawing>
                              <wp:inline distT="0" distB="0" distL="0" distR="0" wp14:anchorId="1AF56A67" wp14:editId="53FFAF02">
                                <wp:extent cx="1672590" cy="367401"/>
                                <wp:effectExtent l="0" t="0" r="3810" b="0"/>
                                <wp:docPr id="480214404" name="Immagine 480214404" descr="Immagine che contiene testo, Carattere, Elementi grafici,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214404" name="Immagine 480214404" descr="Immagine che contiene testo, Carattere, Elementi grafici, log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672590" cy="36740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0377E9" id="_x0000_t202" coordsize="21600,21600" o:spt="202" path="m,l,21600r21600,l21600,xe">
              <v:stroke joinstyle="miter"/>
              <v:path gradientshapeok="t" o:connecttype="rect"/>
            </v:shapetype>
            <v:shape id="Casella di testo 1" o:spid="_x0000_s1026" type="#_x0000_t202" style="position:absolute;margin-left:-115.25pt;margin-top:3.55pt;width:146.6pt;height:6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" filled="f" stroked="f" strokeweight=".5pt">
              <v:textbox>
                <w:txbxContent>
                  <w:p w14:paraId="6ADDC686" w14:textId="77777777" w:rsidR="00C90389" w:rsidRPr="00790C6C" w:rsidRDefault="00E17021" w:rsidP="00790C6C">
                    <w:pPr>
                      <w:pStyle w:val="Intestazione"/>
                    </w:pPr>
                    <w:r>
                      <w:rPr>
                        <w:noProof/>
                        <w:lang w:val="en-GB" w:eastAsia="en-GB"/>
                      </w:rPr>
                      <w:drawing>
                        <wp:inline distT="0" distB="0" distL="0" distR="0" wp14:anchorId="1AF56A67" wp14:editId="53FFAF02">
                          <wp:extent cx="1672590" cy="367401"/>
                          <wp:effectExtent l="0" t="0" r="3810" b="0"/>
                          <wp:docPr id="480214404" name="Immagine 480214404" descr="Immagine che contiene testo, Carattere, Elementi grafici,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214404" name="Immagine 480214404" descr="Immagine che contiene testo, Carattere, Elementi grafici, log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672590" cy="367401"/>
                                  </a:xfrm>
                                  <a:prstGeom prst="rect">
                                    <a:avLst/>
                                  </a:prstGeom>
                                </pic:spPr>
                              </pic:pic>
                            </a:graphicData>
                          </a:graphic>
                        </wp:inline>
                      </w:drawing>
                    </w:r>
                  </w:p>
                </w:txbxContent>
              </v:textbox>
              <w10:wrap type="square"/>
            </v:shape>
          </w:pict>
        </mc:Fallback>
      </mc:AlternateContent>
    </w:r>
    <w:r w:rsidR="00661627">
      <w:rPr>
        <w:noProof/>
        <w:lang w:val="en-GB" w:eastAsia="en-GB"/>
      </w:rPr>
      <mc:AlternateContent>
        <mc:Choice Requires="wps">
          <w:drawing>
            <wp:anchor distT="0" distB="0" distL="114300" distR="114300" simplePos="0" relativeHeight="251674624" behindDoc="0" locked="0" layoutInCell="1" allowOverlap="1" wp14:anchorId="2C0DDF3F" wp14:editId="2B3A3274">
              <wp:simplePos x="0" y="0"/>
              <wp:positionH relativeFrom="column">
                <wp:posOffset>-1447476</wp:posOffset>
              </wp:positionH>
              <wp:positionV relativeFrom="paragraph">
                <wp:posOffset>1280160</wp:posOffset>
              </wp:positionV>
              <wp:extent cx="1017431" cy="5460643"/>
              <wp:effectExtent l="0" t="0" r="0" b="0"/>
              <wp:wrapNone/>
              <wp:docPr id="9" name="Casella di testo 9"/>
              <wp:cNvGraphicFramePr/>
              <a:graphic xmlns:a="http://schemas.openxmlformats.org/drawingml/2006/main">
                <a:graphicData uri="http://schemas.microsoft.com/office/word/2010/wordprocessingShape">
                  <wps:wsp>
                    <wps:cNvSpPr txBox="1"/>
                    <wps:spPr>
                      <a:xfrm>
                        <a:off x="0" y="0"/>
                        <a:ext cx="1017431" cy="5460643"/>
                      </a:xfrm>
                      <a:prstGeom prst="rect">
                        <a:avLst/>
                      </a:prstGeom>
                      <a:noFill/>
                      <a:ln w="6350">
                        <a:noFill/>
                      </a:ln>
                    </wps:spPr>
                    <wps:txbx>
                      <w:txbxContent>
                        <w:p w14:paraId="3BF80FBE" w14:textId="77777777" w:rsidR="00661627" w:rsidRDefault="000D4274" w:rsidP="00661627">
                          <w:r>
                            <w:rPr>
                              <w:noProof/>
                              <w:lang w:val="en-GB" w:eastAsia="en-GB"/>
                            </w:rPr>
                            <w:drawing>
                              <wp:inline distT="0" distB="0" distL="0" distR="0" wp14:anchorId="12E9C568" wp14:editId="2D46ECEA">
                                <wp:extent cx="368044" cy="4160817"/>
                                <wp:effectExtent l="0" t="0" r="635" b="0"/>
                                <wp:docPr id="36" name="Elemento grafico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lemento grafico 36"/>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375569" cy="424588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0DDF3F" id="Casella di testo 9" o:spid="_x0000_s1027" type="#_x0000_t202" style="position:absolute;margin-left:-113.95pt;margin-top:100.8pt;width:80.1pt;height:429.9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" filled="f" stroked="f" strokeweight=".5pt">
              <v:textbox>
                <w:txbxContent>
                  <w:p w14:paraId="3BF80FBE" w14:textId="77777777" w:rsidR="00661627" w:rsidRDefault="000D4274" w:rsidP="00661627">
                    <w:r>
                      <w:rPr>
                        <w:noProof/>
                        <w:lang w:val="en-GB" w:eastAsia="en-GB"/>
                      </w:rPr>
                      <w:drawing>
                        <wp:inline distT="0" distB="0" distL="0" distR="0" wp14:anchorId="12E9C568" wp14:editId="2D46ECEA">
                          <wp:extent cx="368044" cy="4160817"/>
                          <wp:effectExtent l="0" t="0" r="635" b="0"/>
                          <wp:docPr id="36" name="Elemento grafico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lemento grafico 36"/>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375569" cy="4245886"/>
                                  </a:xfrm>
                                  <a:prstGeom prst="rect">
                                    <a:avLst/>
                                  </a:prstGeom>
                                </pic:spPr>
                              </pic:pic>
                            </a:graphicData>
                          </a:graphic>
                        </wp:inline>
                      </w:drawing>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4CA0C" w14:textId="77777777" w:rsidR="00855888" w:rsidRDefault="008577C0">
    <w:pPr>
      <w:pStyle w:val="Intestazione"/>
    </w:pPr>
    <w:r>
      <w:rPr>
        <w:noProof/>
        <w:lang w:val="en-GB" w:eastAsia="en-GB"/>
      </w:rPr>
      <mc:AlternateContent>
        <mc:Choice Requires="wps">
          <w:drawing>
            <wp:anchor distT="0" distB="0" distL="114300" distR="114300" simplePos="0" relativeHeight="251667456" behindDoc="0" locked="0" layoutInCell="1" allowOverlap="1" wp14:anchorId="52D60680" wp14:editId="77C43F1A">
              <wp:simplePos x="0" y="0"/>
              <wp:positionH relativeFrom="column">
                <wp:posOffset>-1454150</wp:posOffset>
              </wp:positionH>
              <wp:positionV relativeFrom="paragraph">
                <wp:posOffset>36195</wp:posOffset>
              </wp:positionV>
              <wp:extent cx="1868805" cy="854075"/>
              <wp:effectExtent l="0" t="0" r="0" b="3175"/>
              <wp:wrapSquare wrapText="bothSides"/>
              <wp:docPr id="13" name="Casella di testo 13"/>
              <wp:cNvGraphicFramePr/>
              <a:graphic xmlns:a="http://schemas.openxmlformats.org/drawingml/2006/main">
                <a:graphicData uri="http://schemas.microsoft.com/office/word/2010/wordprocessingShape">
                  <wps:wsp>
                    <wps:cNvSpPr txBox="1"/>
                    <wps:spPr>
                      <a:xfrm>
                        <a:off x="0" y="0"/>
                        <a:ext cx="1868805" cy="854075"/>
                      </a:xfrm>
                      <a:prstGeom prst="rect">
                        <a:avLst/>
                      </a:prstGeom>
                      <a:noFill/>
                      <a:ln w="6350">
                        <a:noFill/>
                      </a:ln>
                    </wps:spPr>
                    <wps:txbx>
                      <w:txbxContent>
                        <w:p w14:paraId="2BBE842E" w14:textId="77777777" w:rsidR="004D2934" w:rsidRPr="00790C6C" w:rsidRDefault="00E17021" w:rsidP="004D2934">
                          <w:pPr>
                            <w:pStyle w:val="Intestazione"/>
                          </w:pPr>
                          <w:r>
                            <w:rPr>
                              <w:noProof/>
                              <w:lang w:val="en-GB" w:eastAsia="en-GB"/>
                            </w:rPr>
                            <w:drawing>
                              <wp:inline distT="0" distB="0" distL="0" distR="0" wp14:anchorId="44B31161" wp14:editId="24AE8776">
                                <wp:extent cx="1679575" cy="368935"/>
                                <wp:effectExtent l="0" t="0" r="0" b="0"/>
                                <wp:docPr id="98668170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681708" name="Immagine 986681708"/>
                                        <pic:cNvPicPr/>
                                      </pic:nvPicPr>
                                      <pic:blipFill>
                                        <a:blip r:embed="rId1">
                                          <a:extLst>
                                            <a:ext uri="{28A0092B-C50C-407E-A947-70E740481C1C}">
                                              <a14:useLocalDpi xmlns:a14="http://schemas.microsoft.com/office/drawing/2010/main" val="0"/>
                                            </a:ext>
                                          </a:extLst>
                                        </a:blip>
                                        <a:stretch>
                                          <a:fillRect/>
                                        </a:stretch>
                                      </pic:blipFill>
                                      <pic:spPr>
                                        <a:xfrm>
                                          <a:off x="0" y="0"/>
                                          <a:ext cx="1679575" cy="3689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D60680" id="_x0000_t202" coordsize="21600,21600" o:spt="202" path="m,l,21600r21600,l21600,xe">
              <v:stroke joinstyle="miter"/>
              <v:path gradientshapeok="t" o:connecttype="rect"/>
            </v:shapetype>
            <v:shape id="Casella di testo 13" o:spid="_x0000_s1029" type="#_x0000_t202" style="position:absolute;margin-left:-114.5pt;margin-top:2.85pt;width:147.15pt;height:6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" filled="f" stroked="f" strokeweight=".5pt">
              <v:textbox>
                <w:txbxContent>
                  <w:p w14:paraId="2BBE842E" w14:textId="77777777" w:rsidR="004D2934" w:rsidRPr="00790C6C" w:rsidRDefault="00E17021" w:rsidP="004D2934">
                    <w:pPr>
                      <w:pStyle w:val="Intestazione"/>
                    </w:pPr>
                    <w:r>
                      <w:rPr>
                        <w:noProof/>
                        <w:lang w:val="en-GB" w:eastAsia="en-GB"/>
                      </w:rPr>
                      <w:drawing>
                        <wp:inline distT="0" distB="0" distL="0" distR="0" wp14:anchorId="44B31161" wp14:editId="24AE8776">
                          <wp:extent cx="1679575" cy="368935"/>
                          <wp:effectExtent l="0" t="0" r="0" b="0"/>
                          <wp:docPr id="98668170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681708" name="Immagine 986681708"/>
                                  <pic:cNvPicPr/>
                                </pic:nvPicPr>
                                <pic:blipFill>
                                  <a:blip r:embed="rId1">
                                    <a:extLst>
                                      <a:ext uri="{28A0092B-C50C-407E-A947-70E740481C1C}">
                                        <a14:useLocalDpi xmlns:a14="http://schemas.microsoft.com/office/drawing/2010/main" val="0"/>
                                      </a:ext>
                                    </a:extLst>
                                  </a:blip>
                                  <a:stretch>
                                    <a:fillRect/>
                                  </a:stretch>
                                </pic:blipFill>
                                <pic:spPr>
                                  <a:xfrm>
                                    <a:off x="0" y="0"/>
                                    <a:ext cx="1679575" cy="368935"/>
                                  </a:xfrm>
                                  <a:prstGeom prst="rect">
                                    <a:avLst/>
                                  </a:prstGeom>
                                </pic:spPr>
                              </pic:pic>
                            </a:graphicData>
                          </a:graphic>
                        </wp:inline>
                      </w:drawing>
                    </w:r>
                  </w:p>
                </w:txbxContent>
              </v:textbox>
              <w10:wrap type="square"/>
            </v:shape>
          </w:pict>
        </mc:Fallback>
      </mc:AlternateContent>
    </w:r>
  </w:p>
  <w:p w14:paraId="3319C951" w14:textId="77777777" w:rsidR="00855888" w:rsidRDefault="008577C0">
    <w:pPr>
      <w:pStyle w:val="Intestazione"/>
    </w:pPr>
    <w:r>
      <w:rPr>
        <w:noProof/>
        <w:lang w:val="en-GB" w:eastAsia="en-GB"/>
      </w:rPr>
      <mc:AlternateContent>
        <mc:Choice Requires="wps">
          <w:drawing>
            <wp:anchor distT="0" distB="0" distL="114300" distR="114300" simplePos="0" relativeHeight="251672576" behindDoc="0" locked="0" layoutInCell="1" allowOverlap="1" wp14:anchorId="3EB5CA26" wp14:editId="5F18D777">
              <wp:simplePos x="0" y="0"/>
              <wp:positionH relativeFrom="column">
                <wp:posOffset>-1446206</wp:posOffset>
              </wp:positionH>
              <wp:positionV relativeFrom="paragraph">
                <wp:posOffset>1097280</wp:posOffset>
              </wp:positionV>
              <wp:extent cx="1017431" cy="5460643"/>
              <wp:effectExtent l="0" t="0" r="0" b="0"/>
              <wp:wrapNone/>
              <wp:docPr id="4" name="Casella di testo 4"/>
              <wp:cNvGraphicFramePr/>
              <a:graphic xmlns:a="http://schemas.openxmlformats.org/drawingml/2006/main">
                <a:graphicData uri="http://schemas.microsoft.com/office/word/2010/wordprocessingShape">
                  <wps:wsp>
                    <wps:cNvSpPr txBox="1"/>
                    <wps:spPr>
                      <a:xfrm>
                        <a:off x="0" y="0"/>
                        <a:ext cx="1017431" cy="5460643"/>
                      </a:xfrm>
                      <a:prstGeom prst="rect">
                        <a:avLst/>
                      </a:prstGeom>
                      <a:noFill/>
                      <a:ln w="6350">
                        <a:noFill/>
                      </a:ln>
                    </wps:spPr>
                    <wps:txbx>
                      <w:txbxContent>
                        <w:p w14:paraId="5B0A42B6" w14:textId="77777777" w:rsidR="00745922" w:rsidRDefault="000D4274">
                          <w:r>
                            <w:rPr>
                              <w:noProof/>
                              <w:lang w:val="en-GB" w:eastAsia="en-GB"/>
                            </w:rPr>
                            <w:drawing>
                              <wp:inline distT="0" distB="0" distL="0" distR="0" wp14:anchorId="568F8FCF" wp14:editId="5C8CDF26">
                                <wp:extent cx="368044" cy="4160817"/>
                                <wp:effectExtent l="0" t="0" r="635" b="0"/>
                                <wp:docPr id="35" name="Elemento grafico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lemento grafico 35"/>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378397" cy="42778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B5CA26" id="Casella di testo 4" o:spid="_x0000_s1030" type="#_x0000_t202" style="position:absolute;margin-left:-113.85pt;margin-top:86.4pt;width:80.1pt;height:429.9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" filled="f" stroked="f" strokeweight=".5pt">
              <v:textbox>
                <w:txbxContent>
                  <w:p w14:paraId="5B0A42B6" w14:textId="77777777" w:rsidR="00745922" w:rsidRDefault="000D4274">
                    <w:r>
                      <w:rPr>
                        <w:noProof/>
                        <w:lang w:val="en-GB" w:eastAsia="en-GB"/>
                      </w:rPr>
                      <w:drawing>
                        <wp:inline distT="0" distB="0" distL="0" distR="0" wp14:anchorId="568F8FCF" wp14:editId="5C8CDF26">
                          <wp:extent cx="368044" cy="4160817"/>
                          <wp:effectExtent l="0" t="0" r="635" b="0"/>
                          <wp:docPr id="35" name="Elemento grafico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lemento grafico 35"/>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378397" cy="4277856"/>
                                  </a:xfrm>
                                  <a:prstGeom prst="rect">
                                    <a:avLst/>
                                  </a:prstGeom>
                                </pic:spPr>
                              </pic:pic>
                            </a:graphicData>
                          </a:graphic>
                        </wp:inline>
                      </w:drawing>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ctiveWritingStyle w:appName="MSWord" w:lang="it-IT"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it-IT" w:vendorID="64" w:dllVersion="0" w:nlCheck="1" w:checkStyle="0"/>
  <w:activeWritingStyle w:appName="MSWord" w:lang="fr-FR" w:vendorID="64" w:dllVersion="0" w:nlCheck="1" w:checkStyle="0"/>
  <w:activeWritingStyle w:appName="MSWord" w:lang="en-US" w:vendorID="64" w:dllVersion="6" w:nlCheck="1" w:checkStyle="1"/>
  <w:proofState w:spelling="clean" w:grammar="clean"/>
  <w:attachedTemplate r:id="rId1"/>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89B"/>
    <w:rsid w:val="0001344B"/>
    <w:rsid w:val="00030CBB"/>
    <w:rsid w:val="0003768F"/>
    <w:rsid w:val="00042FDF"/>
    <w:rsid w:val="00076D9A"/>
    <w:rsid w:val="000820BD"/>
    <w:rsid w:val="00096C1C"/>
    <w:rsid w:val="000C5764"/>
    <w:rsid w:val="000D4274"/>
    <w:rsid w:val="000E5918"/>
    <w:rsid w:val="001128DC"/>
    <w:rsid w:val="00117600"/>
    <w:rsid w:val="00136990"/>
    <w:rsid w:val="00153A1F"/>
    <w:rsid w:val="00170079"/>
    <w:rsid w:val="001C262E"/>
    <w:rsid w:val="001F2F38"/>
    <w:rsid w:val="001F694D"/>
    <w:rsid w:val="002018A7"/>
    <w:rsid w:val="002128DE"/>
    <w:rsid w:val="0024281B"/>
    <w:rsid w:val="0024614A"/>
    <w:rsid w:val="00256FCC"/>
    <w:rsid w:val="00273680"/>
    <w:rsid w:val="00283A50"/>
    <w:rsid w:val="002B60F1"/>
    <w:rsid w:val="002B6281"/>
    <w:rsid w:val="002C29E3"/>
    <w:rsid w:val="002C3749"/>
    <w:rsid w:val="003541B9"/>
    <w:rsid w:val="00393B84"/>
    <w:rsid w:val="003C4644"/>
    <w:rsid w:val="003C502B"/>
    <w:rsid w:val="003F4A02"/>
    <w:rsid w:val="00405F26"/>
    <w:rsid w:val="00407FEF"/>
    <w:rsid w:val="004334B5"/>
    <w:rsid w:val="004657EA"/>
    <w:rsid w:val="004956F0"/>
    <w:rsid w:val="004D2934"/>
    <w:rsid w:val="004E3B06"/>
    <w:rsid w:val="004E3E18"/>
    <w:rsid w:val="00535F2A"/>
    <w:rsid w:val="00557B2E"/>
    <w:rsid w:val="00590BF3"/>
    <w:rsid w:val="005967E0"/>
    <w:rsid w:val="005A05DB"/>
    <w:rsid w:val="005A090D"/>
    <w:rsid w:val="005E5ACD"/>
    <w:rsid w:val="005F46FA"/>
    <w:rsid w:val="006049AE"/>
    <w:rsid w:val="00617EB1"/>
    <w:rsid w:val="0062647B"/>
    <w:rsid w:val="00661627"/>
    <w:rsid w:val="007075F5"/>
    <w:rsid w:val="007079CA"/>
    <w:rsid w:val="00745922"/>
    <w:rsid w:val="00746231"/>
    <w:rsid w:val="00783BA4"/>
    <w:rsid w:val="007B47CF"/>
    <w:rsid w:val="007C18CC"/>
    <w:rsid w:val="00813256"/>
    <w:rsid w:val="00832A25"/>
    <w:rsid w:val="00841906"/>
    <w:rsid w:val="00855888"/>
    <w:rsid w:val="008577C0"/>
    <w:rsid w:val="0086560B"/>
    <w:rsid w:val="00875F07"/>
    <w:rsid w:val="00891A22"/>
    <w:rsid w:val="00894AB9"/>
    <w:rsid w:val="008B382C"/>
    <w:rsid w:val="0096661C"/>
    <w:rsid w:val="009B5A96"/>
    <w:rsid w:val="009E0A0C"/>
    <w:rsid w:val="009E3FC3"/>
    <w:rsid w:val="009E4949"/>
    <w:rsid w:val="00A45459"/>
    <w:rsid w:val="00A45D64"/>
    <w:rsid w:val="00A529B5"/>
    <w:rsid w:val="00AA4486"/>
    <w:rsid w:val="00AB49B5"/>
    <w:rsid w:val="00AC7A67"/>
    <w:rsid w:val="00AD3B81"/>
    <w:rsid w:val="00AD56A2"/>
    <w:rsid w:val="00AF4001"/>
    <w:rsid w:val="00BB76A9"/>
    <w:rsid w:val="00BD5A87"/>
    <w:rsid w:val="00BF0D90"/>
    <w:rsid w:val="00BF1882"/>
    <w:rsid w:val="00C01D32"/>
    <w:rsid w:val="00C02893"/>
    <w:rsid w:val="00C13007"/>
    <w:rsid w:val="00C17008"/>
    <w:rsid w:val="00C8475E"/>
    <w:rsid w:val="00C90389"/>
    <w:rsid w:val="00CA2A50"/>
    <w:rsid w:val="00CB129F"/>
    <w:rsid w:val="00CE308B"/>
    <w:rsid w:val="00CE7CBF"/>
    <w:rsid w:val="00D21775"/>
    <w:rsid w:val="00D5111C"/>
    <w:rsid w:val="00D74103"/>
    <w:rsid w:val="00DA0449"/>
    <w:rsid w:val="00DC0B18"/>
    <w:rsid w:val="00DC3D6E"/>
    <w:rsid w:val="00DC3F96"/>
    <w:rsid w:val="00E11D04"/>
    <w:rsid w:val="00E16A11"/>
    <w:rsid w:val="00E17021"/>
    <w:rsid w:val="00E5711F"/>
    <w:rsid w:val="00E6289B"/>
    <w:rsid w:val="00E6383E"/>
    <w:rsid w:val="00E85827"/>
    <w:rsid w:val="00E95CB9"/>
    <w:rsid w:val="00EA06A4"/>
    <w:rsid w:val="00EB3D5C"/>
    <w:rsid w:val="00F323F9"/>
    <w:rsid w:val="00F455AB"/>
    <w:rsid w:val="00F53D0B"/>
    <w:rsid w:val="00F73F32"/>
    <w:rsid w:val="00F840CD"/>
    <w:rsid w:val="00FA07A7"/>
    <w:rsid w:val="00FB070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010870"/>
  <w15:chartTrackingRefBased/>
  <w15:docId w15:val="{1A3D1E25-5791-43E9-B9B5-1068E5977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334B5"/>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C90389"/>
    <w:pPr>
      <w:tabs>
        <w:tab w:val="center" w:pos="4819"/>
        <w:tab w:val="right" w:pos="9638"/>
      </w:tabs>
    </w:pPr>
  </w:style>
  <w:style w:type="character" w:customStyle="1" w:styleId="IntestazioneCarattere">
    <w:name w:val="Intestazione Carattere"/>
    <w:basedOn w:val="Carpredefinitoparagrafo"/>
    <w:link w:val="Intestazione"/>
    <w:uiPriority w:val="99"/>
    <w:rsid w:val="00C90389"/>
  </w:style>
  <w:style w:type="paragraph" w:styleId="Pidipagina">
    <w:name w:val="footer"/>
    <w:basedOn w:val="Normale"/>
    <w:link w:val="PidipaginaCarattere"/>
    <w:uiPriority w:val="99"/>
    <w:unhideWhenUsed/>
    <w:rsid w:val="00C90389"/>
    <w:pPr>
      <w:tabs>
        <w:tab w:val="center" w:pos="4819"/>
        <w:tab w:val="right" w:pos="9638"/>
      </w:tabs>
    </w:pPr>
  </w:style>
  <w:style w:type="character" w:customStyle="1" w:styleId="PidipaginaCarattere">
    <w:name w:val="Piè di pagina Carattere"/>
    <w:basedOn w:val="Carpredefinitoparagrafo"/>
    <w:link w:val="Pidipagina"/>
    <w:uiPriority w:val="99"/>
    <w:rsid w:val="00C90389"/>
  </w:style>
  <w:style w:type="character" w:styleId="Collegamentoipertestuale">
    <w:name w:val="Hyperlink"/>
    <w:basedOn w:val="Carpredefinitoparagrafo"/>
    <w:uiPriority w:val="99"/>
    <w:unhideWhenUsed/>
    <w:rsid w:val="00C13007"/>
    <w:rPr>
      <w:color w:val="EE7B08" w:themeColor="hyperlink"/>
      <w:u w:val="single"/>
    </w:rPr>
  </w:style>
  <w:style w:type="character" w:customStyle="1" w:styleId="Menzionenonrisolta1">
    <w:name w:val="Menzione non risolta1"/>
    <w:basedOn w:val="Carpredefinitoparagrafo"/>
    <w:uiPriority w:val="99"/>
    <w:semiHidden/>
    <w:unhideWhenUsed/>
    <w:rsid w:val="00C13007"/>
    <w:rPr>
      <w:color w:val="605E5C"/>
      <w:shd w:val="clear" w:color="auto" w:fill="E1DFDD"/>
    </w:rPr>
  </w:style>
  <w:style w:type="character" w:styleId="Enfasicorsivo">
    <w:name w:val="Emphasis"/>
    <w:basedOn w:val="Carpredefinitoparagrafo"/>
    <w:uiPriority w:val="20"/>
    <w:qFormat/>
    <w:rsid w:val="003C4644"/>
    <w:rPr>
      <w:i/>
      <w:iCs/>
    </w:rPr>
  </w:style>
  <w:style w:type="character" w:styleId="Enfasigrassetto">
    <w:name w:val="Strong"/>
    <w:basedOn w:val="Carpredefinitoparagrafo"/>
    <w:uiPriority w:val="22"/>
    <w:qFormat/>
    <w:rsid w:val="0024614A"/>
    <w:rPr>
      <w:b/>
      <w:bCs/>
    </w:rPr>
  </w:style>
  <w:style w:type="paragraph" w:styleId="Revisione">
    <w:name w:val="Revision"/>
    <w:hidden/>
    <w:uiPriority w:val="99"/>
    <w:semiHidden/>
    <w:rsid w:val="00E85827"/>
  </w:style>
  <w:style w:type="paragraph" w:styleId="Paragrafoelenco">
    <w:name w:val="List Paragraph"/>
    <w:basedOn w:val="Normale"/>
    <w:uiPriority w:val="34"/>
    <w:qFormat/>
    <w:rsid w:val="009B5A9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6229258">
      <w:bodyDiv w:val="1"/>
      <w:marLeft w:val="0"/>
      <w:marRight w:val="0"/>
      <w:marTop w:val="0"/>
      <w:marBottom w:val="0"/>
      <w:divBdr>
        <w:top w:val="none" w:sz="0" w:space="0" w:color="auto"/>
        <w:left w:val="none" w:sz="0" w:space="0" w:color="auto"/>
        <w:bottom w:val="none" w:sz="0" w:space="0" w:color="auto"/>
        <w:right w:val="none" w:sz="0" w:space="0" w:color="auto"/>
      </w:divBdr>
    </w:div>
    <w:div w:id="1684630115">
      <w:bodyDiv w:val="1"/>
      <w:marLeft w:val="0"/>
      <w:marRight w:val="0"/>
      <w:marTop w:val="0"/>
      <w:marBottom w:val="0"/>
      <w:divBdr>
        <w:top w:val="none" w:sz="0" w:space="0" w:color="auto"/>
        <w:left w:val="none" w:sz="0" w:space="0" w:color="auto"/>
        <w:bottom w:val="none" w:sz="0" w:space="0" w:color="auto"/>
        <w:right w:val="none" w:sz="0" w:space="0" w:color="auto"/>
      </w:divBdr>
    </w:div>
    <w:div w:id="2040663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seihmediacentre.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p294\OneDrive%20-%20CNH%20Industrial\Desktop\PRs%20template\Case%20IH%20Press%20Release%20Template%20-%20UNI%20A4.dotx" TargetMode="External"/></Relationships>
</file>

<file path=word/theme/theme1.xml><?xml version="1.0" encoding="utf-8"?>
<a:theme xmlns:a="http://schemas.openxmlformats.org/drawingml/2006/main" name="Tema1">
  <a:themeElements>
    <a:clrScheme name="CASE agriculture">
      <a:dk1>
        <a:srgbClr val="000000"/>
      </a:dk1>
      <a:lt1>
        <a:srgbClr val="FFFFFF"/>
      </a:lt1>
      <a:dk2>
        <a:srgbClr val="A71930"/>
      </a:dk2>
      <a:lt2>
        <a:srgbClr val="C8C8C8"/>
      </a:lt2>
      <a:accent1>
        <a:srgbClr val="DCA500"/>
      </a:accent1>
      <a:accent2>
        <a:srgbClr val="2CA58C"/>
      </a:accent2>
      <a:accent3>
        <a:srgbClr val="B38264"/>
      </a:accent3>
      <a:accent4>
        <a:srgbClr val="5582A0"/>
      </a:accent4>
      <a:accent5>
        <a:srgbClr val="E69100"/>
      </a:accent5>
      <a:accent6>
        <a:srgbClr val="D2BEAA"/>
      </a:accent6>
      <a:hlink>
        <a:srgbClr val="EE7B08"/>
      </a:hlink>
      <a:folHlink>
        <a:srgbClr val="977B2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ema1" id="{8D7D342D-E644-914F-AABD-AFB77DFFD86A}" vid="{B5570E18-AD74-B043-B662-AE4A83F299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8fbfd49-c8e6-4618-a77f-5ef25245836c" origin="userSelected">
  <element uid="588104ae-2895-48f0-94e0-4417fcf0f7f0" value=""/>
  <element uid="4ecbf47d-2ec6-497d-85fc-f65b66e62fe7" value=""/>
</sisl>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67FDB8-6CB8-4ECA-B1BC-619A1321FB9D}">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0AA67D31-70FC-44C5-9FF7-36241E92B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Case IH Press Release Template - UNI A4.dotx</Template>
  <TotalTime>2</TotalTime>
  <Pages>2</Pages>
  <Words>545</Words>
  <Characters>3110</Characters>
  <Application>Microsoft Office Word</Application>
  <DocSecurity>0</DocSecurity>
  <Lines>25</Lines>
  <Paragraphs>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3648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MARENGO MANUELA</dc:creator>
  <cp:keywords>, docId:94A92CABF76404F07B64689CC03DFDA9</cp:keywords>
  <dc:description/>
  <cp:lastModifiedBy>MARENGO Manuela (CNH)</cp:lastModifiedBy>
  <cp:revision>28</cp:revision>
  <cp:lastPrinted>2023-01-31T10:10:00Z</cp:lastPrinted>
  <dcterms:created xsi:type="dcterms:W3CDTF">2024-04-30T09:00:00Z</dcterms:created>
  <dcterms:modified xsi:type="dcterms:W3CDTF">2024-04-30T11:57:00Z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26bf79ab-8357-4753-a785-56ab3018cdfc</vt:lpwstr>
  </property>
  <property fmtid="{D5CDD505-2E9C-101B-9397-08002B2CF9AE}" pid="3" name="bjClsUserRVM">
    <vt:lpwstr>[]</vt:lpwstr>
  </property>
  <property fmtid="{D5CDD505-2E9C-101B-9397-08002B2CF9AE}" pid="4" name="bjSaver">
    <vt:lpwstr>KOJreLQUxiAKp9OaoJMqW6pwsEr9h3Xr</vt:lpwstr>
  </property>
  <property fmtid="{D5CDD505-2E9C-101B-9397-08002B2CF9AE}" pid="5" name="bjDocumentLabelXML">
    <vt:lpwstr>&lt;?xml version="1.0" encoding="us-ascii"?&gt;&lt;sisl xmlns:xsi="http://www.w3.org/2001/XMLSchema-instance" xmlns:xsd="http://www.w3.org/2001/XMLSchema" sislVersion="0" policy="18fbfd49-c8e6-4618-a77f-5ef25245836c" origin="userSelected" xmlns="http://www.boldonj</vt:lpwstr>
  </property>
  <property fmtid="{D5CDD505-2E9C-101B-9397-08002B2CF9AE}" pid="6" name="bjDocumentLabelXML-0">
    <vt:lpwstr>ames.com/2008/01/sie/internal/label"&gt;&lt;element uid="588104ae-2895-48f0-94e0-4417fcf0f7f0" value="" /&gt;&lt;element uid="4ecbf47d-2ec6-497d-85fc-f65b66e62fe7" value="" /&gt;&lt;/sisl&gt;</vt:lpwstr>
  </property>
  <property fmtid="{D5CDD505-2E9C-101B-9397-08002B2CF9AE}" pid="7" name="bjDocumentSecurityLabel">
    <vt:lpwstr>CNH Industrial: GENERAL BUSINESS  Contains no personal data</vt:lpwstr>
  </property>
  <property fmtid="{D5CDD505-2E9C-101B-9397-08002B2CF9AE}" pid="8" name="CNH-Classification">
    <vt:lpwstr>[GENERAL BUSINESS - Contains no personal data]</vt:lpwstr>
  </property>
  <property fmtid="{D5CDD505-2E9C-101B-9397-08002B2CF9AE}" pid="9" name="CNH-LabelledBy:">
    <vt:lpwstr>F94560D,11/05/2022 15:47:13,GENERAL BUSINESS</vt:lpwstr>
  </property>
</Properties>
</file>