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CECF" w14:textId="77777777" w:rsidR="008A2117" w:rsidRDefault="00245E1A">
      <w:pPr>
        <w:spacing w:line="260" w:lineRule="exact"/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</w:pPr>
      <w:r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Міжнародна </w:t>
      </w:r>
      <w:r w:rsidR="0066513A"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премія </w:t>
      </w:r>
      <w:r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за </w:t>
      </w:r>
      <w:r w:rsidR="0066513A"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дизайн </w:t>
      </w:r>
      <w:r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комбайна </w:t>
      </w:r>
      <w:r w:rsidR="004B591B"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нового покоління </w:t>
      </w:r>
      <w:r>
        <w:rPr>
          <w:rFonts w:ascii="Verdana" w:eastAsia="Times New Roman" w:hAnsi="Verdana" w:cs="Open Sans"/>
          <w:b/>
          <w:bCs/>
          <w:sz w:val="22"/>
          <w:szCs w:val="22"/>
          <w:lang w:val="en-US" w:eastAsia="it-IT"/>
        </w:rPr>
        <w:t xml:space="preserve">Axial-Flow </w:t>
      </w:r>
    </w:p>
    <w:p w14:paraId="78109093" w14:textId="77777777" w:rsidR="004334B5" w:rsidRPr="005A090D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7BDDA12E" w14:textId="77777777" w:rsidR="008A2117" w:rsidRDefault="00245E1A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Новий комбайн АФ отримав нагороду Red Dot Design Award / Внутрішній редизайн виводить концепцію Axial-Flow на новий рівень продуктивності / Зовнішній рестайлінг створює новий футуристичний вигляд  </w:t>
      </w:r>
    </w:p>
    <w:p w14:paraId="1544D495" w14:textId="77777777" w:rsidR="00CE308B" w:rsidRPr="005A090D" w:rsidRDefault="00CE308B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007D5495" w14:textId="77777777" w:rsidR="008A2117" w:rsidRDefault="00245E1A">
      <w:pPr>
        <w:spacing w:line="260" w:lineRule="exact"/>
        <w:rPr>
          <w:rFonts w:ascii="Verdana" w:eastAsia="Times New Roman" w:hAnsi="Verdana" w:cs="Open Sans"/>
          <w:b/>
          <w:sz w:val="19"/>
          <w:szCs w:val="19"/>
          <w:lang w:val="en-US" w:eastAsia="it-IT"/>
        </w:rPr>
      </w:pPr>
      <w:r w:rsidRPr="00363927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>Святий Валентин</w:t>
      </w:r>
      <w:r w:rsidR="00661627" w:rsidRPr="00363927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 xml:space="preserve">, </w:t>
      </w:r>
      <w:r w:rsidR="00F942B3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 xml:space="preserve">17 </w:t>
      </w:r>
      <w:r w:rsidRPr="00363927">
        <w:rPr>
          <w:rFonts w:ascii="Verdana" w:eastAsia="Times New Roman" w:hAnsi="Verdana" w:cs="Open Sans"/>
          <w:b/>
          <w:sz w:val="19"/>
          <w:szCs w:val="19"/>
          <w:lang w:val="en-US" w:eastAsia="it-IT"/>
        </w:rPr>
        <w:t>квітня 2024 року</w:t>
      </w:r>
    </w:p>
    <w:p w14:paraId="419D92EC" w14:textId="77777777" w:rsidR="00661627" w:rsidRPr="005A090D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632276C6" w14:textId="77777777" w:rsidR="008A2117" w:rsidRDefault="00962095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Сміливий новий зовнішній вигляд </w:t>
      </w:r>
      <w:r w:rsidR="00245E1A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комбайна Case IH Axial-Flow нового покоління, який має вивести продуктивність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конструкції </w:t>
      </w:r>
      <w:r w:rsidR="00245E1A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Axial-Flow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в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абсолютно новий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сектор і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представити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новий виразний стиль, отримав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>міжнародне визнання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, отримавши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нагороду </w:t>
      </w:r>
      <w:r w:rsidR="0000042E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Red Dot Design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Award за дизайн продукту. </w:t>
      </w:r>
      <w:r w:rsidR="0000042E">
        <w:rPr>
          <w:rFonts w:ascii="Verdana" w:eastAsia="Times New Roman" w:hAnsi="Verdana" w:cs="Open Sans"/>
          <w:sz w:val="19"/>
          <w:szCs w:val="19"/>
          <w:lang w:val="en-US" w:eastAsia="it-IT"/>
        </w:rPr>
        <w:t>Red Dot Design Award, що присуджується щорічно, є одним з найбільших світових конкурсів у галузі дизайну, а його лейбл став одним з найбільш затребуваних на міжнародному рівні знаків якості для хорошого дизайну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. </w:t>
      </w:r>
    </w:p>
    <w:p w14:paraId="65AFBAC5" w14:textId="77777777" w:rsidR="00986A23" w:rsidRDefault="00986A2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3C336EEF" w14:textId="77777777" w:rsidR="008A2117" w:rsidRDefault="00245E1A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>О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сновні деталі 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нового комбайна Case IH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AF серії Axial-Flow були розкриті на виставці Agritechnica 2023, а 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нещодавно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новий комбайн повністю дебютував на світовому ринку в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>Північній Америці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. Він розроблений з оновленим 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>фокусом на тому, щоб допомогти користувачам максимізувати продуктивність за годину роботи двигуна, мінімізуючи при цьому втрати та пошкодження зерна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>,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 зберігаючи перевірений 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принцип ротаційного обмолоту та сепарації Axial-Flow. </w:t>
      </w:r>
    </w:p>
    <w:p w14:paraId="24B5DE83" w14:textId="77777777" w:rsidR="00A22DB0" w:rsidRDefault="00A22DB0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1C33A66F" w14:textId="77777777" w:rsidR="008A2117" w:rsidRDefault="00245E1A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Серед основних досягнень 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нового </w:t>
      </w:r>
      <w:r w:rsidR="00366566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AF - </w:t>
      </w:r>
      <w:r w:rsidR="00986A23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двигун потужністю 775 к.с., активна динамічна система очищення, зерновий бункер на 20 000 літрів, швидкість вивантаження 210 літрів на секунду та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жатки 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до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>15 м (50 футів)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. Користувачі отримують вигоду від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технологій, що 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підвищують продуктивність,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>включаючи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 </w:t>
      </w:r>
      <w:r w:rsidR="00BB7C4E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AFS Harvest Command, для 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мінімізації втрат, максимізації пропускної здатності та захисту якості зерна, допомагаючи досвідченим користувачам отримувати ще більше від свого комбайна, а недосвідченим - швидко стати досвідченими операторами,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щоб </w:t>
      </w:r>
      <w:r w:rsidR="00BB7C4E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допомогти у вирішенні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>трудових проблем</w:t>
      </w:r>
      <w:r w:rsidR="00A22DB0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.             </w:t>
      </w:r>
      <w:r w:rsidR="00363927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 </w:t>
      </w:r>
    </w:p>
    <w:p w14:paraId="365E5141" w14:textId="77777777" w:rsidR="0000042E" w:rsidRDefault="0000042E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0484C17A" w14:textId="77777777" w:rsidR="008A2117" w:rsidRDefault="00245E1A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Нова технологія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упакована в свіжий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стиль Axial-Flow,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який </w:t>
      </w:r>
      <w:r w:rsidR="002B42B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представив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новий вигляд модельного ряду,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покликаний показати, що це зовсім </w:t>
      </w:r>
      <w:r w:rsidR="00106841">
        <w:rPr>
          <w:rFonts w:ascii="Verdana" w:eastAsia="Times New Roman" w:hAnsi="Verdana" w:cs="Open Sans"/>
          <w:sz w:val="19"/>
          <w:szCs w:val="19"/>
          <w:lang w:val="en-US" w:eastAsia="it-IT"/>
        </w:rPr>
        <w:t>інший клас комбайнів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. </w:t>
      </w:r>
      <w:r w:rsidR="00962095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Команда дизайнерів Case </w:t>
      </w:r>
      <w:r w:rsidR="00BB7C4E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IH та її материнської компанії CNH </w:t>
      </w:r>
      <w:r w:rsidR="00962095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отримає нагороду Red Dot Design </w:t>
      </w:r>
      <w:r w:rsidR="00366566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за комбайн AF </w:t>
      </w:r>
      <w:r w:rsidR="00962095">
        <w:rPr>
          <w:rFonts w:ascii="Verdana" w:eastAsia="Times New Roman" w:hAnsi="Verdana" w:cs="Open Sans"/>
          <w:sz w:val="19"/>
          <w:szCs w:val="19"/>
          <w:lang w:val="en-US" w:eastAsia="it-IT"/>
        </w:rPr>
        <w:t>на спеціальній церемонії "Red Dot: Кращі з кращих"</w:t>
      </w:r>
      <w:r w:rsidR="00BB7C4E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, яка </w:t>
      </w:r>
      <w:r w:rsidR="00962095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відбудеться 24 червня в театрі Аалто в Ессені, Німеччина. </w:t>
      </w:r>
    </w:p>
    <w:p w14:paraId="3609157E" w14:textId="77777777" w:rsidR="00106841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73FF0DEE" w14:textId="77777777" w:rsidR="008A2117" w:rsidRDefault="00245E1A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"Отримання нагороди Red Dot Design Award - це велика </w:t>
      </w:r>
      <w:r w:rsidR="002B42B1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честь 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для команди дизайнерів нового Axial Flow", - говорить Девід Вілкі, директор з промислового дизайну </w:t>
      </w:r>
      <w:r w:rsidR="00BB7C4E">
        <w:rPr>
          <w:rFonts w:ascii="Verdana" w:eastAsia="Times New Roman" w:hAnsi="Verdana" w:cs="Open Sans"/>
          <w:sz w:val="19"/>
          <w:szCs w:val="19"/>
          <w:lang w:val="en-US" w:eastAsia="it-IT"/>
        </w:rPr>
        <w:t>материнської компанії Case IH CNH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>.</w:t>
      </w:r>
    </w:p>
    <w:p w14:paraId="3C4140AD" w14:textId="77777777" w:rsidR="00106841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1AC64E89" w14:textId="77777777" w:rsidR="008A2117" w:rsidRDefault="00245E1A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"Ми хотіли створити зовнішній вигляд, який показував би, що цей комбайн - це набагато більше, ніж просто оновлення існуючих ідей з точки зору внутрішньої інженерії, </w:t>
      </w:r>
      <w:r w:rsidR="00F61EC8">
        <w:rPr>
          <w:rFonts w:ascii="Verdana" w:eastAsia="Times New Roman" w:hAnsi="Verdana" w:cs="Open Sans"/>
          <w:sz w:val="19"/>
          <w:szCs w:val="19"/>
          <w:lang w:val="en-US" w:eastAsia="it-IT"/>
        </w:rPr>
        <w:t>а щось дійсно дуже відмінне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>. Я дуже радий, що журі Red Dot відзначило наші зусилля по створ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енню стилю, який відповідає значній суті Axial-Flow </w:t>
      </w:r>
      <w:r w:rsidR="00366566">
        <w:rPr>
          <w:rFonts w:ascii="Verdana" w:eastAsia="Times New Roman" w:hAnsi="Verdana" w:cs="Open Sans"/>
          <w:sz w:val="19"/>
          <w:szCs w:val="19"/>
          <w:lang w:val="en-US" w:eastAsia="it-IT"/>
        </w:rPr>
        <w:t>AF</w:t>
      </w:r>
      <w:r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".  </w:t>
      </w:r>
      <w:r w:rsidR="00962095">
        <w:rPr>
          <w:rFonts w:ascii="Verdana" w:eastAsia="Times New Roman" w:hAnsi="Verdana" w:cs="Open Sans"/>
          <w:sz w:val="19"/>
          <w:szCs w:val="19"/>
          <w:lang w:val="en-US" w:eastAsia="it-IT"/>
        </w:rPr>
        <w:t xml:space="preserve"> </w:t>
      </w:r>
    </w:p>
    <w:p w14:paraId="404ABF99" w14:textId="77777777" w:rsidR="00962095" w:rsidRDefault="0096209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44BFA6F9" w14:textId="77777777" w:rsidR="008A2117" w:rsidRDefault="00245E1A">
      <w:pPr>
        <w:spacing w:line="260" w:lineRule="exact"/>
        <w:rPr>
          <w:lang w:val="en-US"/>
        </w:rPr>
      </w:pPr>
      <w:r w:rsidRPr="00894AB9">
        <w:rPr>
          <w:lang w:val="en-US"/>
        </w:rPr>
        <w:t xml:space="preserve">*** </w:t>
      </w:r>
    </w:p>
    <w:p w14:paraId="1DC11F90" w14:textId="77777777" w:rsidR="00894AB9" w:rsidRDefault="00894AB9" w:rsidP="00894AB9">
      <w:pPr>
        <w:spacing w:line="260" w:lineRule="exact"/>
        <w:rPr>
          <w:lang w:val="en-US"/>
        </w:rPr>
      </w:pPr>
    </w:p>
    <w:p w14:paraId="07758A0F" w14:textId="77777777" w:rsidR="008A2117" w:rsidRDefault="00245E1A">
      <w:pPr>
        <w:spacing w:line="260" w:lineRule="exact"/>
        <w:rPr>
          <w:lang w:val="en-US"/>
        </w:rPr>
      </w:pPr>
      <w:r w:rsidRPr="00894AB9">
        <w:rPr>
          <w:lang w:val="en-US"/>
        </w:rPr>
        <w:t xml:space="preserve">Прес-релізи та фото: </w:t>
      </w:r>
      <w:r>
        <w:fldChar w:fldCharType="begin"/>
      </w:r>
      <w:r w:rsidRPr="00245E1A">
        <w:rPr>
          <w:lang w:val="en-US"/>
        </w:rPr>
        <w:instrText>HYPERLINK "https://www.caseihmediacentre.com/"</w:instrText>
      </w:r>
      <w:r>
        <w:fldChar w:fldCharType="separate"/>
      </w:r>
      <w:r w:rsidRPr="00405F26">
        <w:rPr>
          <w:rStyle w:val="Collegamentoipertestuale"/>
          <w:color w:val="auto"/>
          <w:lang w:val="en-US"/>
        </w:rPr>
        <w:t>https://www.caseihmediacentre.com/</w:t>
      </w:r>
      <w:r>
        <w:rPr>
          <w:rStyle w:val="Collegamentoipertestuale"/>
          <w:color w:val="auto"/>
          <w:lang w:val="en-US"/>
        </w:rPr>
        <w:fldChar w:fldCharType="end"/>
      </w:r>
    </w:p>
    <w:p w14:paraId="66D5D99A" w14:textId="77777777" w:rsidR="00CB129F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  <w:lang w:val="en-US"/>
        </w:rPr>
      </w:pPr>
    </w:p>
    <w:p w14:paraId="433E0EA2" w14:textId="77777777" w:rsidR="008A2117" w:rsidRDefault="00245E1A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val="en-US" w:eastAsia="it-IT"/>
        </w:rPr>
      </w:pPr>
      <w:r w:rsidRPr="00535F2A">
        <w:rPr>
          <w:rFonts w:ascii="Verdana" w:eastAsia="Times New Roman" w:hAnsi="Verdana" w:cs="Open Sans"/>
          <w:iCs/>
          <w:sz w:val="16"/>
          <w:szCs w:val="16"/>
          <w:lang w:val="en-US" w:eastAsia="it-IT"/>
        </w:rPr>
        <w:t>Case IH - це вибір професіоналів, що спирається на більш ніж 180-річну спадщину та досвід роботи в сільськогосподарській галузі. Потужний асортимент тракторів, комбайнів та прес-підбирачів підтримується глобальною мереж</w:t>
      </w:r>
      <w:r w:rsidRPr="00535F2A">
        <w:rPr>
          <w:rFonts w:ascii="Verdana" w:eastAsia="Times New Roman" w:hAnsi="Verdana" w:cs="Open Sans"/>
          <w:iCs/>
          <w:sz w:val="16"/>
          <w:szCs w:val="16"/>
          <w:lang w:val="en-US" w:eastAsia="it-IT"/>
        </w:rPr>
        <w:t>ею високопрофесійних дилерів, які надають нашим клієнтам чудову підтримку та ефективні рішення, необхідні для продуктивної та ефективної роботи в 21-му столітті. Більше інформації про продукцію та послуги Case IH можна знайти на сайті https://www.caseih.co</w:t>
      </w:r>
      <w:r w:rsidRPr="00535F2A">
        <w:rPr>
          <w:rFonts w:ascii="Verdana" w:eastAsia="Times New Roman" w:hAnsi="Verdana" w:cs="Open Sans"/>
          <w:iCs/>
          <w:sz w:val="16"/>
          <w:szCs w:val="16"/>
          <w:lang w:val="en-US" w:eastAsia="it-IT"/>
        </w:rPr>
        <w:t xml:space="preserve">m. </w:t>
      </w:r>
    </w:p>
    <w:p w14:paraId="3EC424A2" w14:textId="77777777" w:rsidR="008A2117" w:rsidRDefault="00245E1A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val="en-US" w:eastAsia="it-IT"/>
        </w:rPr>
      </w:pPr>
      <w:r w:rsidRPr="00535F2A">
        <w:rPr>
          <w:rFonts w:ascii="Verdana" w:eastAsia="Times New Roman" w:hAnsi="Verdana" w:cs="Open Sans"/>
          <w:iCs/>
          <w:sz w:val="16"/>
          <w:szCs w:val="16"/>
          <w:lang w:val="en-US" w:eastAsia="it-IT"/>
        </w:rPr>
        <w:t xml:space="preserve">Case IH - бренд компанії CNH Industrial, світового лідера у виробництві засобів виробництва, акції якої котируються на Нью-Йоркській фондовій біржі (NYSE: CNHI). Більше інформації про CNH можна знайти на сайті </w:t>
      </w:r>
      <w:r w:rsidRPr="00AF4001">
        <w:rPr>
          <w:rFonts w:ascii="Verdana" w:eastAsia="Times New Roman" w:hAnsi="Verdana" w:cs="Open Sans"/>
          <w:iCs/>
          <w:sz w:val="16"/>
          <w:szCs w:val="16"/>
          <w:lang w:val="en-US" w:eastAsia="it-IT"/>
        </w:rPr>
        <w:t xml:space="preserve">https://www.cnh.com </w:t>
      </w:r>
    </w:p>
    <w:p w14:paraId="03C303DE" w14:textId="77777777" w:rsidR="003C4644" w:rsidRPr="003C4644" w:rsidRDefault="003C4644" w:rsidP="003C4644">
      <w:pPr>
        <w:spacing w:line="300" w:lineRule="atLeast"/>
        <w:ind w:right="43"/>
        <w:jc w:val="both"/>
        <w:rPr>
          <w:rStyle w:val="Enfasicorsivo"/>
          <w:rFonts w:cs="Arial"/>
          <w:lang w:val="en-US"/>
        </w:rPr>
      </w:pPr>
    </w:p>
    <w:p w14:paraId="05BE3525" w14:textId="77777777" w:rsidR="008A2117" w:rsidRDefault="00245E1A">
      <w:pPr>
        <w:jc w:val="both"/>
        <w:rPr>
          <w:rFonts w:cs="Arial"/>
          <w:i/>
          <w:sz w:val="16"/>
          <w:szCs w:val="16"/>
          <w:lang w:val="en-US"/>
        </w:rPr>
      </w:pPr>
      <w:r w:rsidRPr="003C4644">
        <w:rPr>
          <w:rFonts w:cs="Arial"/>
          <w:i/>
          <w:sz w:val="16"/>
          <w:szCs w:val="16"/>
          <w:lang w:val="en-US"/>
        </w:rPr>
        <w:t>Case IH є зареєстрованою торговою маркою CNH Industrial N.V. в Європейському Союзі та інших країнах.</w:t>
      </w:r>
    </w:p>
    <w:p w14:paraId="77D181A7" w14:textId="77777777" w:rsidR="00894AB9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n-US" w:eastAsia="it-IT"/>
        </w:rPr>
      </w:pPr>
    </w:p>
    <w:p w14:paraId="239EA8EC" w14:textId="77777777" w:rsidR="00245E1A" w:rsidRDefault="00245E1A" w:rsidP="00245E1A">
      <w:pPr>
        <w:spacing w:line="260" w:lineRule="exact"/>
        <w:rPr>
          <w:lang w:val="en-US"/>
        </w:rPr>
      </w:pPr>
      <w:proofErr w:type="spellStart"/>
      <w:r w:rsidRPr="00894AB9">
        <w:rPr>
          <w:lang w:val="en-US"/>
        </w:rPr>
        <w:t>За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додатковою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інформацією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звертайтеся</w:t>
      </w:r>
      <w:proofErr w:type="spellEnd"/>
      <w:r w:rsidRPr="00894AB9">
        <w:rPr>
          <w:lang w:val="en-US"/>
        </w:rPr>
        <w:t>:</w:t>
      </w:r>
    </w:p>
    <w:p w14:paraId="18C326B3" w14:textId="77777777" w:rsidR="00245E1A" w:rsidRDefault="00245E1A" w:rsidP="00245E1A">
      <w:pPr>
        <w:spacing w:line="260" w:lineRule="exact"/>
        <w:rPr>
          <w:lang w:val="en-US"/>
        </w:rPr>
      </w:pPr>
    </w:p>
    <w:p w14:paraId="11B06703" w14:textId="77777777" w:rsidR="00245E1A" w:rsidRDefault="00245E1A" w:rsidP="00245E1A">
      <w:pPr>
        <w:spacing w:line="260" w:lineRule="exact"/>
        <w:rPr>
          <w:lang w:val="en-US"/>
        </w:rPr>
      </w:pPr>
      <w:proofErr w:type="spellStart"/>
      <w:r w:rsidRPr="00894AB9">
        <w:rPr>
          <w:lang w:val="en-US"/>
        </w:rPr>
        <w:t>Мануела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Маренго</w:t>
      </w:r>
      <w:proofErr w:type="spellEnd"/>
    </w:p>
    <w:p w14:paraId="376CAA98" w14:textId="77777777" w:rsidR="00245E1A" w:rsidRDefault="00245E1A" w:rsidP="00245E1A">
      <w:pPr>
        <w:spacing w:line="260" w:lineRule="exact"/>
        <w:rPr>
          <w:lang w:val="en-US"/>
        </w:rPr>
      </w:pPr>
      <w:proofErr w:type="spellStart"/>
      <w:r w:rsidRPr="00894AB9">
        <w:rPr>
          <w:lang w:val="en-US"/>
        </w:rPr>
        <w:t>Кейс</w:t>
      </w:r>
      <w:proofErr w:type="spellEnd"/>
      <w:r w:rsidRPr="00894AB9">
        <w:rPr>
          <w:lang w:val="en-US"/>
        </w:rPr>
        <w:t xml:space="preserve"> з </w:t>
      </w:r>
      <w:proofErr w:type="spellStart"/>
      <w:r w:rsidRPr="00894AB9">
        <w:rPr>
          <w:lang w:val="en-US"/>
        </w:rPr>
        <w:t>бренд-комунікацій</w:t>
      </w:r>
      <w:proofErr w:type="spellEnd"/>
      <w:r w:rsidRPr="00894AB9">
        <w:rPr>
          <w:lang w:val="en-US"/>
        </w:rPr>
        <w:t xml:space="preserve"> IH, </w:t>
      </w:r>
      <w:proofErr w:type="spellStart"/>
      <w:r w:rsidRPr="00894AB9">
        <w:rPr>
          <w:lang w:val="en-US"/>
        </w:rPr>
        <w:t>регіон</w:t>
      </w:r>
      <w:proofErr w:type="spellEnd"/>
      <w:r w:rsidRPr="00894AB9">
        <w:rPr>
          <w:lang w:val="en-US"/>
        </w:rPr>
        <w:t xml:space="preserve"> EMEA</w:t>
      </w:r>
    </w:p>
    <w:p w14:paraId="5ED94E27" w14:textId="77777777" w:rsidR="00245E1A" w:rsidRDefault="00245E1A" w:rsidP="00245E1A">
      <w:pPr>
        <w:spacing w:line="260" w:lineRule="exact"/>
      </w:pPr>
      <w:proofErr w:type="spellStart"/>
      <w:r w:rsidRPr="00894AB9">
        <w:t>Мобільний</w:t>
      </w:r>
      <w:proofErr w:type="spellEnd"/>
      <w:r w:rsidRPr="00894AB9">
        <w:t>: +39 334 634 0141</w:t>
      </w:r>
    </w:p>
    <w:p w14:paraId="51980C34" w14:textId="77777777" w:rsidR="00245E1A" w:rsidRDefault="00245E1A" w:rsidP="00245E1A">
      <w:pPr>
        <w:spacing w:line="260" w:lineRule="exact"/>
      </w:pPr>
      <w:r w:rsidRPr="00894AB9">
        <w:t xml:space="preserve">e-mail: </w:t>
      </w:r>
      <w:r w:rsidRPr="00A529B5">
        <w:t xml:space="preserve">manuela.marengo@cnhind.com </w:t>
      </w:r>
    </w:p>
    <w:p w14:paraId="3F1EB433" w14:textId="7BE88E0E" w:rsidR="008A2117" w:rsidRDefault="008A2117" w:rsidP="00245E1A">
      <w:pPr>
        <w:spacing w:line="260" w:lineRule="exact"/>
        <w:rPr>
          <w:rFonts w:ascii="Verdana" w:hAnsi="Verdana"/>
          <w:sz w:val="19"/>
          <w:szCs w:val="19"/>
        </w:rPr>
      </w:pPr>
    </w:p>
    <w:sectPr w:rsidR="008A2117" w:rsidSect="009E3FC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0F509" w14:textId="77777777" w:rsidR="00016288" w:rsidRDefault="00016288" w:rsidP="00C90389">
      <w:r>
        <w:separator/>
      </w:r>
    </w:p>
  </w:endnote>
  <w:endnote w:type="continuationSeparator" w:id="0">
    <w:p w14:paraId="62B0E7BB" w14:textId="77777777" w:rsidR="00016288" w:rsidRDefault="00016288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F531FC-2BC3-4670-8BE3-8785B8C8DBC2}"/>
    <w:embedBold r:id="rId2" w:fontKey="{D5600646-9C4B-4D6B-B15C-66938EC9210F}"/>
    <w:embedItalic r:id="rId3" w:fontKey="{9A44BC6D-7E57-438D-A0A7-9A0832D02448}"/>
    <w:embedBoldItalic r:id="rId4" w:fontKey="{885B5798-F911-4B46-821F-AAD6B24D5D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34271D2-9868-4BF3-B998-F3E5F41B74EA}"/>
    <w:embedBold r:id="rId6" w:fontKey="{B5A440AE-C616-4BA3-8D5B-99D876210D8A}"/>
    <w:embedItalic r:id="rId7" w:fontKey="{1D47FD77-986B-4859-8EAB-28B717CFB8C0}"/>
    <w:embedBoldItalic r:id="rId8" w:fontKey="{BA022760-EFB2-4F7D-8995-A04154165208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E82EE" w14:textId="77777777" w:rsidR="008A2117" w:rsidRDefault="00245E1A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2B60F1" w:rsidRPr="002B60F1" w:rsidRDefault="00E17021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2AE5950">
              <v:stroke joinstyle="miter"/>
              <v:path gradientshapeok="t" o:connecttype="rect"/>
            </v:shapetype>
            <v:shape id="Casella di testo 6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>
              <v:textbox>
                <w:txbxContent>
                  <w:p w:rsidRPr="002B60F1" w:rsidR="002B60F1" w:rsidP="007F1CD8" w:rsidRDefault="00E17021" w14:paraId="064494AD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A746D" w14:textId="77777777" w:rsidR="008A2117" w:rsidRDefault="00245E1A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4D2934" w:rsidRPr="002B60F1" w:rsidRDefault="00E17021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70ECAE5">
              <v:stroke joinstyle="miter"/>
              <v:path gradientshapeok="t" o:connecttype="rect"/>
            </v:shapetype>
            <v:shape id="Casella di testo 21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>
              <v:textbox>
                <w:txbxContent>
                  <w:p w:rsidRPr="002B60F1" w:rsidR="004D2934" w:rsidP="004D2934" w:rsidRDefault="00E17021" w14:paraId="3DE0C73B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12BE66" w14:textId="77777777" w:rsidR="008A2117" w:rsidRDefault="00245E1A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CNH </w:t>
                          </w:r>
                        </w:p>
                        <w:p w14:paraId="451F06E0" w14:textId="77777777" w:rsidR="008A2117" w:rsidRDefault="00245E1A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Санкт-Валентин, Австрія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Casella di testo 11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w14:anchorId="76150BCD">
              <v:textbox inset="0,0,0,0">
                <w:txbxContent>
                  <w:p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CNH </w:t>
                    </w:r>
                  </w:p>
                  <w:p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 xml:space="preserve">Österreich </w:t>
                    </w:r>
                    <w:r w:rsidRPr="00E6289B">
                      <w:rPr>
                        <w:sz w:val="16"/>
                        <w:szCs w:val="16"/>
                      </w:rPr>
                      <w:t xml:space="preserve">GmbH </w:t>
                    </w:r>
                    <w:r w:rsidRPr="00E6289B">
                      <w:rPr>
                        <w:sz w:val="16"/>
                        <w:szCs w:val="16"/>
                      </w:rPr>
                      <w:t xml:space="preserve">Steyrer </w:t>
                    </w:r>
                    <w:r w:rsidRPr="00E6289B">
                      <w:rPr>
                        <w:sz w:val="16"/>
                        <w:szCs w:val="16"/>
                      </w:rPr>
                      <w:t xml:space="preserve">Straße </w:t>
                    </w:r>
                    <w:r w:rsidRPr="00E6289B">
                      <w:rPr>
                        <w:sz w:val="16"/>
                        <w:szCs w:val="16"/>
                      </w:rPr>
                      <w:t xml:space="preserve">32 4300 Санкт-Валентин, Австрія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EFE7F" w14:textId="77777777" w:rsidR="00016288" w:rsidRDefault="00016288" w:rsidP="00C90389">
      <w:r>
        <w:separator/>
      </w:r>
    </w:p>
  </w:footnote>
  <w:footnote w:type="continuationSeparator" w:id="0">
    <w:p w14:paraId="1A28B3CF" w14:textId="77777777" w:rsidR="00016288" w:rsidRDefault="00016288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03D4" w14:textId="77777777" w:rsidR="008A2117" w:rsidRDefault="00245E1A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90389" w:rsidRPr="00790C6C" w:rsidRDefault="00E17021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E0377E9">
              <v:stroke joinstyle="miter"/>
              <v:path gradientshapeok="t" o:connecttype="rect"/>
            </v:shapetype>
            <v:shape id="Casella di testo 1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>
              <v:textbox>
                <w:txbxContent>
                  <w:p w:rsidRPr="00790C6C" w:rsidR="00C90389" w:rsidP="00790C6C" w:rsidRDefault="00E17021" w14:paraId="6ADDC686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661627" w:rsidRDefault="000D4274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9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w14:anchorId="2C0DDF3F">
              <v:textbox>
                <w:txbxContent>
                  <w:p w:rsidR="00661627" w:rsidP="00661627" w:rsidRDefault="000D4274" w14:paraId="3BF80FBE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7C5C" w14:textId="77777777" w:rsidR="008A2117" w:rsidRDefault="00245E1A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4D2934" w:rsidRPr="00790C6C" w:rsidRDefault="00E17021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2D60680">
              <v:stroke joinstyle="miter"/>
              <v:path gradientshapeok="t" o:connecttype="rect"/>
            </v:shapetype>
            <v:shape id="Casella di testo 13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>
              <v:textbox>
                <w:txbxContent>
                  <w:p w:rsidRPr="00790C6C" w:rsidR="004D2934" w:rsidP="004D2934" w:rsidRDefault="00E17021" w14:paraId="2BBE842E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DA94718" w14:textId="77777777" w:rsidR="008A2117" w:rsidRDefault="00245E1A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745922" w:rsidRDefault="000D427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4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w14:anchorId="3EB5CA26">
              <v:textbox>
                <w:txbxContent>
                  <w:p w:rsidR="00745922" w:rsidRDefault="000D4274" w14:paraId="5B0A42B6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0042E"/>
    <w:rsid w:val="0001344B"/>
    <w:rsid w:val="00016288"/>
    <w:rsid w:val="00076D9A"/>
    <w:rsid w:val="00096C1C"/>
    <w:rsid w:val="000C5764"/>
    <w:rsid w:val="000D4274"/>
    <w:rsid w:val="000E5918"/>
    <w:rsid w:val="00106841"/>
    <w:rsid w:val="00117600"/>
    <w:rsid w:val="00136990"/>
    <w:rsid w:val="00153A1F"/>
    <w:rsid w:val="00170079"/>
    <w:rsid w:val="001F2F38"/>
    <w:rsid w:val="001F694D"/>
    <w:rsid w:val="002018A7"/>
    <w:rsid w:val="002128DE"/>
    <w:rsid w:val="00245E1A"/>
    <w:rsid w:val="00256FCC"/>
    <w:rsid w:val="00273680"/>
    <w:rsid w:val="00294987"/>
    <w:rsid w:val="002A17AE"/>
    <w:rsid w:val="002A5927"/>
    <w:rsid w:val="002B42B1"/>
    <w:rsid w:val="002B60F1"/>
    <w:rsid w:val="002B6281"/>
    <w:rsid w:val="002C3749"/>
    <w:rsid w:val="003541B9"/>
    <w:rsid w:val="00363927"/>
    <w:rsid w:val="00366566"/>
    <w:rsid w:val="003C4644"/>
    <w:rsid w:val="003C502B"/>
    <w:rsid w:val="003F4A02"/>
    <w:rsid w:val="00405F26"/>
    <w:rsid w:val="00407FEF"/>
    <w:rsid w:val="004334B5"/>
    <w:rsid w:val="004657EA"/>
    <w:rsid w:val="004B591B"/>
    <w:rsid w:val="004D2934"/>
    <w:rsid w:val="004D4D73"/>
    <w:rsid w:val="004E3B06"/>
    <w:rsid w:val="004E3E18"/>
    <w:rsid w:val="00535F2A"/>
    <w:rsid w:val="00557B2E"/>
    <w:rsid w:val="00590BF3"/>
    <w:rsid w:val="005A05DB"/>
    <w:rsid w:val="005A090D"/>
    <w:rsid w:val="005F46FA"/>
    <w:rsid w:val="0062647B"/>
    <w:rsid w:val="00661627"/>
    <w:rsid w:val="0066513A"/>
    <w:rsid w:val="007079CA"/>
    <w:rsid w:val="00745922"/>
    <w:rsid w:val="00783BA4"/>
    <w:rsid w:val="007B47CF"/>
    <w:rsid w:val="00813256"/>
    <w:rsid w:val="00841906"/>
    <w:rsid w:val="00875F07"/>
    <w:rsid w:val="00881400"/>
    <w:rsid w:val="00891A22"/>
    <w:rsid w:val="00894AB9"/>
    <w:rsid w:val="008A2117"/>
    <w:rsid w:val="00934CDF"/>
    <w:rsid w:val="0094711F"/>
    <w:rsid w:val="00962095"/>
    <w:rsid w:val="00986A23"/>
    <w:rsid w:val="009E0A0C"/>
    <w:rsid w:val="009E3FC3"/>
    <w:rsid w:val="009E4949"/>
    <w:rsid w:val="00A22DB0"/>
    <w:rsid w:val="00A529B5"/>
    <w:rsid w:val="00AB49B5"/>
    <w:rsid w:val="00AC7A67"/>
    <w:rsid w:val="00AD3B81"/>
    <w:rsid w:val="00AF4001"/>
    <w:rsid w:val="00B86223"/>
    <w:rsid w:val="00BB7C4E"/>
    <w:rsid w:val="00BF0D90"/>
    <w:rsid w:val="00BF1882"/>
    <w:rsid w:val="00C01D32"/>
    <w:rsid w:val="00C02893"/>
    <w:rsid w:val="00C13007"/>
    <w:rsid w:val="00C3777D"/>
    <w:rsid w:val="00C90389"/>
    <w:rsid w:val="00CB129F"/>
    <w:rsid w:val="00CE308B"/>
    <w:rsid w:val="00CE7CBF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2355A"/>
    <w:rsid w:val="00E5711F"/>
    <w:rsid w:val="00E6289B"/>
    <w:rsid w:val="00E6383E"/>
    <w:rsid w:val="00E95CB9"/>
    <w:rsid w:val="00EA06A4"/>
    <w:rsid w:val="00EB3D5C"/>
    <w:rsid w:val="00F323F9"/>
    <w:rsid w:val="00F61EC8"/>
    <w:rsid w:val="00F76203"/>
    <w:rsid w:val="00F840CD"/>
    <w:rsid w:val="00F942B3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C464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986A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E2355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2355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2355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2355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2355A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656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6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Props1.xml><?xml version="1.0" encoding="utf-8"?>
<ds:datastoreItem xmlns:ds="http://schemas.openxmlformats.org/officeDocument/2006/customXml" ds:itemID="{21BA6958-FC79-4312-B4C0-F0C1AA3BBF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4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docId:9A7097AC11A1F11F94B0DE8FCBD6AD5B</cp:keywords>
  <dc:description/>
  <cp:lastModifiedBy>MARENGO Manuela (CNH)</cp:lastModifiedBy>
  <cp:revision>6</cp:revision>
  <cp:lastPrinted>2023-01-31T10:10:00Z</cp:lastPrinted>
  <dcterms:created xsi:type="dcterms:W3CDTF">2024-04-10T08:26:00Z</dcterms:created>
  <dcterms:modified xsi:type="dcterms:W3CDTF">2024-04-10T10:19:00Z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