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0CD48" w14:textId="77777777" w:rsidR="00026902" w:rsidRPr="00066F83" w:rsidRDefault="00844661" w:rsidP="00066F83">
      <w:pPr>
        <w:spacing w:line="360" w:lineRule="auto"/>
        <w:jc w:val="both"/>
        <w:rPr>
          <w:rFonts w:ascii="Verdana" w:eastAsia="Times New Roman" w:hAnsi="Verdana" w:cs="Open Sans"/>
          <w:b/>
          <w:sz w:val="22"/>
          <w:szCs w:val="22"/>
          <w:lang w:val="fr-BE" w:eastAsia="it-IT"/>
        </w:rPr>
      </w:pPr>
      <w:r w:rsidRPr="00066F83">
        <w:rPr>
          <w:rFonts w:ascii="Verdana" w:eastAsia="Times New Roman" w:hAnsi="Verdana" w:cs="Open Sans"/>
          <w:b/>
          <w:sz w:val="22"/>
          <w:szCs w:val="22"/>
          <w:lang w:val="fr-BE" w:eastAsia="it-IT"/>
        </w:rPr>
        <w:t xml:space="preserve">STEYR PLUS STYLING REMPORTE L'UN DES PLUS GRANDS PRIX DE DESIGN AU MONDE </w:t>
      </w:r>
    </w:p>
    <w:p w14:paraId="43802370" w14:textId="77777777" w:rsidR="00026902" w:rsidRPr="00844661" w:rsidRDefault="00844661" w:rsidP="00066F83">
      <w:pPr>
        <w:spacing w:line="300" w:lineRule="atLeast"/>
        <w:jc w:val="both"/>
        <w:rPr>
          <w:rFonts w:ascii="Verdana" w:eastAsia="Times New Roman" w:hAnsi="Verdana" w:cs="Open Sans"/>
          <w:i/>
          <w:sz w:val="19"/>
          <w:szCs w:val="19"/>
          <w:lang w:eastAsia="it-IT"/>
        </w:rPr>
      </w:pPr>
      <w:r w:rsidRPr="00844661">
        <w:rPr>
          <w:rFonts w:ascii="Verdana" w:eastAsia="Times New Roman" w:hAnsi="Verdana" w:cs="Open Sans"/>
          <w:i/>
          <w:sz w:val="19"/>
          <w:szCs w:val="19"/>
          <w:lang w:eastAsia="it-IT"/>
        </w:rPr>
        <w:t xml:space="preserve">La nouvelle gamme de </w:t>
      </w:r>
      <w:proofErr w:type="spellStart"/>
      <w:r w:rsidRPr="00844661">
        <w:rPr>
          <w:rFonts w:ascii="Verdana" w:eastAsia="Times New Roman" w:hAnsi="Verdana" w:cs="Open Sans"/>
          <w:i/>
          <w:sz w:val="19"/>
          <w:szCs w:val="19"/>
          <w:lang w:eastAsia="it-IT"/>
        </w:rPr>
        <w:t>tracteurs</w:t>
      </w:r>
      <w:proofErr w:type="spellEnd"/>
      <w:r w:rsidRPr="00844661">
        <w:rPr>
          <w:rFonts w:ascii="Verdana" w:eastAsia="Times New Roman" w:hAnsi="Verdana" w:cs="Open Sans"/>
          <w:i/>
          <w:sz w:val="19"/>
          <w:szCs w:val="19"/>
          <w:lang w:eastAsia="it-IT"/>
        </w:rPr>
        <w:t xml:space="preserve"> STEYR </w:t>
      </w:r>
      <w:proofErr w:type="spellStart"/>
      <w:r w:rsidRPr="00844661">
        <w:rPr>
          <w:rFonts w:ascii="Verdana" w:eastAsia="Times New Roman" w:hAnsi="Verdana" w:cs="Open Sans"/>
          <w:i/>
          <w:sz w:val="19"/>
          <w:szCs w:val="19"/>
          <w:lang w:eastAsia="it-IT"/>
        </w:rPr>
        <w:t>remporte</w:t>
      </w:r>
      <w:proofErr w:type="spellEnd"/>
      <w:r w:rsidRPr="00844661">
        <w:rPr>
          <w:rFonts w:ascii="Verdana" w:eastAsia="Times New Roman" w:hAnsi="Verdana" w:cs="Open Sans"/>
          <w:i/>
          <w:sz w:val="19"/>
          <w:szCs w:val="19"/>
          <w:lang w:eastAsia="it-IT"/>
        </w:rPr>
        <w:t xml:space="preserve"> le </w:t>
      </w:r>
      <w:r w:rsidR="00136472" w:rsidRPr="00844661">
        <w:rPr>
          <w:rFonts w:ascii="Verdana" w:eastAsia="Times New Roman" w:hAnsi="Verdana" w:cs="Open Sans"/>
          <w:i/>
          <w:sz w:val="19"/>
          <w:szCs w:val="19"/>
          <w:lang w:eastAsia="it-IT"/>
        </w:rPr>
        <w:t xml:space="preserve">prix </w:t>
      </w:r>
      <w:r w:rsidRPr="00844661">
        <w:rPr>
          <w:rFonts w:ascii="Verdana" w:eastAsia="Times New Roman" w:hAnsi="Verdana" w:cs="Open Sans"/>
          <w:i/>
          <w:sz w:val="19"/>
          <w:szCs w:val="19"/>
          <w:lang w:eastAsia="it-IT"/>
        </w:rPr>
        <w:t xml:space="preserve">Red Dot </w:t>
      </w:r>
      <w:r w:rsidR="00136472" w:rsidRPr="00844661">
        <w:rPr>
          <w:rFonts w:ascii="Verdana" w:eastAsia="Times New Roman" w:hAnsi="Verdana" w:cs="Open Sans"/>
          <w:i/>
          <w:sz w:val="19"/>
          <w:szCs w:val="19"/>
          <w:lang w:eastAsia="it-IT"/>
        </w:rPr>
        <w:t xml:space="preserve">Design </w:t>
      </w:r>
      <w:r w:rsidR="00F52C04" w:rsidRPr="00844661">
        <w:rPr>
          <w:rFonts w:ascii="Verdana" w:eastAsia="Times New Roman" w:hAnsi="Verdana" w:cs="Open Sans"/>
          <w:i/>
          <w:sz w:val="19"/>
          <w:szCs w:val="19"/>
          <w:lang w:eastAsia="it-IT"/>
        </w:rPr>
        <w:t xml:space="preserve">/ </w:t>
      </w:r>
      <w:proofErr w:type="spellStart"/>
      <w:r w:rsidRPr="00844661">
        <w:rPr>
          <w:rFonts w:ascii="Verdana" w:eastAsia="Times New Roman" w:hAnsi="Verdana" w:cs="Open Sans"/>
          <w:i/>
          <w:sz w:val="19"/>
          <w:szCs w:val="19"/>
          <w:lang w:eastAsia="it-IT"/>
        </w:rPr>
        <w:t>Reconnaît</w:t>
      </w:r>
      <w:proofErr w:type="spellEnd"/>
      <w:r w:rsidRPr="00844661">
        <w:rPr>
          <w:rFonts w:ascii="Verdana" w:eastAsia="Times New Roman" w:hAnsi="Verdana" w:cs="Open Sans"/>
          <w:i/>
          <w:sz w:val="19"/>
          <w:szCs w:val="19"/>
          <w:lang w:eastAsia="it-IT"/>
        </w:rPr>
        <w:t xml:space="preserve"> l'</w:t>
      </w:r>
      <w:proofErr w:type="spellStart"/>
      <w:r w:rsidRPr="00844661">
        <w:rPr>
          <w:rFonts w:ascii="Verdana" w:eastAsia="Times New Roman" w:hAnsi="Verdana" w:cs="Open Sans"/>
          <w:i/>
          <w:sz w:val="19"/>
          <w:szCs w:val="19"/>
          <w:lang w:eastAsia="it-IT"/>
        </w:rPr>
        <w:t>aspect</w:t>
      </w:r>
      <w:proofErr w:type="spellEnd"/>
      <w:r w:rsidRPr="00844661">
        <w:rPr>
          <w:rFonts w:ascii="Verdana" w:eastAsia="Times New Roman" w:hAnsi="Verdana" w:cs="Open Sans"/>
          <w:i/>
          <w:sz w:val="19"/>
          <w:szCs w:val="19"/>
          <w:lang w:eastAsia="it-IT"/>
        </w:rPr>
        <w:t xml:space="preserve"> </w:t>
      </w:r>
      <w:proofErr w:type="spellStart"/>
      <w:r w:rsidRPr="00844661">
        <w:rPr>
          <w:rFonts w:ascii="Verdana" w:eastAsia="Times New Roman" w:hAnsi="Verdana" w:cs="Open Sans"/>
          <w:i/>
          <w:sz w:val="19"/>
          <w:szCs w:val="19"/>
          <w:lang w:eastAsia="it-IT"/>
        </w:rPr>
        <w:t>innovant</w:t>
      </w:r>
      <w:proofErr w:type="spellEnd"/>
      <w:r w:rsidRPr="00844661">
        <w:rPr>
          <w:rFonts w:ascii="Verdana" w:eastAsia="Times New Roman" w:hAnsi="Verdana" w:cs="Open Sans"/>
          <w:i/>
          <w:sz w:val="19"/>
          <w:szCs w:val="19"/>
          <w:lang w:eastAsia="it-IT"/>
        </w:rPr>
        <w:t xml:space="preserve"> </w:t>
      </w:r>
      <w:r w:rsidR="00D43C1F" w:rsidRPr="00844661">
        <w:rPr>
          <w:rFonts w:ascii="Verdana" w:eastAsia="Times New Roman" w:hAnsi="Verdana" w:cs="Open Sans"/>
          <w:i/>
          <w:sz w:val="19"/>
          <w:szCs w:val="19"/>
          <w:lang w:eastAsia="it-IT"/>
        </w:rPr>
        <w:t xml:space="preserve">de </w:t>
      </w:r>
      <w:proofErr w:type="gramStart"/>
      <w:r w:rsidR="00D43C1F" w:rsidRPr="00844661">
        <w:rPr>
          <w:rFonts w:ascii="Verdana" w:eastAsia="Times New Roman" w:hAnsi="Verdana" w:cs="Open Sans"/>
          <w:i/>
          <w:sz w:val="19"/>
          <w:szCs w:val="19"/>
          <w:lang w:eastAsia="it-IT"/>
        </w:rPr>
        <w:t xml:space="preserve">la </w:t>
      </w:r>
      <w:r w:rsidRPr="00844661">
        <w:rPr>
          <w:rFonts w:ascii="Verdana" w:eastAsia="Times New Roman" w:hAnsi="Verdana" w:cs="Open Sans"/>
          <w:i/>
          <w:sz w:val="19"/>
          <w:szCs w:val="19"/>
          <w:lang w:eastAsia="it-IT"/>
        </w:rPr>
        <w:t>gamme</w:t>
      </w:r>
      <w:proofErr w:type="gramEnd"/>
      <w:r w:rsidRPr="00844661">
        <w:rPr>
          <w:rFonts w:ascii="Verdana" w:eastAsia="Times New Roman" w:hAnsi="Verdana" w:cs="Open Sans"/>
          <w:i/>
          <w:sz w:val="19"/>
          <w:szCs w:val="19"/>
          <w:lang w:eastAsia="it-IT"/>
        </w:rPr>
        <w:t xml:space="preserve"> </w:t>
      </w:r>
      <w:r w:rsidR="00D43C1F" w:rsidRPr="00844661">
        <w:rPr>
          <w:rFonts w:ascii="Verdana" w:eastAsia="Times New Roman" w:hAnsi="Verdana" w:cs="Open Sans"/>
          <w:i/>
          <w:sz w:val="19"/>
          <w:szCs w:val="19"/>
          <w:lang w:eastAsia="it-IT"/>
        </w:rPr>
        <w:t xml:space="preserve">80-117 </w:t>
      </w:r>
      <w:proofErr w:type="spellStart"/>
      <w:r w:rsidR="006079FA" w:rsidRPr="00844661">
        <w:rPr>
          <w:rFonts w:ascii="Verdana" w:eastAsia="Times New Roman" w:hAnsi="Verdana" w:cs="Open Sans"/>
          <w:i/>
          <w:sz w:val="19"/>
          <w:szCs w:val="19"/>
          <w:lang w:eastAsia="it-IT"/>
        </w:rPr>
        <w:t>ch</w:t>
      </w:r>
      <w:proofErr w:type="spellEnd"/>
      <w:r w:rsidR="006079FA" w:rsidRPr="00844661">
        <w:rPr>
          <w:rFonts w:ascii="Verdana" w:eastAsia="Times New Roman" w:hAnsi="Verdana" w:cs="Open Sans"/>
          <w:i/>
          <w:sz w:val="19"/>
          <w:szCs w:val="19"/>
          <w:lang w:eastAsia="it-IT"/>
        </w:rPr>
        <w:t xml:space="preserve"> </w:t>
      </w:r>
      <w:r w:rsidRPr="00844661">
        <w:rPr>
          <w:rFonts w:ascii="Verdana" w:eastAsia="Times New Roman" w:hAnsi="Verdana" w:cs="Open Sans"/>
          <w:i/>
          <w:sz w:val="19"/>
          <w:szCs w:val="19"/>
          <w:lang w:eastAsia="it-IT"/>
        </w:rPr>
        <w:t xml:space="preserve">/ Le style </w:t>
      </w:r>
      <w:proofErr w:type="spellStart"/>
      <w:r w:rsidRPr="00844661">
        <w:rPr>
          <w:rFonts w:ascii="Verdana" w:eastAsia="Times New Roman" w:hAnsi="Verdana" w:cs="Open Sans"/>
          <w:i/>
          <w:sz w:val="19"/>
          <w:szCs w:val="19"/>
          <w:lang w:eastAsia="it-IT"/>
        </w:rPr>
        <w:t>incorpore</w:t>
      </w:r>
      <w:proofErr w:type="spellEnd"/>
      <w:r w:rsidRPr="00844661">
        <w:rPr>
          <w:rFonts w:ascii="Verdana" w:eastAsia="Times New Roman" w:hAnsi="Verdana" w:cs="Open Sans"/>
          <w:i/>
          <w:sz w:val="19"/>
          <w:szCs w:val="19"/>
          <w:lang w:eastAsia="it-IT"/>
        </w:rPr>
        <w:t xml:space="preserve"> </w:t>
      </w:r>
      <w:proofErr w:type="spellStart"/>
      <w:r w:rsidRPr="00844661">
        <w:rPr>
          <w:rFonts w:ascii="Verdana" w:eastAsia="Times New Roman" w:hAnsi="Verdana" w:cs="Open Sans"/>
          <w:i/>
          <w:sz w:val="19"/>
          <w:szCs w:val="19"/>
          <w:lang w:eastAsia="it-IT"/>
        </w:rPr>
        <w:t>des</w:t>
      </w:r>
      <w:proofErr w:type="spellEnd"/>
      <w:r w:rsidRPr="00844661">
        <w:rPr>
          <w:rFonts w:ascii="Verdana" w:eastAsia="Times New Roman" w:hAnsi="Verdana" w:cs="Open Sans"/>
          <w:i/>
          <w:sz w:val="19"/>
          <w:szCs w:val="19"/>
          <w:lang w:eastAsia="it-IT"/>
        </w:rPr>
        <w:t xml:space="preserve"> </w:t>
      </w:r>
      <w:proofErr w:type="spellStart"/>
      <w:r w:rsidR="006079FA" w:rsidRPr="00844661">
        <w:rPr>
          <w:rFonts w:ascii="Verdana" w:eastAsia="Times New Roman" w:hAnsi="Verdana" w:cs="Open Sans"/>
          <w:i/>
          <w:sz w:val="19"/>
          <w:szCs w:val="19"/>
          <w:lang w:eastAsia="it-IT"/>
        </w:rPr>
        <w:t>avantages</w:t>
      </w:r>
      <w:proofErr w:type="spellEnd"/>
      <w:r w:rsidR="006079FA" w:rsidRPr="00844661">
        <w:rPr>
          <w:rFonts w:ascii="Verdana" w:eastAsia="Times New Roman" w:hAnsi="Verdana" w:cs="Open Sans"/>
          <w:i/>
          <w:sz w:val="19"/>
          <w:szCs w:val="19"/>
          <w:lang w:eastAsia="it-IT"/>
        </w:rPr>
        <w:t xml:space="preserve"> </w:t>
      </w:r>
      <w:proofErr w:type="spellStart"/>
      <w:r w:rsidR="006079FA" w:rsidRPr="00844661">
        <w:rPr>
          <w:rFonts w:ascii="Verdana" w:eastAsia="Times New Roman" w:hAnsi="Verdana" w:cs="Open Sans"/>
          <w:i/>
          <w:sz w:val="19"/>
          <w:szCs w:val="19"/>
          <w:lang w:eastAsia="it-IT"/>
        </w:rPr>
        <w:t>pratiques</w:t>
      </w:r>
      <w:proofErr w:type="spellEnd"/>
      <w:r w:rsidR="006079FA" w:rsidRPr="00844661">
        <w:rPr>
          <w:rFonts w:ascii="Verdana" w:eastAsia="Times New Roman" w:hAnsi="Verdana" w:cs="Open Sans"/>
          <w:i/>
          <w:sz w:val="19"/>
          <w:szCs w:val="19"/>
          <w:lang w:eastAsia="it-IT"/>
        </w:rPr>
        <w:t xml:space="preserve"> </w:t>
      </w:r>
      <w:r w:rsidRPr="00844661">
        <w:rPr>
          <w:rFonts w:ascii="Verdana" w:eastAsia="Times New Roman" w:hAnsi="Verdana" w:cs="Open Sans"/>
          <w:i/>
          <w:sz w:val="19"/>
          <w:szCs w:val="19"/>
          <w:lang w:eastAsia="it-IT"/>
        </w:rPr>
        <w:t xml:space="preserve">qui </w:t>
      </w:r>
      <w:proofErr w:type="spellStart"/>
      <w:r w:rsidRPr="00844661">
        <w:rPr>
          <w:rFonts w:ascii="Verdana" w:eastAsia="Times New Roman" w:hAnsi="Verdana" w:cs="Open Sans"/>
          <w:i/>
          <w:sz w:val="19"/>
          <w:szCs w:val="19"/>
          <w:lang w:eastAsia="it-IT"/>
        </w:rPr>
        <w:t>contribuent</w:t>
      </w:r>
      <w:proofErr w:type="spellEnd"/>
      <w:r w:rsidRPr="00844661">
        <w:rPr>
          <w:rFonts w:ascii="Verdana" w:eastAsia="Times New Roman" w:hAnsi="Verdana" w:cs="Open Sans"/>
          <w:i/>
          <w:sz w:val="19"/>
          <w:szCs w:val="19"/>
          <w:lang w:eastAsia="it-IT"/>
        </w:rPr>
        <w:t xml:space="preserve"> à l'</w:t>
      </w:r>
      <w:proofErr w:type="spellStart"/>
      <w:r w:rsidRPr="00844661">
        <w:rPr>
          <w:rFonts w:ascii="Verdana" w:eastAsia="Times New Roman" w:hAnsi="Verdana" w:cs="Open Sans"/>
          <w:i/>
          <w:sz w:val="19"/>
          <w:szCs w:val="19"/>
          <w:lang w:eastAsia="it-IT"/>
        </w:rPr>
        <w:t>efficacité</w:t>
      </w:r>
      <w:proofErr w:type="spellEnd"/>
      <w:r w:rsidRPr="00844661">
        <w:rPr>
          <w:rFonts w:ascii="Verdana" w:eastAsia="Times New Roman" w:hAnsi="Verdana" w:cs="Open Sans"/>
          <w:i/>
          <w:sz w:val="19"/>
          <w:szCs w:val="19"/>
          <w:lang w:eastAsia="it-IT"/>
        </w:rPr>
        <w:t xml:space="preserve"> et à la </w:t>
      </w:r>
      <w:proofErr w:type="spellStart"/>
      <w:r w:rsidRPr="00844661">
        <w:rPr>
          <w:rFonts w:ascii="Verdana" w:eastAsia="Times New Roman" w:hAnsi="Verdana" w:cs="Open Sans"/>
          <w:i/>
          <w:sz w:val="19"/>
          <w:szCs w:val="19"/>
          <w:lang w:eastAsia="it-IT"/>
        </w:rPr>
        <w:t>sécurité</w:t>
      </w:r>
      <w:proofErr w:type="spellEnd"/>
      <w:r w:rsidRPr="00844661">
        <w:rPr>
          <w:rFonts w:ascii="Verdana" w:eastAsia="Times New Roman" w:hAnsi="Verdana" w:cs="Open Sans"/>
          <w:i/>
          <w:sz w:val="19"/>
          <w:szCs w:val="19"/>
          <w:lang w:eastAsia="it-IT"/>
        </w:rPr>
        <w:t xml:space="preserve"> </w:t>
      </w:r>
      <w:r w:rsidR="008E0EAC" w:rsidRPr="00844661">
        <w:rPr>
          <w:rFonts w:ascii="Verdana" w:eastAsia="Times New Roman" w:hAnsi="Verdana" w:cs="Open Sans"/>
          <w:i/>
          <w:sz w:val="19"/>
          <w:szCs w:val="19"/>
          <w:lang w:eastAsia="it-IT"/>
        </w:rPr>
        <w:t xml:space="preserve">/ </w:t>
      </w:r>
    </w:p>
    <w:p w14:paraId="52F1B069" w14:textId="77777777" w:rsidR="00F52C04" w:rsidRPr="00844661" w:rsidRDefault="00F52C04" w:rsidP="00066F83">
      <w:pPr>
        <w:jc w:val="both"/>
      </w:pPr>
    </w:p>
    <w:p w14:paraId="25DC6930" w14:textId="0D5180D7" w:rsidR="00026902" w:rsidRPr="00844661" w:rsidRDefault="00844661" w:rsidP="00066F83">
      <w:pPr>
        <w:spacing w:line="300" w:lineRule="atLeast"/>
        <w:jc w:val="both"/>
        <w:rPr>
          <w:rFonts w:cs="Arial"/>
          <w:b/>
          <w:bCs/>
        </w:rPr>
      </w:pPr>
      <w:r w:rsidRPr="2DE6CB4A">
        <w:rPr>
          <w:rFonts w:cs="Arial"/>
          <w:b/>
          <w:bCs/>
        </w:rPr>
        <w:t xml:space="preserve">St. Valentin, le </w:t>
      </w:r>
      <w:r w:rsidR="6911A216" w:rsidRPr="2DE6CB4A">
        <w:rPr>
          <w:rFonts w:cs="Arial"/>
          <w:b/>
          <w:bCs/>
        </w:rPr>
        <w:t>17</w:t>
      </w:r>
      <w:r w:rsidR="00341197" w:rsidRPr="2DE6CB4A">
        <w:rPr>
          <w:rFonts w:cs="Arial"/>
          <w:b/>
          <w:bCs/>
        </w:rPr>
        <w:t xml:space="preserve"> </w:t>
      </w:r>
      <w:proofErr w:type="spellStart"/>
      <w:r w:rsidR="006079FA" w:rsidRPr="2DE6CB4A">
        <w:rPr>
          <w:rFonts w:cs="Arial"/>
          <w:b/>
          <w:bCs/>
        </w:rPr>
        <w:t>avril</w:t>
      </w:r>
      <w:proofErr w:type="spellEnd"/>
      <w:r w:rsidR="006079FA" w:rsidRPr="2DE6CB4A">
        <w:rPr>
          <w:rFonts w:cs="Arial"/>
          <w:b/>
          <w:bCs/>
        </w:rPr>
        <w:t xml:space="preserve"> 2024</w:t>
      </w:r>
    </w:p>
    <w:p w14:paraId="16FC6379" w14:textId="77777777" w:rsidR="00F52C04" w:rsidRPr="00844661" w:rsidRDefault="00F52C04" w:rsidP="00066F83">
      <w:pPr>
        <w:spacing w:line="260" w:lineRule="exact"/>
        <w:jc w:val="both"/>
        <w:rPr>
          <w:rFonts w:ascii="Verdana" w:eastAsia="Times New Roman" w:hAnsi="Verdana" w:cs="Open Sans"/>
          <w:sz w:val="19"/>
          <w:szCs w:val="19"/>
          <w:lang w:eastAsia="it-IT"/>
        </w:rPr>
      </w:pPr>
    </w:p>
    <w:p w14:paraId="13BC26B0" w14:textId="77777777" w:rsidR="00026902" w:rsidRPr="00844661" w:rsidRDefault="00844661" w:rsidP="00066F83">
      <w:pPr>
        <w:spacing w:line="300" w:lineRule="atLeast"/>
        <w:jc w:val="both"/>
        <w:rPr>
          <w:rFonts w:ascii="Verdana" w:hAnsi="Verdana"/>
          <w:sz w:val="19"/>
          <w:szCs w:val="19"/>
        </w:rPr>
      </w:pPr>
      <w:r w:rsidRPr="00844661">
        <w:rPr>
          <w:rFonts w:ascii="Verdana" w:hAnsi="Verdana"/>
          <w:sz w:val="19"/>
          <w:szCs w:val="19"/>
        </w:rPr>
        <w:t xml:space="preserve">STEYR Plus, la </w:t>
      </w:r>
      <w:proofErr w:type="spellStart"/>
      <w:r w:rsidRPr="00844661">
        <w:rPr>
          <w:rFonts w:ascii="Verdana" w:hAnsi="Verdana"/>
          <w:sz w:val="19"/>
          <w:szCs w:val="19"/>
        </w:rPr>
        <w:t>toute</w:t>
      </w:r>
      <w:proofErr w:type="spellEnd"/>
      <w:r w:rsidRPr="00844661">
        <w:rPr>
          <w:rFonts w:ascii="Verdana" w:hAnsi="Verdana"/>
          <w:sz w:val="19"/>
          <w:szCs w:val="19"/>
        </w:rPr>
        <w:t xml:space="preserve"> nouvelle gamme de </w:t>
      </w:r>
      <w:proofErr w:type="spellStart"/>
      <w:r w:rsidR="00A6484D" w:rsidRPr="00844661">
        <w:rPr>
          <w:rFonts w:ascii="Verdana" w:hAnsi="Verdana"/>
          <w:sz w:val="19"/>
          <w:szCs w:val="19"/>
        </w:rPr>
        <w:t>tracteurs</w:t>
      </w:r>
      <w:proofErr w:type="spellEnd"/>
      <w:r w:rsidR="00A6484D" w:rsidRPr="00844661">
        <w:rPr>
          <w:rFonts w:ascii="Verdana" w:hAnsi="Verdana"/>
          <w:sz w:val="19"/>
          <w:szCs w:val="19"/>
        </w:rPr>
        <w:t xml:space="preserve"> de </w:t>
      </w:r>
      <w:r w:rsidR="00D43C1F" w:rsidRPr="00844661">
        <w:rPr>
          <w:rFonts w:ascii="Verdana" w:hAnsi="Verdana"/>
          <w:sz w:val="19"/>
          <w:szCs w:val="19"/>
        </w:rPr>
        <w:t>la</w:t>
      </w:r>
      <w:r w:rsidRPr="00844661">
        <w:rPr>
          <w:rFonts w:ascii="Verdana" w:hAnsi="Verdana"/>
          <w:sz w:val="19"/>
          <w:szCs w:val="19"/>
        </w:rPr>
        <w:t xml:space="preserve"> </w:t>
      </w:r>
      <w:proofErr w:type="spellStart"/>
      <w:r w:rsidRPr="00844661">
        <w:rPr>
          <w:rFonts w:ascii="Verdana" w:hAnsi="Verdana"/>
          <w:sz w:val="19"/>
          <w:szCs w:val="19"/>
        </w:rPr>
        <w:t>marque</w:t>
      </w:r>
      <w:proofErr w:type="spellEnd"/>
      <w:r w:rsidRPr="00844661">
        <w:rPr>
          <w:rFonts w:ascii="Verdana" w:hAnsi="Verdana"/>
          <w:sz w:val="19"/>
          <w:szCs w:val="19"/>
        </w:rPr>
        <w:t xml:space="preserve">, a </w:t>
      </w:r>
      <w:proofErr w:type="spellStart"/>
      <w:r w:rsidRPr="00844661">
        <w:rPr>
          <w:rFonts w:ascii="Verdana" w:hAnsi="Verdana"/>
          <w:sz w:val="19"/>
          <w:szCs w:val="19"/>
        </w:rPr>
        <w:t>remporté</w:t>
      </w:r>
      <w:proofErr w:type="spellEnd"/>
      <w:r w:rsidRPr="00844661">
        <w:rPr>
          <w:rFonts w:ascii="Verdana" w:hAnsi="Verdana"/>
          <w:sz w:val="19"/>
          <w:szCs w:val="19"/>
        </w:rPr>
        <w:t xml:space="preserve"> un </w:t>
      </w:r>
      <w:proofErr w:type="spellStart"/>
      <w:r w:rsidR="00295864" w:rsidRPr="00844661">
        <w:rPr>
          <w:rFonts w:ascii="Verdana" w:hAnsi="Verdana"/>
          <w:sz w:val="19"/>
          <w:szCs w:val="19"/>
        </w:rPr>
        <w:t>deuxième</w:t>
      </w:r>
      <w:proofErr w:type="spellEnd"/>
      <w:r w:rsidR="00295864" w:rsidRPr="00844661">
        <w:rPr>
          <w:rFonts w:ascii="Verdana" w:hAnsi="Verdana"/>
          <w:sz w:val="19"/>
          <w:szCs w:val="19"/>
        </w:rPr>
        <w:t xml:space="preserve"> </w:t>
      </w:r>
      <w:r w:rsidR="00D43C1F" w:rsidRPr="00844661">
        <w:rPr>
          <w:rFonts w:ascii="Verdana" w:hAnsi="Verdana"/>
          <w:sz w:val="19"/>
          <w:szCs w:val="19"/>
        </w:rPr>
        <w:t xml:space="preserve">prix </w:t>
      </w:r>
      <w:proofErr w:type="spellStart"/>
      <w:r w:rsidRPr="00844661">
        <w:rPr>
          <w:rFonts w:ascii="Verdana" w:hAnsi="Verdana"/>
          <w:sz w:val="19"/>
          <w:szCs w:val="19"/>
        </w:rPr>
        <w:t>important</w:t>
      </w:r>
      <w:proofErr w:type="spellEnd"/>
      <w:r w:rsidRPr="00844661">
        <w:rPr>
          <w:rFonts w:ascii="Verdana" w:hAnsi="Verdana"/>
          <w:sz w:val="19"/>
          <w:szCs w:val="19"/>
        </w:rPr>
        <w:t xml:space="preserve"> pour son </w:t>
      </w:r>
      <w:r w:rsidR="000A3B3C" w:rsidRPr="00844661">
        <w:rPr>
          <w:rFonts w:ascii="Verdana" w:hAnsi="Verdana"/>
          <w:sz w:val="19"/>
          <w:szCs w:val="19"/>
        </w:rPr>
        <w:t xml:space="preserve">style, </w:t>
      </w:r>
      <w:r w:rsidR="00D43C1F" w:rsidRPr="00844661">
        <w:rPr>
          <w:rFonts w:ascii="Verdana" w:hAnsi="Verdana"/>
          <w:sz w:val="19"/>
          <w:szCs w:val="19"/>
        </w:rPr>
        <w:t xml:space="preserve">un </w:t>
      </w:r>
      <w:r w:rsidR="00A6484D" w:rsidRPr="00844661">
        <w:rPr>
          <w:rFonts w:ascii="Verdana" w:hAnsi="Verdana"/>
          <w:sz w:val="19"/>
          <w:szCs w:val="19"/>
        </w:rPr>
        <w:t xml:space="preserve">Red Dot Design Award </w:t>
      </w:r>
      <w:proofErr w:type="spellStart"/>
      <w:r w:rsidR="000A3B3C" w:rsidRPr="00844661">
        <w:rPr>
          <w:rFonts w:ascii="Verdana" w:hAnsi="Verdana"/>
          <w:sz w:val="19"/>
          <w:szCs w:val="19"/>
        </w:rPr>
        <w:t>respecté</w:t>
      </w:r>
      <w:proofErr w:type="spellEnd"/>
      <w:r w:rsidR="000A3B3C" w:rsidRPr="00844661">
        <w:rPr>
          <w:rFonts w:ascii="Verdana" w:hAnsi="Verdana"/>
          <w:sz w:val="19"/>
          <w:szCs w:val="19"/>
        </w:rPr>
        <w:t xml:space="preserve"> </w:t>
      </w:r>
      <w:proofErr w:type="spellStart"/>
      <w:r w:rsidR="000A3B3C" w:rsidRPr="00844661">
        <w:rPr>
          <w:rFonts w:ascii="Verdana" w:hAnsi="Verdana"/>
          <w:sz w:val="19"/>
          <w:szCs w:val="19"/>
        </w:rPr>
        <w:t>dans</w:t>
      </w:r>
      <w:proofErr w:type="spellEnd"/>
      <w:r w:rsidR="000A3B3C" w:rsidRPr="00844661">
        <w:rPr>
          <w:rFonts w:ascii="Verdana" w:hAnsi="Verdana"/>
          <w:sz w:val="19"/>
          <w:szCs w:val="19"/>
        </w:rPr>
        <w:t xml:space="preserve"> le monde </w:t>
      </w:r>
      <w:proofErr w:type="spellStart"/>
      <w:r w:rsidR="000A3B3C" w:rsidRPr="00844661">
        <w:rPr>
          <w:rFonts w:ascii="Verdana" w:hAnsi="Verdana"/>
          <w:sz w:val="19"/>
          <w:szCs w:val="19"/>
        </w:rPr>
        <w:t>entier</w:t>
      </w:r>
      <w:proofErr w:type="spellEnd"/>
      <w:r w:rsidR="000A3B3C" w:rsidRPr="00844661">
        <w:rPr>
          <w:rFonts w:ascii="Verdana" w:hAnsi="Verdana"/>
          <w:sz w:val="19"/>
          <w:szCs w:val="19"/>
        </w:rPr>
        <w:t xml:space="preserve">.   </w:t>
      </w:r>
    </w:p>
    <w:p w14:paraId="65FD8B44" w14:textId="77777777" w:rsidR="00DD32E6" w:rsidRPr="00844661" w:rsidRDefault="00DD32E6" w:rsidP="00066F83">
      <w:pPr>
        <w:spacing w:line="300" w:lineRule="atLeast"/>
        <w:jc w:val="both"/>
        <w:rPr>
          <w:rFonts w:ascii="Verdana" w:hAnsi="Verdana"/>
          <w:sz w:val="19"/>
          <w:szCs w:val="19"/>
        </w:rPr>
      </w:pPr>
    </w:p>
    <w:p w14:paraId="3424F605" w14:textId="28727708" w:rsidR="00026902" w:rsidRPr="00066F83" w:rsidRDefault="005C7566" w:rsidP="00066F83">
      <w:pPr>
        <w:spacing w:line="300" w:lineRule="atLeast"/>
        <w:jc w:val="both"/>
        <w:rPr>
          <w:rFonts w:ascii="Verdana" w:hAnsi="Verdana"/>
          <w:sz w:val="19"/>
          <w:szCs w:val="19"/>
          <w:lang w:val="fr-BE"/>
        </w:rPr>
      </w:pPr>
      <w:r w:rsidRPr="00066F83">
        <w:rPr>
          <w:rFonts w:ascii="Verdana" w:hAnsi="Verdana"/>
          <w:sz w:val="19"/>
          <w:szCs w:val="19"/>
          <w:lang w:val="fr-BE"/>
        </w:rPr>
        <w:t xml:space="preserve">Nouvelle </w:t>
      </w:r>
      <w:r w:rsidR="00844661" w:rsidRPr="00066F83">
        <w:rPr>
          <w:rFonts w:ascii="Verdana" w:hAnsi="Verdana"/>
          <w:sz w:val="19"/>
          <w:szCs w:val="19"/>
          <w:lang w:val="fr-BE"/>
        </w:rPr>
        <w:t xml:space="preserve">gamme de </w:t>
      </w:r>
      <w:r w:rsidR="00295864" w:rsidRPr="00066F83">
        <w:rPr>
          <w:rFonts w:ascii="Verdana" w:hAnsi="Verdana"/>
          <w:sz w:val="19"/>
          <w:szCs w:val="19"/>
          <w:lang w:val="fr-BE"/>
        </w:rPr>
        <w:t xml:space="preserve">80-117 </w:t>
      </w:r>
      <w:proofErr w:type="spellStart"/>
      <w:r w:rsidR="000A3B3C" w:rsidRPr="00066F83">
        <w:rPr>
          <w:rFonts w:ascii="Verdana" w:hAnsi="Verdana"/>
          <w:sz w:val="19"/>
          <w:szCs w:val="19"/>
          <w:lang w:val="fr-BE"/>
        </w:rPr>
        <w:t>ch</w:t>
      </w:r>
      <w:proofErr w:type="spellEnd"/>
      <w:r w:rsidR="000A3B3C" w:rsidRPr="00066F83">
        <w:rPr>
          <w:rFonts w:ascii="Verdana" w:hAnsi="Verdana"/>
          <w:sz w:val="19"/>
          <w:szCs w:val="19"/>
          <w:lang w:val="fr-BE"/>
        </w:rPr>
        <w:t xml:space="preserve"> qui a fait ses débuts à </w:t>
      </w:r>
      <w:proofErr w:type="spellStart"/>
      <w:r w:rsidR="000A3B3C" w:rsidRPr="00066F83">
        <w:rPr>
          <w:rFonts w:ascii="Verdana" w:hAnsi="Verdana"/>
          <w:sz w:val="19"/>
          <w:szCs w:val="19"/>
          <w:lang w:val="fr-BE"/>
        </w:rPr>
        <w:t>Agritechnica</w:t>
      </w:r>
      <w:proofErr w:type="spellEnd"/>
      <w:r w:rsidR="000A3B3C" w:rsidRPr="00066F83">
        <w:rPr>
          <w:rFonts w:ascii="Verdana" w:hAnsi="Verdana"/>
          <w:sz w:val="19"/>
          <w:szCs w:val="19"/>
          <w:lang w:val="fr-BE"/>
        </w:rPr>
        <w:t xml:space="preserve"> </w:t>
      </w:r>
      <w:r w:rsidR="00D43C1F" w:rsidRPr="00066F83">
        <w:rPr>
          <w:rFonts w:ascii="Verdana" w:hAnsi="Verdana"/>
          <w:sz w:val="19"/>
          <w:szCs w:val="19"/>
          <w:lang w:val="fr-BE"/>
        </w:rPr>
        <w:t xml:space="preserve">2023 </w:t>
      </w:r>
      <w:r w:rsidR="000A3B3C" w:rsidRPr="00066F83">
        <w:rPr>
          <w:rFonts w:ascii="Verdana" w:hAnsi="Verdana"/>
          <w:sz w:val="19"/>
          <w:szCs w:val="19"/>
          <w:lang w:val="fr-BE"/>
        </w:rPr>
        <w:t xml:space="preserve">et introduit un tout nouveau style à la gamme de tracteurs STEYR, </w:t>
      </w:r>
      <w:r w:rsidR="00844661" w:rsidRPr="00066F83">
        <w:rPr>
          <w:rFonts w:ascii="Verdana" w:hAnsi="Verdana"/>
          <w:sz w:val="19"/>
          <w:szCs w:val="19"/>
          <w:lang w:val="fr-BE"/>
        </w:rPr>
        <w:t xml:space="preserve">le STEYR Plus </w:t>
      </w:r>
      <w:r w:rsidR="000A3B3C" w:rsidRPr="00066F83">
        <w:rPr>
          <w:rFonts w:ascii="Verdana" w:hAnsi="Verdana"/>
          <w:sz w:val="19"/>
          <w:szCs w:val="19"/>
          <w:lang w:val="fr-BE"/>
        </w:rPr>
        <w:t xml:space="preserve">est lauréat dans la </w:t>
      </w:r>
      <w:r w:rsidR="00A6484D" w:rsidRPr="00066F83">
        <w:rPr>
          <w:rFonts w:ascii="Verdana" w:hAnsi="Verdana"/>
          <w:sz w:val="19"/>
          <w:szCs w:val="19"/>
          <w:lang w:val="fr-BE"/>
        </w:rPr>
        <w:t xml:space="preserve">catégorie Red Dot </w:t>
      </w:r>
      <w:r w:rsidR="000A3B3C" w:rsidRPr="00066F83">
        <w:rPr>
          <w:rFonts w:ascii="Verdana" w:hAnsi="Verdana"/>
          <w:sz w:val="19"/>
          <w:szCs w:val="19"/>
          <w:lang w:val="fr-BE"/>
        </w:rPr>
        <w:t xml:space="preserve">Product Design. </w:t>
      </w:r>
      <w:r w:rsidR="00295864" w:rsidRPr="00066F83">
        <w:rPr>
          <w:rFonts w:ascii="Verdana" w:hAnsi="Verdana"/>
          <w:sz w:val="19"/>
          <w:szCs w:val="19"/>
          <w:lang w:val="fr-BE"/>
        </w:rPr>
        <w:t xml:space="preserve">Face à des </w:t>
      </w:r>
      <w:r w:rsidR="000A3B3C" w:rsidRPr="00066F83">
        <w:rPr>
          <w:rFonts w:ascii="Verdana" w:hAnsi="Verdana"/>
          <w:sz w:val="19"/>
          <w:szCs w:val="19"/>
          <w:lang w:val="fr-BE"/>
        </w:rPr>
        <w:t xml:space="preserve">propositions d'entreprises et de studios de design du monde entier, le </w:t>
      </w:r>
      <w:r w:rsidR="00295864" w:rsidRPr="00066F83">
        <w:rPr>
          <w:rFonts w:ascii="Verdana" w:hAnsi="Verdana"/>
          <w:sz w:val="19"/>
          <w:szCs w:val="19"/>
          <w:lang w:val="fr-BE"/>
        </w:rPr>
        <w:t xml:space="preserve">STEYR Plus a été </w:t>
      </w:r>
      <w:r w:rsidR="00E14C11" w:rsidRPr="00066F83">
        <w:rPr>
          <w:rFonts w:ascii="Verdana" w:hAnsi="Verdana"/>
          <w:sz w:val="19"/>
          <w:szCs w:val="19"/>
          <w:lang w:val="fr-BE"/>
        </w:rPr>
        <w:t xml:space="preserve">sélectionné comme vainqueur </w:t>
      </w:r>
      <w:r w:rsidR="00295864" w:rsidRPr="00066F83">
        <w:rPr>
          <w:rFonts w:ascii="Verdana" w:hAnsi="Verdana"/>
          <w:sz w:val="19"/>
          <w:szCs w:val="19"/>
          <w:lang w:val="fr-BE"/>
        </w:rPr>
        <w:t xml:space="preserve">pour son </w:t>
      </w:r>
      <w:r w:rsidR="00E14C11" w:rsidRPr="00066F83">
        <w:rPr>
          <w:rFonts w:ascii="Verdana" w:hAnsi="Verdana"/>
          <w:sz w:val="19"/>
          <w:szCs w:val="19"/>
          <w:lang w:val="fr-BE"/>
        </w:rPr>
        <w:t xml:space="preserve">design </w:t>
      </w:r>
      <w:r w:rsidR="00295864" w:rsidRPr="00066F83">
        <w:rPr>
          <w:rFonts w:ascii="Verdana" w:hAnsi="Verdana"/>
          <w:sz w:val="19"/>
          <w:szCs w:val="19"/>
          <w:lang w:val="fr-BE"/>
        </w:rPr>
        <w:t xml:space="preserve">innovant par un </w:t>
      </w:r>
      <w:r w:rsidR="000A3B3C" w:rsidRPr="00066F83">
        <w:rPr>
          <w:rFonts w:ascii="Verdana" w:hAnsi="Verdana"/>
          <w:sz w:val="19"/>
          <w:szCs w:val="19"/>
          <w:lang w:val="fr-BE"/>
        </w:rPr>
        <w:t xml:space="preserve">jury international </w:t>
      </w:r>
      <w:r w:rsidR="00E14C11" w:rsidRPr="00066F83">
        <w:rPr>
          <w:rFonts w:ascii="Verdana" w:hAnsi="Verdana"/>
          <w:sz w:val="19"/>
          <w:szCs w:val="19"/>
          <w:lang w:val="fr-BE"/>
        </w:rPr>
        <w:t>d'experts de l'industrie du design.</w:t>
      </w:r>
    </w:p>
    <w:p w14:paraId="716EE51F" w14:textId="77777777" w:rsidR="00295864" w:rsidRPr="00066F83" w:rsidRDefault="00295864" w:rsidP="00066F83">
      <w:pPr>
        <w:spacing w:line="300" w:lineRule="atLeast"/>
        <w:jc w:val="both"/>
        <w:rPr>
          <w:rFonts w:ascii="Verdana" w:hAnsi="Verdana"/>
          <w:sz w:val="19"/>
          <w:szCs w:val="19"/>
          <w:lang w:val="fr-BE"/>
        </w:rPr>
      </w:pPr>
    </w:p>
    <w:p w14:paraId="08FEED9E" w14:textId="36F77A31" w:rsidR="00026902" w:rsidRPr="00066F83" w:rsidRDefault="00844661" w:rsidP="00066F83">
      <w:pPr>
        <w:spacing w:line="300" w:lineRule="atLeast"/>
        <w:jc w:val="both"/>
        <w:rPr>
          <w:rFonts w:ascii="Verdana" w:hAnsi="Verdana"/>
          <w:sz w:val="19"/>
          <w:szCs w:val="19"/>
          <w:lang w:val="fr-BE"/>
        </w:rPr>
      </w:pPr>
      <w:r w:rsidRPr="00066F83">
        <w:rPr>
          <w:rFonts w:ascii="Verdana" w:hAnsi="Verdana"/>
          <w:sz w:val="19"/>
          <w:szCs w:val="19"/>
          <w:lang w:val="fr-BE"/>
        </w:rPr>
        <w:t xml:space="preserve">Le </w:t>
      </w:r>
      <w:r w:rsidR="00D43C1F" w:rsidRPr="00066F83">
        <w:rPr>
          <w:rFonts w:ascii="Verdana" w:hAnsi="Verdana"/>
          <w:sz w:val="19"/>
          <w:szCs w:val="19"/>
          <w:lang w:val="fr-BE"/>
        </w:rPr>
        <w:t xml:space="preserve">label </w:t>
      </w:r>
      <w:r w:rsidR="00066F83">
        <w:rPr>
          <w:rFonts w:ascii="Verdana" w:hAnsi="Verdana"/>
          <w:sz w:val="19"/>
          <w:szCs w:val="19"/>
          <w:lang w:val="fr-BE"/>
        </w:rPr>
        <w:t>‘</w:t>
      </w:r>
      <w:r w:rsidR="00D43C1F" w:rsidRPr="00066F83">
        <w:rPr>
          <w:rFonts w:ascii="Verdana" w:hAnsi="Verdana"/>
          <w:sz w:val="19"/>
          <w:szCs w:val="19"/>
          <w:lang w:val="fr-BE"/>
        </w:rPr>
        <w:t>Red Dot Winner</w:t>
      </w:r>
      <w:r w:rsidR="00066F83">
        <w:rPr>
          <w:rFonts w:ascii="Verdana" w:hAnsi="Verdana"/>
          <w:sz w:val="19"/>
          <w:szCs w:val="19"/>
          <w:lang w:val="fr-BE"/>
        </w:rPr>
        <w:t>’</w:t>
      </w:r>
      <w:r w:rsidR="00D43C1F" w:rsidRPr="00066F83">
        <w:rPr>
          <w:rFonts w:ascii="Verdana" w:hAnsi="Verdana"/>
          <w:sz w:val="19"/>
          <w:szCs w:val="19"/>
          <w:lang w:val="fr-BE"/>
        </w:rPr>
        <w:t xml:space="preserve"> </w:t>
      </w:r>
      <w:r w:rsidRPr="00066F83">
        <w:rPr>
          <w:rFonts w:ascii="Verdana" w:hAnsi="Verdana"/>
          <w:sz w:val="19"/>
          <w:szCs w:val="19"/>
          <w:lang w:val="fr-BE"/>
        </w:rPr>
        <w:t>sera remis à l'</w:t>
      </w:r>
      <w:r w:rsidR="00D43C1F" w:rsidRPr="00066F83">
        <w:rPr>
          <w:rFonts w:ascii="Verdana" w:hAnsi="Verdana"/>
          <w:sz w:val="19"/>
          <w:szCs w:val="19"/>
          <w:lang w:val="fr-BE"/>
        </w:rPr>
        <w:t xml:space="preserve">équipe de STEYR </w:t>
      </w:r>
      <w:r w:rsidRPr="00066F83">
        <w:rPr>
          <w:rFonts w:ascii="Verdana" w:hAnsi="Verdana"/>
          <w:sz w:val="19"/>
          <w:szCs w:val="19"/>
          <w:lang w:val="fr-BE"/>
        </w:rPr>
        <w:t>lors de la cérémonie de remise des prix Red Dot, le 24 juin</w:t>
      </w:r>
      <w:r w:rsidR="00D43C1F" w:rsidRPr="00066F83">
        <w:rPr>
          <w:rFonts w:ascii="Verdana" w:hAnsi="Verdana"/>
          <w:sz w:val="19"/>
          <w:szCs w:val="19"/>
          <w:lang w:val="fr-BE"/>
        </w:rPr>
        <w:t xml:space="preserve">, </w:t>
      </w:r>
      <w:r w:rsidRPr="00066F83">
        <w:rPr>
          <w:rFonts w:ascii="Verdana" w:hAnsi="Verdana"/>
          <w:sz w:val="19"/>
          <w:szCs w:val="19"/>
          <w:lang w:val="fr-BE"/>
        </w:rPr>
        <w:t>au musée Red Dot d'Essen en Allemagne</w:t>
      </w:r>
      <w:r w:rsidR="00D43C1F" w:rsidRPr="00066F83">
        <w:rPr>
          <w:rFonts w:ascii="Verdana" w:hAnsi="Verdana"/>
          <w:sz w:val="19"/>
          <w:szCs w:val="19"/>
          <w:lang w:val="fr-BE"/>
        </w:rPr>
        <w:t xml:space="preserve">. Le </w:t>
      </w:r>
      <w:r w:rsidR="00A6484D" w:rsidRPr="00066F83">
        <w:rPr>
          <w:rFonts w:ascii="Verdana" w:hAnsi="Verdana"/>
          <w:sz w:val="19"/>
          <w:szCs w:val="19"/>
          <w:lang w:val="fr-BE"/>
        </w:rPr>
        <w:t xml:space="preserve">prix comprend également </w:t>
      </w:r>
      <w:r w:rsidR="000A3B3C" w:rsidRPr="00066F83">
        <w:rPr>
          <w:rFonts w:ascii="Verdana" w:hAnsi="Verdana"/>
          <w:sz w:val="19"/>
          <w:szCs w:val="19"/>
          <w:lang w:val="fr-BE"/>
        </w:rPr>
        <w:t xml:space="preserve">une </w:t>
      </w:r>
      <w:r w:rsidR="00A6484D" w:rsidRPr="00066F83">
        <w:rPr>
          <w:rFonts w:ascii="Verdana" w:hAnsi="Verdana"/>
          <w:sz w:val="19"/>
          <w:szCs w:val="19"/>
          <w:lang w:val="fr-BE"/>
        </w:rPr>
        <w:t xml:space="preserve">présentation exclusive </w:t>
      </w:r>
      <w:r w:rsidR="00D76B3F" w:rsidRPr="00066F83">
        <w:rPr>
          <w:rFonts w:ascii="Verdana" w:hAnsi="Verdana"/>
          <w:sz w:val="19"/>
          <w:szCs w:val="19"/>
          <w:lang w:val="fr-BE"/>
        </w:rPr>
        <w:t xml:space="preserve">sur le site web Red Dot </w:t>
      </w:r>
      <w:hyperlink r:id="rId11" w:history="1">
        <w:r w:rsidR="00D43C1F" w:rsidRPr="00066F83">
          <w:rPr>
            <w:rStyle w:val="Hyperlink"/>
            <w:rFonts w:ascii="Verdana" w:hAnsi="Verdana"/>
            <w:sz w:val="19"/>
            <w:szCs w:val="19"/>
            <w:lang w:val="fr-BE"/>
          </w:rPr>
          <w:t>www.red-dot.org</w:t>
        </w:r>
      </w:hyperlink>
      <w:r w:rsidR="00D76B3F" w:rsidRPr="00066F83">
        <w:rPr>
          <w:rFonts w:ascii="Verdana" w:hAnsi="Verdana"/>
          <w:sz w:val="19"/>
          <w:szCs w:val="19"/>
          <w:lang w:val="fr-BE"/>
        </w:rPr>
        <w:t xml:space="preserve"> et </w:t>
      </w:r>
      <w:r w:rsidR="000A3B3C" w:rsidRPr="00066F83">
        <w:rPr>
          <w:rFonts w:ascii="Verdana" w:hAnsi="Verdana"/>
          <w:sz w:val="19"/>
          <w:szCs w:val="19"/>
          <w:lang w:val="fr-BE"/>
        </w:rPr>
        <w:t xml:space="preserve">dans le Red Dot Design </w:t>
      </w:r>
      <w:proofErr w:type="spellStart"/>
      <w:r w:rsidR="000A3B3C" w:rsidRPr="00066F83">
        <w:rPr>
          <w:rFonts w:ascii="Verdana" w:hAnsi="Verdana"/>
          <w:sz w:val="19"/>
          <w:szCs w:val="19"/>
          <w:lang w:val="fr-BE"/>
        </w:rPr>
        <w:t>Yearbook</w:t>
      </w:r>
      <w:proofErr w:type="spellEnd"/>
      <w:r w:rsidR="00D76B3F" w:rsidRPr="00066F83">
        <w:rPr>
          <w:rFonts w:ascii="Verdana" w:hAnsi="Verdana"/>
          <w:sz w:val="19"/>
          <w:szCs w:val="19"/>
          <w:lang w:val="fr-BE"/>
        </w:rPr>
        <w:t xml:space="preserve">, une </w:t>
      </w:r>
      <w:r w:rsidR="00D76B3F" w:rsidRPr="00066F83">
        <w:rPr>
          <w:rFonts w:ascii="Verdana" w:hAnsi="Verdana" w:cs="Helvetica"/>
          <w:color w:val="000000"/>
          <w:sz w:val="19"/>
          <w:szCs w:val="19"/>
          <w:shd w:val="clear" w:color="auto" w:fill="FFFFFF"/>
          <w:lang w:val="fr-BE"/>
        </w:rPr>
        <w:t xml:space="preserve">publication en quatre volumes offrant une vue d'ensemble des tendances de l'industrie du design. </w:t>
      </w:r>
      <w:r w:rsidR="00A6484D" w:rsidRPr="00066F83">
        <w:rPr>
          <w:rFonts w:ascii="Verdana" w:hAnsi="Verdana"/>
          <w:sz w:val="19"/>
          <w:szCs w:val="19"/>
          <w:lang w:val="fr-BE"/>
        </w:rPr>
        <w:t xml:space="preserve">Le design du </w:t>
      </w:r>
      <w:r w:rsidRPr="00066F83">
        <w:rPr>
          <w:rFonts w:ascii="Verdana" w:hAnsi="Verdana"/>
          <w:sz w:val="19"/>
          <w:szCs w:val="19"/>
          <w:lang w:val="fr-BE"/>
        </w:rPr>
        <w:t xml:space="preserve">tracteur Plus </w:t>
      </w:r>
      <w:r w:rsidR="00D76B3F" w:rsidRPr="00066F83">
        <w:rPr>
          <w:rFonts w:ascii="Verdana" w:hAnsi="Verdana"/>
          <w:sz w:val="19"/>
          <w:szCs w:val="19"/>
          <w:lang w:val="fr-BE"/>
        </w:rPr>
        <w:t xml:space="preserve">sera également présenté lors des </w:t>
      </w:r>
      <w:r w:rsidRPr="00066F83">
        <w:rPr>
          <w:rFonts w:ascii="Verdana" w:hAnsi="Verdana"/>
          <w:sz w:val="19"/>
          <w:szCs w:val="19"/>
          <w:lang w:val="fr-BE"/>
        </w:rPr>
        <w:t xml:space="preserve">prochaines </w:t>
      </w:r>
      <w:r w:rsidR="000A3B3C" w:rsidRPr="00066F83">
        <w:rPr>
          <w:rFonts w:ascii="Verdana" w:hAnsi="Verdana"/>
          <w:sz w:val="19"/>
          <w:szCs w:val="19"/>
          <w:lang w:val="fr-BE"/>
        </w:rPr>
        <w:t xml:space="preserve">expositions </w:t>
      </w:r>
      <w:r w:rsidRPr="00066F83">
        <w:rPr>
          <w:rFonts w:ascii="Verdana" w:hAnsi="Verdana"/>
          <w:sz w:val="19"/>
          <w:szCs w:val="19"/>
          <w:lang w:val="fr-BE"/>
        </w:rPr>
        <w:t xml:space="preserve">Red Dot Design </w:t>
      </w:r>
      <w:r w:rsidR="00D76B3F" w:rsidRPr="00066F83">
        <w:rPr>
          <w:rFonts w:ascii="Verdana" w:hAnsi="Verdana"/>
          <w:sz w:val="19"/>
          <w:szCs w:val="19"/>
          <w:lang w:val="fr-BE"/>
        </w:rPr>
        <w:t>à Essen et ailleurs</w:t>
      </w:r>
      <w:r w:rsidR="000A3B3C" w:rsidRPr="00066F83">
        <w:rPr>
          <w:rFonts w:ascii="Verdana" w:hAnsi="Verdana"/>
          <w:sz w:val="19"/>
          <w:szCs w:val="19"/>
          <w:lang w:val="fr-BE"/>
        </w:rPr>
        <w:t>.</w:t>
      </w:r>
    </w:p>
    <w:p w14:paraId="775A04B2" w14:textId="77777777" w:rsidR="000A3B3C" w:rsidRPr="00066F83" w:rsidRDefault="000A3B3C" w:rsidP="00066F83">
      <w:pPr>
        <w:spacing w:line="300" w:lineRule="atLeast"/>
        <w:jc w:val="both"/>
        <w:rPr>
          <w:rFonts w:ascii="Verdana" w:hAnsi="Verdana"/>
          <w:sz w:val="19"/>
          <w:szCs w:val="19"/>
          <w:lang w:val="fr-BE"/>
        </w:rPr>
      </w:pPr>
    </w:p>
    <w:p w14:paraId="36EE8B09" w14:textId="77777777" w:rsidR="00026902" w:rsidRPr="00066F83" w:rsidRDefault="00844661" w:rsidP="00066F83">
      <w:pPr>
        <w:spacing w:line="300" w:lineRule="atLeast"/>
        <w:jc w:val="both"/>
        <w:rPr>
          <w:rFonts w:ascii="Verdana" w:hAnsi="Verdana"/>
          <w:sz w:val="19"/>
          <w:szCs w:val="19"/>
          <w:lang w:val="fr-BE"/>
        </w:rPr>
      </w:pPr>
      <w:r w:rsidRPr="00066F83">
        <w:rPr>
          <w:rFonts w:ascii="Verdana" w:hAnsi="Verdana"/>
          <w:sz w:val="19"/>
          <w:szCs w:val="19"/>
          <w:lang w:val="fr-BE"/>
        </w:rPr>
        <w:t xml:space="preserve">Avec cinq nouveaux tracteurs à </w:t>
      </w:r>
      <w:r w:rsidR="00D43C1F" w:rsidRPr="00066F83">
        <w:rPr>
          <w:rFonts w:ascii="Verdana" w:hAnsi="Verdana"/>
          <w:sz w:val="19"/>
          <w:szCs w:val="19"/>
          <w:lang w:val="fr-BE"/>
        </w:rPr>
        <w:t>quatre</w:t>
      </w:r>
      <w:r w:rsidRPr="00066F83">
        <w:rPr>
          <w:rFonts w:ascii="Verdana" w:hAnsi="Verdana"/>
          <w:sz w:val="19"/>
          <w:szCs w:val="19"/>
          <w:lang w:val="fr-BE"/>
        </w:rPr>
        <w:t xml:space="preserve"> cylindres</w:t>
      </w:r>
      <w:r w:rsidR="00D43C1F" w:rsidRPr="00066F83">
        <w:rPr>
          <w:rFonts w:ascii="Verdana" w:hAnsi="Verdana"/>
          <w:sz w:val="19"/>
          <w:szCs w:val="19"/>
          <w:lang w:val="fr-BE"/>
        </w:rPr>
        <w:t xml:space="preserve">, </w:t>
      </w:r>
      <w:r w:rsidRPr="00066F83">
        <w:rPr>
          <w:rFonts w:ascii="Verdana" w:hAnsi="Verdana"/>
          <w:sz w:val="19"/>
          <w:szCs w:val="19"/>
          <w:lang w:val="fr-BE"/>
        </w:rPr>
        <w:t xml:space="preserve">STEYR </w:t>
      </w:r>
      <w:r w:rsidR="00D43C1F" w:rsidRPr="00066F83">
        <w:rPr>
          <w:rFonts w:ascii="Verdana" w:hAnsi="Verdana"/>
          <w:sz w:val="19"/>
          <w:szCs w:val="19"/>
          <w:lang w:val="fr-BE"/>
        </w:rPr>
        <w:t xml:space="preserve">Plus </w:t>
      </w:r>
      <w:r w:rsidRPr="00066F83">
        <w:rPr>
          <w:rFonts w:ascii="Verdana" w:hAnsi="Verdana"/>
          <w:sz w:val="19"/>
          <w:szCs w:val="19"/>
          <w:lang w:val="fr-BE"/>
        </w:rPr>
        <w:t xml:space="preserve">associe un style et une technologie innovants à un nom respecté depuis longtemps et reconnu par tous les passionnés de STEYR. </w:t>
      </w:r>
      <w:r w:rsidRPr="00844661">
        <w:rPr>
          <w:rFonts w:ascii="Verdana" w:hAnsi="Verdana"/>
          <w:sz w:val="19"/>
          <w:szCs w:val="19"/>
        </w:rPr>
        <w:t xml:space="preserve">La </w:t>
      </w:r>
      <w:proofErr w:type="spellStart"/>
      <w:r w:rsidR="00D43C1F" w:rsidRPr="00844661">
        <w:rPr>
          <w:rFonts w:ascii="Verdana" w:hAnsi="Verdana"/>
          <w:sz w:val="19"/>
          <w:szCs w:val="19"/>
        </w:rPr>
        <w:t>catégorie</w:t>
      </w:r>
      <w:proofErr w:type="spellEnd"/>
      <w:r w:rsidR="00D43C1F" w:rsidRPr="00844661">
        <w:rPr>
          <w:rFonts w:ascii="Verdana" w:hAnsi="Verdana"/>
          <w:sz w:val="19"/>
          <w:szCs w:val="19"/>
        </w:rPr>
        <w:t xml:space="preserve"> </w:t>
      </w:r>
      <w:r w:rsidRPr="00844661">
        <w:rPr>
          <w:rFonts w:ascii="Verdana" w:hAnsi="Verdana"/>
          <w:sz w:val="19"/>
          <w:szCs w:val="19"/>
        </w:rPr>
        <w:t xml:space="preserve">80-120 </w:t>
      </w:r>
      <w:proofErr w:type="spellStart"/>
      <w:r w:rsidRPr="00844661">
        <w:rPr>
          <w:rFonts w:ascii="Verdana" w:hAnsi="Verdana"/>
          <w:sz w:val="19"/>
          <w:szCs w:val="19"/>
        </w:rPr>
        <w:t>ch</w:t>
      </w:r>
      <w:proofErr w:type="spellEnd"/>
      <w:r w:rsidRPr="00844661">
        <w:rPr>
          <w:rFonts w:ascii="Verdana" w:hAnsi="Verdana"/>
          <w:sz w:val="19"/>
          <w:szCs w:val="19"/>
        </w:rPr>
        <w:t xml:space="preserve"> est le </w:t>
      </w:r>
      <w:proofErr w:type="spellStart"/>
      <w:r w:rsidRPr="00844661">
        <w:rPr>
          <w:rFonts w:ascii="Verdana" w:hAnsi="Verdana"/>
          <w:sz w:val="19"/>
          <w:szCs w:val="19"/>
        </w:rPr>
        <w:t>secteur</w:t>
      </w:r>
      <w:proofErr w:type="spellEnd"/>
      <w:r w:rsidRPr="00844661">
        <w:rPr>
          <w:rFonts w:ascii="Verdana" w:hAnsi="Verdana"/>
          <w:sz w:val="19"/>
          <w:szCs w:val="19"/>
        </w:rPr>
        <w:t xml:space="preserve"> de vente le plus </w:t>
      </w:r>
      <w:proofErr w:type="spellStart"/>
      <w:r w:rsidRPr="00844661">
        <w:rPr>
          <w:rFonts w:ascii="Verdana" w:hAnsi="Verdana"/>
          <w:sz w:val="19"/>
          <w:szCs w:val="19"/>
        </w:rPr>
        <w:t>important</w:t>
      </w:r>
      <w:proofErr w:type="spellEnd"/>
      <w:r w:rsidRPr="00844661">
        <w:rPr>
          <w:rFonts w:ascii="Verdana" w:hAnsi="Verdana"/>
          <w:sz w:val="19"/>
          <w:szCs w:val="19"/>
        </w:rPr>
        <w:t xml:space="preserve"> en Europe, et </w:t>
      </w:r>
      <w:r w:rsidR="00996C0C" w:rsidRPr="00844661">
        <w:rPr>
          <w:rFonts w:ascii="Verdana" w:hAnsi="Verdana"/>
          <w:sz w:val="19"/>
          <w:szCs w:val="19"/>
        </w:rPr>
        <w:t xml:space="preserve">la </w:t>
      </w:r>
      <w:proofErr w:type="spellStart"/>
      <w:r w:rsidR="00996C0C" w:rsidRPr="00844661">
        <w:rPr>
          <w:rFonts w:ascii="Verdana" w:hAnsi="Verdana"/>
          <w:sz w:val="19"/>
          <w:szCs w:val="19"/>
        </w:rPr>
        <w:t>série</w:t>
      </w:r>
      <w:proofErr w:type="spellEnd"/>
      <w:r w:rsidR="00996C0C" w:rsidRPr="00844661">
        <w:rPr>
          <w:rFonts w:ascii="Verdana" w:hAnsi="Verdana"/>
          <w:sz w:val="19"/>
          <w:szCs w:val="19"/>
        </w:rPr>
        <w:t xml:space="preserve"> </w:t>
      </w:r>
      <w:r w:rsidRPr="00844661">
        <w:rPr>
          <w:rFonts w:ascii="Verdana" w:hAnsi="Verdana"/>
          <w:sz w:val="19"/>
          <w:szCs w:val="19"/>
        </w:rPr>
        <w:t xml:space="preserve">Plus a </w:t>
      </w:r>
      <w:proofErr w:type="spellStart"/>
      <w:r w:rsidRPr="00844661">
        <w:rPr>
          <w:rFonts w:ascii="Verdana" w:hAnsi="Verdana"/>
          <w:sz w:val="19"/>
          <w:szCs w:val="19"/>
        </w:rPr>
        <w:t>été</w:t>
      </w:r>
      <w:proofErr w:type="spellEnd"/>
      <w:r w:rsidRPr="00844661">
        <w:rPr>
          <w:rFonts w:ascii="Verdana" w:hAnsi="Verdana"/>
          <w:sz w:val="19"/>
          <w:szCs w:val="19"/>
        </w:rPr>
        <w:t xml:space="preserve"> </w:t>
      </w:r>
      <w:proofErr w:type="spellStart"/>
      <w:r w:rsidR="00A6484D" w:rsidRPr="00844661">
        <w:rPr>
          <w:rFonts w:ascii="Verdana" w:hAnsi="Verdana"/>
          <w:sz w:val="19"/>
          <w:szCs w:val="19"/>
        </w:rPr>
        <w:t>conçue</w:t>
      </w:r>
      <w:proofErr w:type="spellEnd"/>
      <w:r w:rsidR="00A6484D" w:rsidRPr="00844661">
        <w:rPr>
          <w:rFonts w:ascii="Verdana" w:hAnsi="Verdana"/>
          <w:sz w:val="19"/>
          <w:szCs w:val="19"/>
        </w:rPr>
        <w:t xml:space="preserve"> </w:t>
      </w:r>
      <w:r w:rsidR="00996C0C" w:rsidRPr="00844661">
        <w:rPr>
          <w:rFonts w:ascii="Verdana" w:hAnsi="Verdana"/>
          <w:sz w:val="19"/>
          <w:szCs w:val="19"/>
        </w:rPr>
        <w:t xml:space="preserve">pour se </w:t>
      </w:r>
      <w:proofErr w:type="spellStart"/>
      <w:r w:rsidR="00996C0C" w:rsidRPr="00844661">
        <w:rPr>
          <w:rFonts w:ascii="Verdana" w:hAnsi="Verdana"/>
          <w:sz w:val="19"/>
          <w:szCs w:val="19"/>
        </w:rPr>
        <w:t>démarquer</w:t>
      </w:r>
      <w:proofErr w:type="spellEnd"/>
      <w:r w:rsidR="00996C0C" w:rsidRPr="00844661">
        <w:rPr>
          <w:rFonts w:ascii="Verdana" w:hAnsi="Verdana"/>
          <w:sz w:val="19"/>
          <w:szCs w:val="19"/>
        </w:rPr>
        <w:t xml:space="preserve"> sur un </w:t>
      </w:r>
      <w:proofErr w:type="spellStart"/>
      <w:r w:rsidR="00D43C1F" w:rsidRPr="00844661">
        <w:rPr>
          <w:rFonts w:ascii="Verdana" w:hAnsi="Verdana"/>
          <w:sz w:val="19"/>
          <w:szCs w:val="19"/>
        </w:rPr>
        <w:t>marché</w:t>
      </w:r>
      <w:proofErr w:type="spellEnd"/>
      <w:r w:rsidR="00D43C1F" w:rsidRPr="00844661">
        <w:rPr>
          <w:rFonts w:ascii="Verdana" w:hAnsi="Verdana"/>
          <w:sz w:val="19"/>
          <w:szCs w:val="19"/>
        </w:rPr>
        <w:t xml:space="preserve"> </w:t>
      </w:r>
      <w:proofErr w:type="spellStart"/>
      <w:r w:rsidR="00D43C1F" w:rsidRPr="00844661">
        <w:rPr>
          <w:rFonts w:ascii="Verdana" w:hAnsi="Verdana"/>
          <w:sz w:val="19"/>
          <w:szCs w:val="19"/>
        </w:rPr>
        <w:t>encombré</w:t>
      </w:r>
      <w:proofErr w:type="spellEnd"/>
      <w:r w:rsidR="00D43C1F" w:rsidRPr="00844661">
        <w:rPr>
          <w:rFonts w:ascii="Verdana" w:hAnsi="Verdana"/>
          <w:sz w:val="19"/>
          <w:szCs w:val="19"/>
        </w:rPr>
        <w:t xml:space="preserve">. </w:t>
      </w:r>
      <w:r w:rsidR="00D43C1F" w:rsidRPr="00066F83">
        <w:rPr>
          <w:rFonts w:ascii="Verdana" w:hAnsi="Verdana"/>
          <w:sz w:val="19"/>
          <w:szCs w:val="19"/>
          <w:lang w:val="fr-BE"/>
        </w:rPr>
        <w:t xml:space="preserve">Le </w:t>
      </w:r>
      <w:r w:rsidR="00996C0C" w:rsidRPr="00066F83">
        <w:rPr>
          <w:rFonts w:ascii="Verdana" w:hAnsi="Verdana"/>
          <w:sz w:val="19"/>
          <w:szCs w:val="19"/>
          <w:lang w:val="fr-BE"/>
        </w:rPr>
        <w:t xml:space="preserve">style est </w:t>
      </w:r>
      <w:r w:rsidR="00D43C1F" w:rsidRPr="00066F83">
        <w:rPr>
          <w:rFonts w:ascii="Verdana" w:hAnsi="Verdana"/>
          <w:sz w:val="19"/>
          <w:szCs w:val="19"/>
          <w:lang w:val="fr-BE"/>
        </w:rPr>
        <w:t xml:space="preserve">également </w:t>
      </w:r>
      <w:r w:rsidR="00996C0C" w:rsidRPr="00066F83">
        <w:rPr>
          <w:rFonts w:ascii="Verdana" w:hAnsi="Verdana"/>
          <w:sz w:val="19"/>
          <w:szCs w:val="19"/>
          <w:lang w:val="fr-BE"/>
        </w:rPr>
        <w:t xml:space="preserve">conçu pour soutenir la qualité des produits </w:t>
      </w:r>
      <w:r w:rsidR="00D43C1F" w:rsidRPr="00066F83">
        <w:rPr>
          <w:rFonts w:ascii="Verdana" w:hAnsi="Verdana"/>
          <w:sz w:val="19"/>
          <w:szCs w:val="19"/>
          <w:lang w:val="fr-BE"/>
        </w:rPr>
        <w:t xml:space="preserve">que les clients attendent de STEYR et </w:t>
      </w:r>
      <w:r w:rsidR="00A6484D" w:rsidRPr="00066F83">
        <w:rPr>
          <w:rFonts w:ascii="Verdana" w:hAnsi="Verdana"/>
          <w:sz w:val="19"/>
          <w:szCs w:val="19"/>
          <w:lang w:val="fr-BE"/>
        </w:rPr>
        <w:t xml:space="preserve">apporte des </w:t>
      </w:r>
      <w:r w:rsidRPr="00066F83">
        <w:rPr>
          <w:rFonts w:ascii="Verdana" w:hAnsi="Verdana"/>
          <w:sz w:val="19"/>
          <w:szCs w:val="19"/>
          <w:lang w:val="fr-BE"/>
        </w:rPr>
        <w:t xml:space="preserve">avantages pratiques </w:t>
      </w:r>
      <w:r w:rsidR="00996C0C" w:rsidRPr="00066F83">
        <w:rPr>
          <w:rFonts w:ascii="Verdana" w:hAnsi="Verdana"/>
          <w:sz w:val="19"/>
          <w:szCs w:val="19"/>
          <w:lang w:val="fr-BE"/>
        </w:rPr>
        <w:t xml:space="preserve">- les </w:t>
      </w:r>
      <w:r w:rsidR="00D43C1F" w:rsidRPr="00066F83">
        <w:rPr>
          <w:rFonts w:ascii="Verdana" w:hAnsi="Verdana"/>
          <w:sz w:val="19"/>
          <w:szCs w:val="19"/>
          <w:lang w:val="fr-BE"/>
        </w:rPr>
        <w:t>feux de route/de travail</w:t>
      </w:r>
      <w:r w:rsidR="00996C0C" w:rsidRPr="00066F83">
        <w:rPr>
          <w:rFonts w:ascii="Verdana" w:hAnsi="Verdana"/>
          <w:sz w:val="19"/>
          <w:szCs w:val="19"/>
          <w:lang w:val="fr-BE"/>
        </w:rPr>
        <w:t xml:space="preserve"> intégrés </w:t>
      </w:r>
      <w:r w:rsidR="00A6484D" w:rsidRPr="00066F83">
        <w:rPr>
          <w:rFonts w:ascii="Verdana" w:hAnsi="Verdana"/>
          <w:sz w:val="19"/>
          <w:szCs w:val="19"/>
          <w:lang w:val="fr-BE"/>
        </w:rPr>
        <w:t xml:space="preserve">réduisent la fatigue de l'opérateur et l'aident à </w:t>
      </w:r>
      <w:r w:rsidR="00996C0C" w:rsidRPr="00066F83">
        <w:rPr>
          <w:rFonts w:ascii="Verdana" w:hAnsi="Verdana"/>
          <w:sz w:val="19"/>
          <w:szCs w:val="19"/>
          <w:lang w:val="fr-BE"/>
        </w:rPr>
        <w:t xml:space="preserve">travailler en </w:t>
      </w:r>
      <w:r w:rsidR="00A6484D" w:rsidRPr="00066F83">
        <w:rPr>
          <w:rFonts w:ascii="Verdana" w:hAnsi="Verdana"/>
          <w:sz w:val="19"/>
          <w:szCs w:val="19"/>
          <w:lang w:val="fr-BE"/>
        </w:rPr>
        <w:t>toute sécurité</w:t>
      </w:r>
      <w:r w:rsidR="00996C0C" w:rsidRPr="00066F83">
        <w:rPr>
          <w:rFonts w:ascii="Verdana" w:hAnsi="Verdana"/>
          <w:sz w:val="19"/>
          <w:szCs w:val="19"/>
          <w:lang w:val="fr-BE"/>
        </w:rPr>
        <w:t xml:space="preserve">. Le style </w:t>
      </w:r>
      <w:r w:rsidR="008D132A" w:rsidRPr="00066F83">
        <w:rPr>
          <w:rFonts w:ascii="Verdana" w:hAnsi="Verdana"/>
          <w:sz w:val="19"/>
          <w:szCs w:val="19"/>
          <w:lang w:val="fr-BE"/>
        </w:rPr>
        <w:t xml:space="preserve">du Plus </w:t>
      </w:r>
      <w:r w:rsidR="00996C0C" w:rsidRPr="00066F83">
        <w:rPr>
          <w:rFonts w:ascii="Verdana" w:hAnsi="Verdana"/>
          <w:sz w:val="19"/>
          <w:szCs w:val="19"/>
          <w:lang w:val="fr-BE"/>
        </w:rPr>
        <w:t xml:space="preserve">s'accorde également avec la technologie des tracteurs, </w:t>
      </w:r>
      <w:r w:rsidR="00A6484D" w:rsidRPr="00066F83">
        <w:rPr>
          <w:rFonts w:ascii="Verdana" w:hAnsi="Verdana"/>
          <w:sz w:val="19"/>
          <w:szCs w:val="19"/>
          <w:lang w:val="fr-BE"/>
        </w:rPr>
        <w:t xml:space="preserve">apportant à ce niveau de puissance </w:t>
      </w:r>
      <w:r w:rsidR="00996C0C" w:rsidRPr="00066F83">
        <w:rPr>
          <w:rFonts w:ascii="Verdana" w:hAnsi="Verdana"/>
          <w:sz w:val="19"/>
          <w:szCs w:val="19"/>
          <w:lang w:val="fr-BE"/>
        </w:rPr>
        <w:t>une gamme complète de technologies d'</w:t>
      </w:r>
      <w:r w:rsidRPr="00066F83">
        <w:rPr>
          <w:rFonts w:ascii="Verdana" w:hAnsi="Verdana"/>
          <w:sz w:val="19"/>
          <w:szCs w:val="19"/>
          <w:lang w:val="fr-BE"/>
        </w:rPr>
        <w:t>agriculture de précision</w:t>
      </w:r>
      <w:r w:rsidR="00996C0C" w:rsidRPr="00066F83">
        <w:rPr>
          <w:rFonts w:ascii="Verdana" w:hAnsi="Verdana"/>
          <w:sz w:val="19"/>
          <w:szCs w:val="19"/>
          <w:lang w:val="fr-BE"/>
        </w:rPr>
        <w:t xml:space="preserve">, y compris l'automatisation de la direction S-Guide et la </w:t>
      </w:r>
      <w:r w:rsidR="00A6484D" w:rsidRPr="00066F83">
        <w:rPr>
          <w:rFonts w:ascii="Verdana" w:hAnsi="Verdana"/>
          <w:sz w:val="19"/>
          <w:szCs w:val="19"/>
          <w:lang w:val="fr-BE"/>
        </w:rPr>
        <w:t>télématique S-Fleet</w:t>
      </w:r>
      <w:r w:rsidRPr="00066F83">
        <w:rPr>
          <w:rFonts w:ascii="Verdana" w:hAnsi="Verdana"/>
          <w:sz w:val="19"/>
          <w:szCs w:val="19"/>
          <w:lang w:val="fr-BE"/>
        </w:rPr>
        <w:t xml:space="preserve">, </w:t>
      </w:r>
      <w:r w:rsidR="00A6484D" w:rsidRPr="00066F83">
        <w:rPr>
          <w:rFonts w:ascii="Verdana" w:hAnsi="Verdana"/>
          <w:sz w:val="19"/>
          <w:szCs w:val="19"/>
          <w:lang w:val="fr-BE"/>
        </w:rPr>
        <w:t xml:space="preserve">facilitant la charge de travail des </w:t>
      </w:r>
      <w:r w:rsidRPr="00066F83">
        <w:rPr>
          <w:rFonts w:ascii="Verdana" w:hAnsi="Verdana"/>
          <w:sz w:val="19"/>
          <w:szCs w:val="19"/>
          <w:lang w:val="fr-BE"/>
        </w:rPr>
        <w:t xml:space="preserve">clients </w:t>
      </w:r>
      <w:r w:rsidR="00A6484D" w:rsidRPr="00066F83">
        <w:rPr>
          <w:rFonts w:ascii="Verdana" w:hAnsi="Verdana"/>
          <w:sz w:val="19"/>
          <w:szCs w:val="19"/>
          <w:lang w:val="fr-BE"/>
        </w:rPr>
        <w:t>grâce à l'automatisation</w:t>
      </w:r>
      <w:r w:rsidRPr="00066F83">
        <w:rPr>
          <w:rFonts w:ascii="Verdana" w:hAnsi="Verdana"/>
          <w:sz w:val="19"/>
          <w:szCs w:val="19"/>
          <w:lang w:val="fr-BE"/>
        </w:rPr>
        <w:t xml:space="preserve">.   </w:t>
      </w:r>
    </w:p>
    <w:p w14:paraId="304DB834" w14:textId="77777777" w:rsidR="00D76B3F" w:rsidRPr="00066F83" w:rsidRDefault="00D76B3F" w:rsidP="00066F83">
      <w:pPr>
        <w:spacing w:line="300" w:lineRule="atLeast"/>
        <w:jc w:val="both"/>
        <w:rPr>
          <w:rFonts w:ascii="Verdana" w:hAnsi="Verdana"/>
          <w:sz w:val="19"/>
          <w:szCs w:val="19"/>
          <w:lang w:val="fr-BE"/>
        </w:rPr>
      </w:pPr>
    </w:p>
    <w:p w14:paraId="78589A6E" w14:textId="77777777" w:rsidR="00026902" w:rsidRPr="00066F83" w:rsidRDefault="00844661" w:rsidP="00066F83">
      <w:pPr>
        <w:spacing w:line="300" w:lineRule="atLeast"/>
        <w:jc w:val="both"/>
        <w:rPr>
          <w:rFonts w:ascii="Verdana" w:hAnsi="Verdana"/>
          <w:sz w:val="19"/>
          <w:szCs w:val="19"/>
          <w:lang w:val="fr-BE"/>
        </w:rPr>
      </w:pPr>
      <w:r w:rsidRPr="00066F83">
        <w:rPr>
          <w:rFonts w:ascii="Verdana" w:hAnsi="Verdana"/>
          <w:sz w:val="19"/>
          <w:szCs w:val="19"/>
          <w:lang w:val="fr-BE"/>
        </w:rPr>
        <w:t xml:space="preserve">"Il est très agréable de voir l'importance de la conception des tracteurs reconnue de cette manière", déclare </w:t>
      </w:r>
      <w:r w:rsidR="000A3B3C" w:rsidRPr="00066F83">
        <w:rPr>
          <w:rFonts w:ascii="Verdana" w:hAnsi="Verdana"/>
          <w:sz w:val="19"/>
          <w:szCs w:val="19"/>
          <w:lang w:val="fr-BE"/>
        </w:rPr>
        <w:t xml:space="preserve">David </w:t>
      </w:r>
      <w:proofErr w:type="spellStart"/>
      <w:r w:rsidR="000A3B3C" w:rsidRPr="00066F83">
        <w:rPr>
          <w:rFonts w:ascii="Verdana" w:hAnsi="Verdana"/>
          <w:sz w:val="19"/>
          <w:szCs w:val="19"/>
          <w:lang w:val="fr-BE"/>
        </w:rPr>
        <w:t>Wilkie</w:t>
      </w:r>
      <w:proofErr w:type="spellEnd"/>
      <w:r w:rsidR="000A3B3C" w:rsidRPr="00066F83">
        <w:rPr>
          <w:rFonts w:ascii="Verdana" w:hAnsi="Verdana"/>
          <w:sz w:val="19"/>
          <w:szCs w:val="19"/>
          <w:lang w:val="fr-BE"/>
        </w:rPr>
        <w:t>, concepteur en chef de CNH Industrial</w:t>
      </w:r>
      <w:r w:rsidRPr="00066F83">
        <w:rPr>
          <w:rFonts w:ascii="Verdana" w:hAnsi="Verdana"/>
          <w:sz w:val="19"/>
          <w:szCs w:val="19"/>
          <w:lang w:val="fr-BE"/>
        </w:rPr>
        <w:t>.</w:t>
      </w:r>
    </w:p>
    <w:p w14:paraId="2C30A1D6" w14:textId="77777777" w:rsidR="00D43C1F" w:rsidRPr="00066F83" w:rsidRDefault="00D43C1F" w:rsidP="00066F83">
      <w:pPr>
        <w:spacing w:line="300" w:lineRule="atLeast"/>
        <w:jc w:val="both"/>
        <w:rPr>
          <w:rFonts w:ascii="Verdana" w:hAnsi="Verdana"/>
          <w:sz w:val="19"/>
          <w:szCs w:val="19"/>
          <w:lang w:val="fr-BE"/>
        </w:rPr>
      </w:pPr>
    </w:p>
    <w:p w14:paraId="7A2956B5" w14:textId="77777777" w:rsidR="00026902" w:rsidRPr="00066F83" w:rsidRDefault="00844661" w:rsidP="00066F83">
      <w:pPr>
        <w:spacing w:line="300" w:lineRule="atLeast"/>
        <w:jc w:val="both"/>
        <w:rPr>
          <w:rFonts w:ascii="Verdana" w:hAnsi="Verdana"/>
          <w:sz w:val="19"/>
          <w:szCs w:val="19"/>
          <w:lang w:val="fr-BE"/>
        </w:rPr>
      </w:pPr>
      <w:r w:rsidRPr="00066F83">
        <w:rPr>
          <w:rFonts w:ascii="Verdana" w:hAnsi="Verdana"/>
          <w:sz w:val="19"/>
          <w:szCs w:val="19"/>
          <w:lang w:val="fr-BE"/>
        </w:rPr>
        <w:t xml:space="preserve">"STEYR est synonyme de tracteurs de haute qualité et de haute technologie, et ce prix reconnaît l'importance du style pour compléter ces attributs. </w:t>
      </w:r>
    </w:p>
    <w:p w14:paraId="5926436B" w14:textId="77777777" w:rsidR="00295864" w:rsidRPr="00066F83" w:rsidRDefault="00295864" w:rsidP="00066F83">
      <w:pPr>
        <w:spacing w:line="300" w:lineRule="atLeast"/>
        <w:jc w:val="both"/>
        <w:rPr>
          <w:rFonts w:ascii="Verdana" w:hAnsi="Verdana"/>
          <w:sz w:val="19"/>
          <w:szCs w:val="19"/>
          <w:lang w:val="fr-BE"/>
        </w:rPr>
      </w:pPr>
    </w:p>
    <w:p w14:paraId="1EF05B90" w14:textId="77777777" w:rsidR="00026902" w:rsidRPr="00066F83" w:rsidRDefault="00844661" w:rsidP="00066F83">
      <w:pPr>
        <w:spacing w:line="260" w:lineRule="exact"/>
        <w:jc w:val="both"/>
        <w:rPr>
          <w:lang w:val="fr-BE"/>
        </w:rPr>
      </w:pPr>
      <w:r w:rsidRPr="00066F83">
        <w:rPr>
          <w:lang w:val="fr-BE"/>
        </w:rPr>
        <w:t>***</w:t>
      </w:r>
    </w:p>
    <w:p w14:paraId="05F555E5" w14:textId="77777777" w:rsidR="00026902" w:rsidRPr="00066F83" w:rsidRDefault="00844661" w:rsidP="00066F83">
      <w:pPr>
        <w:spacing w:line="260" w:lineRule="exact"/>
        <w:jc w:val="both"/>
        <w:rPr>
          <w:lang w:val="fr-BE"/>
        </w:rPr>
      </w:pPr>
      <w:r w:rsidRPr="00066F83">
        <w:rPr>
          <w:lang w:val="fr-BE"/>
        </w:rPr>
        <w:t xml:space="preserve">Pour plus d'informations sur les tracteurs STEYR, veuillez consulter le site </w:t>
      </w:r>
      <w:hyperlink r:id="rId12" w:history="1">
        <w:r w:rsidR="002A30C4" w:rsidRPr="00066F83">
          <w:rPr>
            <w:rStyle w:val="Hyperlink"/>
            <w:color w:val="auto"/>
            <w:lang w:val="fr-BE"/>
          </w:rPr>
          <w:t>www.steyr-traktoren.com.</w:t>
        </w:r>
      </w:hyperlink>
    </w:p>
    <w:p w14:paraId="08960A31" w14:textId="77777777" w:rsidR="002A30C4" w:rsidRPr="00066F83" w:rsidRDefault="002A30C4" w:rsidP="00066F83">
      <w:pPr>
        <w:spacing w:line="260" w:lineRule="exact"/>
        <w:jc w:val="both"/>
        <w:rPr>
          <w:lang w:val="fr-BE"/>
        </w:rPr>
      </w:pPr>
    </w:p>
    <w:p w14:paraId="2FECD69C" w14:textId="77777777" w:rsidR="00026902" w:rsidRPr="00066F83" w:rsidRDefault="00844661" w:rsidP="00066F83">
      <w:pPr>
        <w:spacing w:line="260" w:lineRule="exact"/>
        <w:jc w:val="both"/>
        <w:rPr>
          <w:rFonts w:ascii="Verdana" w:eastAsia="Times New Roman" w:hAnsi="Verdana" w:cs="Open Sans"/>
          <w:i/>
          <w:sz w:val="16"/>
          <w:szCs w:val="16"/>
          <w:lang w:val="fr-BE" w:eastAsia="it-IT"/>
        </w:rPr>
      </w:pPr>
      <w:r w:rsidRPr="00066F83">
        <w:rPr>
          <w:rFonts w:ascii="Verdana" w:eastAsia="Times New Roman" w:hAnsi="Verdana" w:cs="Open Sans"/>
          <w:i/>
          <w:sz w:val="16"/>
          <w:szCs w:val="16"/>
          <w:lang w:val="fr-BE" w:eastAsia="it-IT"/>
        </w:rPr>
        <w:t xml:space="preserve">STEYR est synonyme de technologie de pointe et de machines de haute qualité depuis plus de 75 ans. Sa gamme de tracteurs haut de </w:t>
      </w:r>
      <w:proofErr w:type="gramStart"/>
      <w:r w:rsidRPr="00066F83">
        <w:rPr>
          <w:rFonts w:ascii="Verdana" w:eastAsia="Times New Roman" w:hAnsi="Verdana" w:cs="Open Sans"/>
          <w:i/>
          <w:sz w:val="16"/>
          <w:szCs w:val="16"/>
          <w:lang w:val="fr-BE" w:eastAsia="it-IT"/>
        </w:rPr>
        <w:t>gamme construits</w:t>
      </w:r>
      <w:proofErr w:type="gramEnd"/>
      <w:r w:rsidRPr="00066F83">
        <w:rPr>
          <w:rFonts w:ascii="Verdana" w:eastAsia="Times New Roman" w:hAnsi="Verdana" w:cs="Open Sans"/>
          <w:i/>
          <w:sz w:val="16"/>
          <w:szCs w:val="16"/>
          <w:lang w:val="fr-BE" w:eastAsia="it-IT"/>
        </w:rPr>
        <w:t xml:space="preserve"> en Autriche se concentre sur un confort exceptionnel et un fonctionnement de précision, en utilisant des innovations techniques éprouvées pour maximiser la productivité des opérateurs dans les secteurs agricole, forestier et municipal. Les clients de STEYR bénéficient d'une assistance de premier ordre de la part du réseau de concessionnaires professionnels et très expérimentés de STEYR. De plus amples informations sur les produits et services STEYR sont disponibles en ligne à l'adresse www.steyr-traktoren.com. STEYR est une marque de CNH Industrial, un leader mondial des biens d'équipement coté à la bourse de New York (NYSE : CNHI). De plus amples informations sur CNH sont disponibles en ligne à l'</w:t>
      </w:r>
      <w:hyperlink r:id="rId13" w:history="1">
        <w:r w:rsidR="00670C93" w:rsidRPr="00066F83">
          <w:rPr>
            <w:rStyle w:val="Hyperlink"/>
            <w:rFonts w:ascii="Verdana" w:eastAsia="Times New Roman" w:hAnsi="Verdana" w:cs="Open Sans"/>
            <w:i/>
            <w:color w:val="auto"/>
            <w:sz w:val="16"/>
            <w:szCs w:val="16"/>
            <w:lang w:val="fr-BE" w:eastAsia="it-IT"/>
          </w:rPr>
          <w:t xml:space="preserve">adresse </w:t>
        </w:r>
      </w:hyperlink>
      <w:r w:rsidRPr="00066F83">
        <w:rPr>
          <w:rFonts w:ascii="Verdana" w:eastAsia="Times New Roman" w:hAnsi="Verdana" w:cs="Open Sans"/>
          <w:i/>
          <w:sz w:val="16"/>
          <w:szCs w:val="16"/>
          <w:lang w:val="fr-BE" w:eastAsia="it-IT"/>
        </w:rPr>
        <w:t>www.cnh.com.</w:t>
      </w:r>
    </w:p>
    <w:p w14:paraId="2BF1DCCA" w14:textId="77777777" w:rsidR="00026902" w:rsidRPr="00066F83" w:rsidRDefault="00844661" w:rsidP="00066F83">
      <w:pPr>
        <w:spacing w:line="260" w:lineRule="exact"/>
        <w:jc w:val="both"/>
        <w:rPr>
          <w:rFonts w:ascii="Verdana" w:eastAsia="Times New Roman" w:hAnsi="Verdana" w:cs="Open Sans"/>
          <w:i/>
          <w:sz w:val="16"/>
          <w:szCs w:val="16"/>
          <w:lang w:val="fr-BE" w:eastAsia="it-IT"/>
        </w:rPr>
      </w:pPr>
      <w:r w:rsidRPr="00066F83">
        <w:rPr>
          <w:rFonts w:ascii="Verdana" w:eastAsia="Times New Roman" w:hAnsi="Verdana" w:cs="Open Sans"/>
          <w:i/>
          <w:sz w:val="16"/>
          <w:szCs w:val="16"/>
          <w:lang w:val="fr-BE" w:eastAsia="it-IT"/>
        </w:rPr>
        <w:t xml:space="preserve">STEYR et STEYR </w:t>
      </w:r>
      <w:proofErr w:type="spellStart"/>
      <w:r w:rsidRPr="00066F83">
        <w:rPr>
          <w:rFonts w:ascii="Verdana" w:eastAsia="Times New Roman" w:hAnsi="Verdana" w:cs="Open Sans"/>
          <w:i/>
          <w:sz w:val="16"/>
          <w:szCs w:val="16"/>
          <w:lang w:val="fr-BE" w:eastAsia="it-IT"/>
        </w:rPr>
        <w:t>Traktoren</w:t>
      </w:r>
      <w:proofErr w:type="spellEnd"/>
      <w:r w:rsidRPr="00066F83">
        <w:rPr>
          <w:rFonts w:ascii="Verdana" w:eastAsia="Times New Roman" w:hAnsi="Verdana" w:cs="Open Sans"/>
          <w:i/>
          <w:sz w:val="16"/>
          <w:szCs w:val="16"/>
          <w:lang w:val="fr-BE" w:eastAsia="it-IT"/>
        </w:rPr>
        <w:t xml:space="preserve"> sont des marques déposées de CNH Industrial </w:t>
      </w:r>
      <w:r w:rsidR="007C1BF4" w:rsidRPr="00066F83">
        <w:rPr>
          <w:rFonts w:ascii="Verdana" w:eastAsia="Times New Roman" w:hAnsi="Verdana" w:cs="Open Sans"/>
          <w:i/>
          <w:sz w:val="16"/>
          <w:szCs w:val="16"/>
          <w:lang w:val="fr-BE" w:eastAsia="it-IT"/>
        </w:rPr>
        <w:t xml:space="preserve">N.V. </w:t>
      </w:r>
      <w:r w:rsidRPr="00066F83">
        <w:rPr>
          <w:rFonts w:ascii="Verdana" w:eastAsia="Times New Roman" w:hAnsi="Verdana" w:cs="Open Sans"/>
          <w:i/>
          <w:sz w:val="16"/>
          <w:szCs w:val="16"/>
          <w:lang w:val="fr-BE" w:eastAsia="it-IT"/>
        </w:rPr>
        <w:t>dans l'Union européenne et dans de nombreux autres pays.</w:t>
      </w:r>
    </w:p>
    <w:p w14:paraId="50E819E5" w14:textId="77777777" w:rsidR="001C1A10" w:rsidRPr="00066F83" w:rsidRDefault="001C1A10" w:rsidP="00066F83">
      <w:pPr>
        <w:spacing w:line="260" w:lineRule="exact"/>
        <w:jc w:val="both"/>
        <w:rPr>
          <w:lang w:val="fr-BE"/>
        </w:rPr>
      </w:pPr>
    </w:p>
    <w:p w14:paraId="78AFFB1C" w14:textId="77777777" w:rsidR="00026902" w:rsidRPr="00066F83" w:rsidRDefault="00844661" w:rsidP="00066F83">
      <w:pPr>
        <w:spacing w:line="260" w:lineRule="exact"/>
        <w:jc w:val="both"/>
        <w:rPr>
          <w:lang w:val="fr-BE"/>
        </w:rPr>
      </w:pPr>
      <w:r w:rsidRPr="00066F83">
        <w:rPr>
          <w:lang w:val="fr-BE"/>
        </w:rPr>
        <w:t>Pour plus d'informations, veuillez contacter</w:t>
      </w:r>
    </w:p>
    <w:p w14:paraId="75ECEAA2" w14:textId="77777777" w:rsidR="00F659B3" w:rsidRPr="00066F83" w:rsidRDefault="00F659B3" w:rsidP="00066F83">
      <w:pPr>
        <w:spacing w:line="260" w:lineRule="exact"/>
        <w:jc w:val="both"/>
        <w:rPr>
          <w:lang w:val="fr-BE"/>
        </w:rPr>
      </w:pPr>
    </w:p>
    <w:p w14:paraId="12415730" w14:textId="77777777" w:rsidR="00026902" w:rsidRPr="00066F83" w:rsidRDefault="00844661" w:rsidP="00066F83">
      <w:pPr>
        <w:spacing w:line="260" w:lineRule="exact"/>
        <w:jc w:val="both"/>
        <w:rPr>
          <w:lang w:val="fr-BE"/>
        </w:rPr>
      </w:pPr>
      <w:r w:rsidRPr="00066F83">
        <w:rPr>
          <w:lang w:val="fr-BE"/>
        </w:rPr>
        <w:t>Manuela Marengo</w:t>
      </w:r>
    </w:p>
    <w:p w14:paraId="6FBA8335" w14:textId="18451218" w:rsidR="00026902" w:rsidRPr="00844661" w:rsidRDefault="00844661" w:rsidP="00066F83">
      <w:pPr>
        <w:spacing w:line="260" w:lineRule="exact"/>
        <w:jc w:val="both"/>
      </w:pPr>
      <w:proofErr w:type="spellStart"/>
      <w:r w:rsidRPr="00844661">
        <w:t>Communication</w:t>
      </w:r>
      <w:proofErr w:type="spellEnd"/>
      <w:r w:rsidRPr="00844661">
        <w:t xml:space="preserve"> de la </w:t>
      </w:r>
      <w:proofErr w:type="spellStart"/>
      <w:r w:rsidRPr="00844661">
        <w:t>marque</w:t>
      </w:r>
      <w:proofErr w:type="spellEnd"/>
      <w:r w:rsidRPr="00844661">
        <w:t xml:space="preserve"> </w:t>
      </w:r>
      <w:r w:rsidR="00CE4AD6">
        <w:t>Steyr</w:t>
      </w:r>
      <w:r w:rsidRPr="00844661">
        <w:t>, EMEA</w:t>
      </w:r>
    </w:p>
    <w:p w14:paraId="61487FFD" w14:textId="77777777" w:rsidR="00026902" w:rsidRDefault="00844661" w:rsidP="00066F83">
      <w:pPr>
        <w:spacing w:line="260" w:lineRule="exact"/>
        <w:jc w:val="both"/>
      </w:pPr>
      <w:proofErr w:type="gramStart"/>
      <w:r w:rsidRPr="00894AB9">
        <w:t>Mobile :</w:t>
      </w:r>
      <w:proofErr w:type="gramEnd"/>
      <w:r w:rsidRPr="00894AB9">
        <w:t xml:space="preserve"> +39 334 634 0141</w:t>
      </w:r>
    </w:p>
    <w:p w14:paraId="3562F0F1" w14:textId="77777777" w:rsidR="00026902" w:rsidRDefault="00844661" w:rsidP="00066F83">
      <w:pPr>
        <w:spacing w:line="260" w:lineRule="exact"/>
        <w:jc w:val="both"/>
        <w:rPr>
          <w:rFonts w:ascii="Verdana" w:hAnsi="Verdana"/>
          <w:sz w:val="19"/>
          <w:szCs w:val="19"/>
        </w:rPr>
      </w:pPr>
      <w:proofErr w:type="gramStart"/>
      <w:r w:rsidRPr="00894AB9">
        <w:t>e-mail :</w:t>
      </w:r>
      <w:proofErr w:type="gramEnd"/>
      <w:r w:rsidRPr="00894AB9">
        <w:t xml:space="preserve"> </w:t>
      </w:r>
      <w:r w:rsidRPr="009E7210">
        <w:t xml:space="preserve">manuela.marengo@cnhind.com </w:t>
      </w:r>
    </w:p>
    <w:p w14:paraId="0620439B" w14:textId="77777777" w:rsidR="001C1A10" w:rsidRPr="001C1A10" w:rsidRDefault="001C1A10" w:rsidP="00066F83">
      <w:pPr>
        <w:spacing w:line="260" w:lineRule="exact"/>
        <w:jc w:val="both"/>
        <w:rPr>
          <w:rFonts w:ascii="Verdana" w:hAnsi="Verdana"/>
          <w:sz w:val="19"/>
          <w:szCs w:val="19"/>
        </w:rPr>
      </w:pPr>
    </w:p>
    <w:sectPr w:rsidR="001C1A10" w:rsidRPr="001C1A10" w:rsidSect="009E3FC3">
      <w:headerReference w:type="default" r:id="rId14"/>
      <w:footerReference w:type="default" r:id="rId15"/>
      <w:headerReference w:type="first" r:id="rId16"/>
      <w:footerReference w:type="first" r:id="rId17"/>
      <w:pgSz w:w="11900" w:h="16840"/>
      <w:pgMar w:top="2835" w:right="680" w:bottom="2835" w:left="2835"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1568D" w14:textId="77777777" w:rsidR="00DA1D6E" w:rsidRDefault="00DA1D6E" w:rsidP="00C90389">
      <w:r>
        <w:separator/>
      </w:r>
    </w:p>
  </w:endnote>
  <w:endnote w:type="continuationSeparator" w:id="0">
    <w:p w14:paraId="5D06B166" w14:textId="77777777" w:rsidR="00DA1D6E" w:rsidRDefault="00DA1D6E" w:rsidP="00C90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38FC6651-4647-4AA0-A59A-EC05522730D5}"/>
    <w:embedBold r:id="rId2" w:fontKey="{06700768-E163-40B2-8F74-9BFEF01E5CDF}"/>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3" w:fontKey="{C61D4FA0-8BB8-4D5F-841B-4F573038BB06}"/>
    <w:embedBold r:id="rId4" w:fontKey="{CEDFAB98-1ED6-474F-8170-4DCD9C7C1D6E}"/>
    <w:embedItalic r:id="rId5" w:fontKey="{BAAFFC07-0AB0-412A-8638-BD9601B56861}"/>
  </w:font>
  <w:font w:name="Open Sans">
    <w:altName w:val="Arial"/>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621FA" w14:textId="77777777" w:rsidR="00026902" w:rsidRDefault="00844661">
    <w:pPr>
      <w:pStyle w:val="Footer"/>
    </w:pPr>
    <w:r>
      <w:rPr>
        <w:noProof/>
        <w:lang w:val="en-GB" w:eastAsia="en-GB"/>
      </w:rPr>
      <mc:AlternateContent>
        <mc:Choice Requires="wps">
          <w:drawing>
            <wp:anchor distT="0" distB="0" distL="114300" distR="114300" simplePos="0" relativeHeight="251663360" behindDoc="0" locked="0" layoutInCell="1" allowOverlap="1" wp14:anchorId="0C341104" wp14:editId="447D895D">
              <wp:simplePos x="0" y="0"/>
              <wp:positionH relativeFrom="column">
                <wp:posOffset>-1536700</wp:posOffset>
              </wp:positionH>
              <wp:positionV relativeFrom="paragraph">
                <wp:posOffset>-434975</wp:posOffset>
              </wp:positionV>
              <wp:extent cx="1747520" cy="934720"/>
              <wp:effectExtent l="0" t="0" r="0" b="0"/>
              <wp:wrapSquare wrapText="bothSides"/>
              <wp:docPr id="6" name="Casella di testo 6"/>
              <wp:cNvGraphicFramePr/>
              <a:graphic xmlns:a="http://schemas.openxmlformats.org/drawingml/2006/main">
                <a:graphicData uri="http://schemas.microsoft.com/office/word/2010/wordprocessingShape">
                  <wps:wsp>
                    <wps:cNvSpPr txBox="1"/>
                    <wps:spPr>
                      <a:xfrm>
                        <a:off x="0" y="0"/>
                        <a:ext cx="1747520" cy="934720"/>
                      </a:xfrm>
                      <a:prstGeom prst="rect">
                        <a:avLst/>
                      </a:prstGeom>
                      <a:noFill/>
                      <a:ln w="6350">
                        <a:noFill/>
                      </a:ln>
                    </wps:spPr>
                    <wps:txbx>
                      <w:txbxContent>
                        <w:p w14:paraId="0DAEB8FF" w14:textId="77777777" w:rsidR="002B60F1" w:rsidRPr="002B60F1" w:rsidRDefault="007558A4" w:rsidP="007F1CD8">
                          <w:pPr>
                            <w:pStyle w:val="Footer"/>
                            <w:rPr>
                              <w:color w:val="FFFFFF" w:themeColor="background1"/>
                              <w14:textFill>
                                <w14:noFill/>
                              </w14:textFill>
                            </w:rPr>
                          </w:pPr>
                          <w:r>
                            <w:rPr>
                              <w:noProof/>
                              <w:lang w:val="en-GB" w:eastAsia="en-GB"/>
                            </w:rPr>
                            <w:drawing>
                              <wp:inline distT="0" distB="0" distL="0" distR="0" wp14:anchorId="23DAF5D9" wp14:editId="221639C2">
                                <wp:extent cx="1184400" cy="508274"/>
                                <wp:effectExtent l="0" t="0" r="0" b="0"/>
                                <wp:docPr id="1281309916" name="Immagine 1281309916"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50496" name="Immagine 1" descr="Immagine che contiene nero, oscurità&#10;&#10;Descrizione generata automa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84400" cy="5082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341104" id="_x0000_t202" coordsize="21600,21600" o:spt="202" path="m,l,21600r21600,l21600,xe">
              <v:stroke joinstyle="miter"/>
              <v:path gradientshapeok="t" o:connecttype="rect"/>
            </v:shapetype>
            <v:shape id="Casella di testo 6" o:spid="_x0000_s1028" type="#_x0000_t202" style="position:absolute;margin-left:-121pt;margin-top:-34.25pt;width:137.6pt;height:7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eM3GQIAADM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" filled="f" stroked="f" strokeweight=".5pt">
              <v:textbox>
                <w:txbxContent>
                  <w:p w14:paraId="0DAEB8FF" w14:textId="77777777" w:rsidR="002B60F1" w:rsidRPr="002B60F1" w:rsidRDefault="007558A4" w:rsidP="007F1CD8">
                    <w:pPr>
                      <w:pStyle w:val="Footer"/>
                      <w:rPr>
                        <w:color w:val="FFFFFF" w:themeColor="background1"/>
                        <w14:textFill>
                          <w14:noFill/>
                        </w14:textFill>
                      </w:rPr>
                    </w:pPr>
                    <w:r>
                      <w:rPr>
                        <w:noProof/>
                        <w:lang w:val="en-GB" w:eastAsia="en-GB"/>
                      </w:rPr>
                      <w:drawing>
                        <wp:inline distT="0" distB="0" distL="0" distR="0" wp14:anchorId="23DAF5D9" wp14:editId="221639C2">
                          <wp:extent cx="1184400" cy="508274"/>
                          <wp:effectExtent l="0" t="0" r="0" b="0"/>
                          <wp:docPr id="1281309916" name="Immagine 1281309916"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50496" name="Immagine 1" descr="Immagine che contiene nero, oscurità&#10;&#10;Descrizione generata automa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84400" cy="508274"/>
                                  </a:xfrm>
                                  <a:prstGeom prst="rect">
                                    <a:avLst/>
                                  </a:prstGeom>
                                </pic:spPr>
                              </pic:pic>
                            </a:graphicData>
                          </a:graphic>
                        </wp:inline>
                      </w:drawing>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E64B4" w14:textId="77777777" w:rsidR="00026902" w:rsidRDefault="00844661">
    <w:pPr>
      <w:pStyle w:val="Footer"/>
    </w:pPr>
    <w:r w:rsidRPr="004D2934">
      <w:rPr>
        <w:noProof/>
        <w:lang w:val="en-GB" w:eastAsia="en-GB"/>
      </w:rPr>
      <mc:AlternateContent>
        <mc:Choice Requires="wps">
          <w:drawing>
            <wp:anchor distT="0" distB="0" distL="114300" distR="114300" simplePos="0" relativeHeight="251671552" behindDoc="0" locked="0" layoutInCell="1" allowOverlap="1" wp14:anchorId="7B1E7511" wp14:editId="5A7E074F">
              <wp:simplePos x="0" y="0"/>
              <wp:positionH relativeFrom="column">
                <wp:posOffset>-1530985</wp:posOffset>
              </wp:positionH>
              <wp:positionV relativeFrom="paragraph">
                <wp:posOffset>-443865</wp:posOffset>
              </wp:positionV>
              <wp:extent cx="1747520" cy="934720"/>
              <wp:effectExtent l="0" t="0" r="0" b="0"/>
              <wp:wrapSquare wrapText="bothSides"/>
              <wp:docPr id="21" name="Casella di testo 21"/>
              <wp:cNvGraphicFramePr/>
              <a:graphic xmlns:a="http://schemas.openxmlformats.org/drawingml/2006/main">
                <a:graphicData uri="http://schemas.microsoft.com/office/word/2010/wordprocessingShape">
                  <wps:wsp>
                    <wps:cNvSpPr txBox="1"/>
                    <wps:spPr>
                      <a:xfrm>
                        <a:off x="0" y="0"/>
                        <a:ext cx="1747520" cy="934720"/>
                      </a:xfrm>
                      <a:prstGeom prst="rect">
                        <a:avLst/>
                      </a:prstGeom>
                      <a:noFill/>
                      <a:ln w="6350">
                        <a:noFill/>
                      </a:ln>
                    </wps:spPr>
                    <wps:txbx>
                      <w:txbxContent>
                        <w:p w14:paraId="5C05232B" w14:textId="77777777" w:rsidR="004D2934" w:rsidRPr="002B60F1" w:rsidRDefault="007558A4" w:rsidP="004D2934">
                          <w:pPr>
                            <w:pStyle w:val="Footer"/>
                            <w:rPr>
                              <w:color w:val="FFFFFF" w:themeColor="background1"/>
                              <w14:textFill>
                                <w14:noFill/>
                              </w14:textFill>
                            </w:rPr>
                          </w:pPr>
                          <w:r>
                            <w:rPr>
                              <w:noProof/>
                              <w:lang w:val="en-GB" w:eastAsia="en-GB"/>
                            </w:rPr>
                            <w:drawing>
                              <wp:inline distT="0" distB="0" distL="0" distR="0" wp14:anchorId="731C9894" wp14:editId="2B1651E4">
                                <wp:extent cx="1184400" cy="508274"/>
                                <wp:effectExtent l="0" t="0" r="0" b="0"/>
                                <wp:docPr id="1162550496" name="Immagine 1"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50496" name="Immagine 1" descr="Immagine che contiene nero, oscurità&#10;&#10;Descrizione generata automa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84400" cy="5082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1E7511" id="_x0000_t202" coordsize="21600,21600" o:spt="202" path="m,l,21600r21600,l21600,xe">
              <v:stroke joinstyle="miter"/>
              <v:path gradientshapeok="t" o:connecttype="rect"/>
            </v:shapetype>
            <v:shape id="Casella di testo 21" o:spid="_x0000_s1031" type="#_x0000_t202" style="position:absolute;margin-left:-120.55pt;margin-top:-34.95pt;width:137.6pt;height:7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5wGQIAADM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" filled="f" stroked="f" strokeweight=".5pt">
              <v:textbox>
                <w:txbxContent>
                  <w:p w14:paraId="5C05232B" w14:textId="77777777" w:rsidR="004D2934" w:rsidRPr="002B60F1" w:rsidRDefault="007558A4" w:rsidP="004D2934">
                    <w:pPr>
                      <w:pStyle w:val="Footer"/>
                      <w:rPr>
                        <w:color w:val="FFFFFF" w:themeColor="background1"/>
                        <w14:textFill>
                          <w14:noFill/>
                        </w14:textFill>
                      </w:rPr>
                    </w:pPr>
                    <w:r>
                      <w:rPr>
                        <w:noProof/>
                        <w:lang w:val="en-GB" w:eastAsia="en-GB"/>
                      </w:rPr>
                      <w:drawing>
                        <wp:inline distT="0" distB="0" distL="0" distR="0" wp14:anchorId="731C9894" wp14:editId="2B1651E4">
                          <wp:extent cx="1184400" cy="508274"/>
                          <wp:effectExtent l="0" t="0" r="0" b="0"/>
                          <wp:docPr id="1162550496" name="Immagine 1"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50496" name="Immagine 1" descr="Immagine che contiene nero, oscurità&#10;&#10;Descrizione generata automa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84400" cy="508274"/>
                                  </a:xfrm>
                                  <a:prstGeom prst="rect">
                                    <a:avLst/>
                                  </a:prstGeom>
                                </pic:spPr>
                              </pic:pic>
                            </a:graphicData>
                          </a:graphic>
                        </wp:inline>
                      </w:drawing>
                    </w:r>
                  </w:p>
                </w:txbxContent>
              </v:textbox>
              <w10:wrap type="square"/>
            </v:shape>
          </w:pict>
        </mc:Fallback>
      </mc:AlternateContent>
    </w:r>
    <w:r w:rsidR="00745922">
      <w:rPr>
        <w:noProof/>
        <w:lang w:val="en-GB" w:eastAsia="en-GB"/>
      </w:rPr>
      <mc:AlternateContent>
        <mc:Choice Requires="wps">
          <w:drawing>
            <wp:anchor distT="0" distB="0" distL="114300" distR="114300" simplePos="0" relativeHeight="251669504" behindDoc="0" locked="0" layoutInCell="1" allowOverlap="1" wp14:anchorId="2FEB3E89" wp14:editId="6ECAE9A1">
              <wp:simplePos x="0" y="0"/>
              <wp:positionH relativeFrom="column">
                <wp:posOffset>-1355725</wp:posOffset>
              </wp:positionH>
              <wp:positionV relativeFrom="paragraph">
                <wp:posOffset>-1278873</wp:posOffset>
              </wp:positionV>
              <wp:extent cx="995680" cy="466162"/>
              <wp:effectExtent l="0" t="0" r="7620" b="3810"/>
              <wp:wrapNone/>
              <wp:docPr id="11" name="Casella di testo 11"/>
              <wp:cNvGraphicFramePr/>
              <a:graphic xmlns:a="http://schemas.openxmlformats.org/drawingml/2006/main">
                <a:graphicData uri="http://schemas.microsoft.com/office/word/2010/wordprocessingShape">
                  <wps:wsp>
                    <wps:cNvSpPr txBox="1"/>
                    <wps:spPr>
                      <a:xfrm>
                        <a:off x="0" y="0"/>
                        <a:ext cx="995680" cy="466162"/>
                      </a:xfrm>
                      <a:prstGeom prst="rect">
                        <a:avLst/>
                      </a:prstGeom>
                      <a:noFill/>
                      <a:ln w="6350">
                        <a:noFill/>
                      </a:ln>
                    </wps:spPr>
                    <wps:txbx>
                      <w:txbxContent>
                        <w:p w14:paraId="29A5F3C5" w14:textId="77777777" w:rsidR="00026902" w:rsidRDefault="00844661">
                          <w:pPr>
                            <w:spacing w:line="160" w:lineRule="exact"/>
                            <w:rPr>
                              <w:rFonts w:ascii="Verdana" w:hAnsi="Verdana"/>
                              <w:color w:val="000000" w:themeColor="text1"/>
                              <w:sz w:val="13"/>
                              <w:szCs w:val="13"/>
                              <w:lang w:val="en-US"/>
                            </w:rPr>
                          </w:pPr>
                          <w:proofErr w:type="spellStart"/>
                          <w:r w:rsidRPr="00E6289B">
                            <w:rPr>
                              <w:sz w:val="16"/>
                              <w:szCs w:val="16"/>
                            </w:rPr>
                            <w:t>Österreich</w:t>
                          </w:r>
                          <w:proofErr w:type="spellEnd"/>
                          <w:r w:rsidRPr="00E6289B">
                            <w:rPr>
                              <w:sz w:val="16"/>
                              <w:szCs w:val="16"/>
                            </w:rPr>
                            <w:t xml:space="preserve"> GmbH </w:t>
                          </w:r>
                          <w:proofErr w:type="spellStart"/>
                          <w:r w:rsidRPr="00E6289B">
                            <w:rPr>
                              <w:sz w:val="16"/>
                              <w:szCs w:val="16"/>
                            </w:rPr>
                            <w:t>Steyrer</w:t>
                          </w:r>
                          <w:proofErr w:type="spellEnd"/>
                          <w:r w:rsidRPr="00E6289B">
                            <w:rPr>
                              <w:sz w:val="16"/>
                              <w:szCs w:val="16"/>
                            </w:rPr>
                            <w:t xml:space="preserve"> </w:t>
                          </w:r>
                          <w:proofErr w:type="spellStart"/>
                          <w:r w:rsidRPr="00E6289B">
                            <w:rPr>
                              <w:sz w:val="16"/>
                              <w:szCs w:val="16"/>
                            </w:rPr>
                            <w:t>Straße</w:t>
                          </w:r>
                          <w:proofErr w:type="spellEnd"/>
                          <w:r w:rsidRPr="00E6289B">
                            <w:rPr>
                              <w:sz w:val="16"/>
                              <w:szCs w:val="16"/>
                            </w:rPr>
                            <w:t xml:space="preserve"> 32 4300 St. Valentin, </w:t>
                          </w:r>
                          <w:proofErr w:type="spellStart"/>
                          <w:r w:rsidRPr="00E6289B">
                            <w:rPr>
                              <w:sz w:val="16"/>
                              <w:szCs w:val="16"/>
                            </w:rPr>
                            <w:t>Autriche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EB3E89" id="Casella di testo 11" o:spid="_x0000_s1032" type="#_x0000_t202" style="position:absolute;margin-left:-106.75pt;margin-top:-100.7pt;width:78.4pt;height:36.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" filled="f" stroked="f" strokeweight=".5pt">
              <v:textbox inset="0,0,0,0">
                <w:txbxContent>
                  <w:p w14:paraId="29A5F3C5" w14:textId="77777777" w:rsidR="00026902" w:rsidRDefault="00844661">
                    <w:pPr>
                      <w:spacing w:line="160" w:lineRule="exact"/>
                      <w:rPr>
                        <w:rFonts w:ascii="Verdana" w:hAnsi="Verdana"/>
                        <w:color w:val="000000" w:themeColor="text1"/>
                        <w:sz w:val="13"/>
                        <w:szCs w:val="13"/>
                        <w:lang w:val="en-US"/>
                      </w:rPr>
                    </w:pPr>
                    <w:proofErr w:type="spellStart"/>
                    <w:r w:rsidRPr="00E6289B">
                      <w:rPr>
                        <w:sz w:val="16"/>
                        <w:szCs w:val="16"/>
                      </w:rPr>
                      <w:t>Österreich</w:t>
                    </w:r>
                    <w:proofErr w:type="spellEnd"/>
                    <w:r w:rsidRPr="00E6289B">
                      <w:rPr>
                        <w:sz w:val="16"/>
                        <w:szCs w:val="16"/>
                      </w:rPr>
                      <w:t xml:space="preserve"> GmbH </w:t>
                    </w:r>
                    <w:proofErr w:type="spellStart"/>
                    <w:r w:rsidRPr="00E6289B">
                      <w:rPr>
                        <w:sz w:val="16"/>
                        <w:szCs w:val="16"/>
                      </w:rPr>
                      <w:t>Steyrer</w:t>
                    </w:r>
                    <w:proofErr w:type="spellEnd"/>
                    <w:r w:rsidRPr="00E6289B">
                      <w:rPr>
                        <w:sz w:val="16"/>
                        <w:szCs w:val="16"/>
                      </w:rPr>
                      <w:t xml:space="preserve"> </w:t>
                    </w:r>
                    <w:proofErr w:type="spellStart"/>
                    <w:r w:rsidRPr="00E6289B">
                      <w:rPr>
                        <w:sz w:val="16"/>
                        <w:szCs w:val="16"/>
                      </w:rPr>
                      <w:t>Straße</w:t>
                    </w:r>
                    <w:proofErr w:type="spellEnd"/>
                    <w:r w:rsidRPr="00E6289B">
                      <w:rPr>
                        <w:sz w:val="16"/>
                        <w:szCs w:val="16"/>
                      </w:rPr>
                      <w:t xml:space="preserve"> 32 4300 St. Valentin, </w:t>
                    </w:r>
                    <w:proofErr w:type="spellStart"/>
                    <w:r w:rsidRPr="00E6289B">
                      <w:rPr>
                        <w:sz w:val="16"/>
                        <w:szCs w:val="16"/>
                      </w:rPr>
                      <w:t>Autriche</w:t>
                    </w:r>
                    <w:proofErr w:type="spellEnd"/>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2EE8A" w14:textId="77777777" w:rsidR="00DA1D6E" w:rsidRDefault="00DA1D6E" w:rsidP="00C90389">
      <w:r>
        <w:separator/>
      </w:r>
    </w:p>
  </w:footnote>
  <w:footnote w:type="continuationSeparator" w:id="0">
    <w:p w14:paraId="156875CF" w14:textId="77777777" w:rsidR="00DA1D6E" w:rsidRDefault="00DA1D6E" w:rsidP="00C903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FBAC1" w14:textId="77777777" w:rsidR="00026902" w:rsidRDefault="00844661">
    <w:pPr>
      <w:pStyle w:val="Header"/>
    </w:pPr>
    <w:r>
      <w:rPr>
        <w:noProof/>
        <w:lang w:val="en-GB" w:eastAsia="en-GB"/>
      </w:rPr>
      <mc:AlternateContent>
        <mc:Choice Requires="wps">
          <w:drawing>
            <wp:anchor distT="0" distB="0" distL="114300" distR="114300" simplePos="0" relativeHeight="251659264" behindDoc="0" locked="0" layoutInCell="1" allowOverlap="1" wp14:anchorId="418589D1" wp14:editId="3B04E587">
              <wp:simplePos x="0" y="0"/>
              <wp:positionH relativeFrom="column">
                <wp:posOffset>-1492999</wp:posOffset>
              </wp:positionH>
              <wp:positionV relativeFrom="paragraph">
                <wp:posOffset>34925</wp:posOffset>
              </wp:positionV>
              <wp:extent cx="1955800" cy="807720"/>
              <wp:effectExtent l="0" t="0" r="0" b="0"/>
              <wp:wrapSquare wrapText="bothSides"/>
              <wp:docPr id="1" name="Casella di testo 1"/>
              <wp:cNvGraphicFramePr/>
              <a:graphic xmlns:a="http://schemas.openxmlformats.org/drawingml/2006/main">
                <a:graphicData uri="http://schemas.microsoft.com/office/word/2010/wordprocessingShape">
                  <wps:wsp>
                    <wps:cNvSpPr txBox="1"/>
                    <wps:spPr>
                      <a:xfrm>
                        <a:off x="0" y="0"/>
                        <a:ext cx="1955800" cy="807720"/>
                      </a:xfrm>
                      <a:prstGeom prst="rect">
                        <a:avLst/>
                      </a:prstGeom>
                      <a:noFill/>
                      <a:ln w="6350">
                        <a:noFill/>
                      </a:ln>
                    </wps:spPr>
                    <wps:txbx>
                      <w:txbxContent>
                        <w:p w14:paraId="7971B9D9" w14:textId="77777777" w:rsidR="00C90389" w:rsidRPr="00790C6C" w:rsidRDefault="00365D8D" w:rsidP="00790C6C">
                          <w:pPr>
                            <w:pStyle w:val="Header"/>
                          </w:pPr>
                          <w:r>
                            <w:rPr>
                              <w:noProof/>
                              <w:lang w:val="en-GB" w:eastAsia="en-GB"/>
                            </w:rPr>
                            <w:drawing>
                              <wp:inline distT="0" distB="0" distL="0" distR="0" wp14:anchorId="55F86FDE" wp14:editId="36E88738">
                                <wp:extent cx="1376855" cy="357618"/>
                                <wp:effectExtent l="0" t="0" r="0" b="0"/>
                                <wp:docPr id="20" name="Elemento grafic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lemento grafico 1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98954" cy="3633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8589D1" id="_x0000_t202" coordsize="21600,21600" o:spt="202" path="m,l,21600r21600,l21600,xe">
              <v:stroke joinstyle="miter"/>
              <v:path gradientshapeok="t" o:connecttype="rect"/>
            </v:shapetype>
            <v:shape id="Casella di testo 1" o:spid="_x0000_s1026" type="#_x0000_t202" style="position:absolute;margin-left:-117.55pt;margin-top:2.75pt;width:154pt;height: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" filled="f" stroked="f" strokeweight=".5pt">
              <v:textbox>
                <w:txbxContent>
                  <w:p w14:paraId="7971B9D9" w14:textId="77777777" w:rsidR="00C90389" w:rsidRPr="00790C6C" w:rsidRDefault="00365D8D" w:rsidP="00790C6C">
                    <w:pPr>
                      <w:pStyle w:val="Header"/>
                    </w:pPr>
                    <w:r>
                      <w:rPr>
                        <w:noProof/>
                        <w:lang w:val="en-GB" w:eastAsia="en-GB"/>
                      </w:rPr>
                      <w:drawing>
                        <wp:inline distT="0" distB="0" distL="0" distR="0" wp14:anchorId="55F86FDE" wp14:editId="36E88738">
                          <wp:extent cx="1376855" cy="357618"/>
                          <wp:effectExtent l="0" t="0" r="0" b="0"/>
                          <wp:docPr id="20" name="Elemento grafic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lemento grafico 1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98954" cy="363358"/>
                                  </a:xfrm>
                                  <a:prstGeom prst="rect">
                                    <a:avLst/>
                                  </a:prstGeom>
                                </pic:spPr>
                              </pic:pic>
                            </a:graphicData>
                          </a:graphic>
                        </wp:inline>
                      </w:drawing>
                    </w:r>
                  </w:p>
                </w:txbxContent>
              </v:textbox>
              <w10:wrap type="square"/>
            </v:shape>
          </w:pict>
        </mc:Fallback>
      </mc:AlternateContent>
    </w:r>
    <w:r w:rsidR="00661627">
      <w:rPr>
        <w:noProof/>
        <w:lang w:val="en-GB" w:eastAsia="en-GB"/>
      </w:rPr>
      <mc:AlternateContent>
        <mc:Choice Requires="wps">
          <w:drawing>
            <wp:anchor distT="0" distB="0" distL="114300" distR="114300" simplePos="0" relativeHeight="251674624" behindDoc="0" locked="0" layoutInCell="1" allowOverlap="1" wp14:anchorId="45E63446" wp14:editId="2B703F2B">
              <wp:simplePos x="0" y="0"/>
              <wp:positionH relativeFrom="column">
                <wp:posOffset>-1447476</wp:posOffset>
              </wp:positionH>
              <wp:positionV relativeFrom="paragraph">
                <wp:posOffset>1280160</wp:posOffset>
              </wp:positionV>
              <wp:extent cx="1017431" cy="5460643"/>
              <wp:effectExtent l="0" t="0" r="0" b="0"/>
              <wp:wrapNone/>
              <wp:docPr id="9" name="Casella di testo 9"/>
              <wp:cNvGraphicFramePr/>
              <a:graphic xmlns:a="http://schemas.openxmlformats.org/drawingml/2006/main">
                <a:graphicData uri="http://schemas.microsoft.com/office/word/2010/wordprocessingShape">
                  <wps:wsp>
                    <wps:cNvSpPr txBox="1"/>
                    <wps:spPr>
                      <a:xfrm>
                        <a:off x="0" y="0"/>
                        <a:ext cx="1017431" cy="5460643"/>
                      </a:xfrm>
                      <a:prstGeom prst="rect">
                        <a:avLst/>
                      </a:prstGeom>
                      <a:noFill/>
                      <a:ln w="6350">
                        <a:noFill/>
                      </a:ln>
                    </wps:spPr>
                    <wps:txbx>
                      <w:txbxContent>
                        <w:p w14:paraId="13B8F712" w14:textId="77777777" w:rsidR="00661627" w:rsidRDefault="00365D8D" w:rsidP="00661627">
                          <w:r>
                            <w:rPr>
                              <w:noProof/>
                              <w:lang w:val="en-GB" w:eastAsia="en-GB"/>
                            </w:rPr>
                            <w:drawing>
                              <wp:inline distT="0" distB="0" distL="0" distR="0" wp14:anchorId="11983495" wp14:editId="1725E550">
                                <wp:extent cx="367606" cy="4155863"/>
                                <wp:effectExtent l="0" t="0" r="1270" b="0"/>
                                <wp:docPr id="17" name="Elemento grafico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lemento grafico 17"/>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378358" cy="42774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E63446" id="Casella di testo 9" o:spid="_x0000_s1027" type="#_x0000_t202" style="position:absolute;margin-left:-113.95pt;margin-top:100.8pt;width:80.1pt;height:429.9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e2GQIAADQEAAAOAAAAZHJzL2Uyb0RvYy54bWysU02P2yAQvVfqf0DcG9uJk2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" filled="f" stroked="f" strokeweight=".5pt">
              <v:textbox>
                <w:txbxContent>
                  <w:p w14:paraId="13B8F712" w14:textId="77777777" w:rsidR="00661627" w:rsidRDefault="00365D8D" w:rsidP="00661627">
                    <w:r>
                      <w:rPr>
                        <w:noProof/>
                        <w:lang w:val="en-GB" w:eastAsia="en-GB"/>
                      </w:rPr>
                      <w:drawing>
                        <wp:inline distT="0" distB="0" distL="0" distR="0" wp14:anchorId="11983495" wp14:editId="1725E550">
                          <wp:extent cx="367606" cy="4155863"/>
                          <wp:effectExtent l="0" t="0" r="1270" b="0"/>
                          <wp:docPr id="17" name="Elemento grafico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lemento grafico 17"/>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378358" cy="4277415"/>
                                  </a:xfrm>
                                  <a:prstGeom prst="rect">
                                    <a:avLst/>
                                  </a:prstGeom>
                                </pic:spPr>
                              </pic:pic>
                            </a:graphicData>
                          </a:graphic>
                        </wp:inline>
                      </w:drawing>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28582" w14:textId="77777777" w:rsidR="00026902" w:rsidRDefault="00844661">
    <w:pPr>
      <w:pStyle w:val="Header"/>
    </w:pPr>
    <w:r>
      <w:rPr>
        <w:noProof/>
        <w:lang w:val="en-GB" w:eastAsia="en-GB"/>
      </w:rPr>
      <mc:AlternateContent>
        <mc:Choice Requires="wps">
          <w:drawing>
            <wp:anchor distT="0" distB="0" distL="114300" distR="114300" simplePos="0" relativeHeight="251667456" behindDoc="0" locked="0" layoutInCell="1" allowOverlap="1" wp14:anchorId="1F0B967E" wp14:editId="1A993438">
              <wp:simplePos x="0" y="0"/>
              <wp:positionH relativeFrom="column">
                <wp:posOffset>-1493634</wp:posOffset>
              </wp:positionH>
              <wp:positionV relativeFrom="paragraph">
                <wp:posOffset>33655</wp:posOffset>
              </wp:positionV>
              <wp:extent cx="1868805" cy="854075"/>
              <wp:effectExtent l="0" t="0" r="0" b="0"/>
              <wp:wrapSquare wrapText="bothSides"/>
              <wp:docPr id="13" name="Casella di testo 13"/>
              <wp:cNvGraphicFramePr/>
              <a:graphic xmlns:a="http://schemas.openxmlformats.org/drawingml/2006/main">
                <a:graphicData uri="http://schemas.microsoft.com/office/word/2010/wordprocessingShape">
                  <wps:wsp>
                    <wps:cNvSpPr txBox="1"/>
                    <wps:spPr>
                      <a:xfrm>
                        <a:off x="0" y="0"/>
                        <a:ext cx="1868805" cy="854075"/>
                      </a:xfrm>
                      <a:prstGeom prst="rect">
                        <a:avLst/>
                      </a:prstGeom>
                      <a:noFill/>
                      <a:ln w="6350">
                        <a:noFill/>
                      </a:ln>
                    </wps:spPr>
                    <wps:txbx>
                      <w:txbxContent>
                        <w:p w14:paraId="11BCA868" w14:textId="77777777" w:rsidR="004D2934" w:rsidRPr="00790C6C" w:rsidRDefault="00365D8D" w:rsidP="004D2934">
                          <w:pPr>
                            <w:pStyle w:val="Header"/>
                          </w:pPr>
                          <w:r>
                            <w:rPr>
                              <w:noProof/>
                              <w:lang w:val="en-GB" w:eastAsia="en-GB"/>
                            </w:rPr>
                            <w:drawing>
                              <wp:inline distT="0" distB="0" distL="0" distR="0" wp14:anchorId="49B29C98" wp14:editId="642E5A3E">
                                <wp:extent cx="1376855" cy="357618"/>
                                <wp:effectExtent l="0" t="0" r="0" b="0"/>
                                <wp:docPr id="14" name="Elemento grafico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lemento grafico 1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98954" cy="3633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0B967E" id="_x0000_t202" coordsize="21600,21600" o:spt="202" path="m,l,21600r21600,l21600,xe">
              <v:stroke joinstyle="miter"/>
              <v:path gradientshapeok="t" o:connecttype="rect"/>
            </v:shapetype>
            <v:shape id="Casella di testo 13" o:spid="_x0000_s1029" type="#_x0000_t202" style="position:absolute;margin-left:-117.6pt;margin-top:2.65pt;width:147.15pt;height:6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BlGwIAADM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" filled="f" stroked="f" strokeweight=".5pt">
              <v:textbox>
                <w:txbxContent>
                  <w:p w14:paraId="11BCA868" w14:textId="77777777" w:rsidR="004D2934" w:rsidRPr="00790C6C" w:rsidRDefault="00365D8D" w:rsidP="004D2934">
                    <w:pPr>
                      <w:pStyle w:val="Header"/>
                    </w:pPr>
                    <w:r>
                      <w:rPr>
                        <w:noProof/>
                        <w:lang w:val="en-GB" w:eastAsia="en-GB"/>
                      </w:rPr>
                      <w:drawing>
                        <wp:inline distT="0" distB="0" distL="0" distR="0" wp14:anchorId="49B29C98" wp14:editId="642E5A3E">
                          <wp:extent cx="1376855" cy="357618"/>
                          <wp:effectExtent l="0" t="0" r="0" b="0"/>
                          <wp:docPr id="14" name="Elemento grafico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lemento grafico 1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98954" cy="363358"/>
                                  </a:xfrm>
                                  <a:prstGeom prst="rect">
                                    <a:avLst/>
                                  </a:prstGeom>
                                </pic:spPr>
                              </pic:pic>
                            </a:graphicData>
                          </a:graphic>
                        </wp:inline>
                      </w:drawing>
                    </w:r>
                  </w:p>
                </w:txbxContent>
              </v:textbox>
              <w10:wrap type="square"/>
            </v:shape>
          </w:pict>
        </mc:Fallback>
      </mc:AlternateContent>
    </w:r>
  </w:p>
  <w:p w14:paraId="72FE0DBB" w14:textId="77777777" w:rsidR="00026902" w:rsidRDefault="00844661">
    <w:pPr>
      <w:pStyle w:val="Header"/>
    </w:pPr>
    <w:r>
      <w:rPr>
        <w:noProof/>
        <w:lang w:val="en-GB" w:eastAsia="en-GB"/>
      </w:rPr>
      <mc:AlternateContent>
        <mc:Choice Requires="wps">
          <w:drawing>
            <wp:anchor distT="0" distB="0" distL="114300" distR="114300" simplePos="0" relativeHeight="251672576" behindDoc="0" locked="0" layoutInCell="1" allowOverlap="1" wp14:anchorId="02751706" wp14:editId="6100EA04">
              <wp:simplePos x="0" y="0"/>
              <wp:positionH relativeFrom="column">
                <wp:posOffset>-1446206</wp:posOffset>
              </wp:positionH>
              <wp:positionV relativeFrom="paragraph">
                <wp:posOffset>1097280</wp:posOffset>
              </wp:positionV>
              <wp:extent cx="1017431" cy="5460643"/>
              <wp:effectExtent l="0" t="0" r="0" b="0"/>
              <wp:wrapNone/>
              <wp:docPr id="4" name="Casella di testo 4"/>
              <wp:cNvGraphicFramePr/>
              <a:graphic xmlns:a="http://schemas.openxmlformats.org/drawingml/2006/main">
                <a:graphicData uri="http://schemas.microsoft.com/office/word/2010/wordprocessingShape">
                  <wps:wsp>
                    <wps:cNvSpPr txBox="1"/>
                    <wps:spPr>
                      <a:xfrm>
                        <a:off x="0" y="0"/>
                        <a:ext cx="1017431" cy="5460643"/>
                      </a:xfrm>
                      <a:prstGeom prst="rect">
                        <a:avLst/>
                      </a:prstGeom>
                      <a:noFill/>
                      <a:ln w="6350">
                        <a:noFill/>
                      </a:ln>
                    </wps:spPr>
                    <wps:txbx>
                      <w:txbxContent>
                        <w:p w14:paraId="33BD20C4" w14:textId="77777777" w:rsidR="00745922" w:rsidRDefault="00365D8D">
                          <w:r>
                            <w:rPr>
                              <w:noProof/>
                              <w:lang w:val="en-GB" w:eastAsia="en-GB"/>
                            </w:rPr>
                            <w:drawing>
                              <wp:inline distT="0" distB="0" distL="0" distR="0" wp14:anchorId="6148F35C" wp14:editId="46ACED68">
                                <wp:extent cx="366395" cy="4147200"/>
                                <wp:effectExtent l="0" t="0" r="1905" b="5715"/>
                                <wp:docPr id="18" name="Elemento grafico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lemento grafico 18"/>
                                        <pic:cNvPicPr/>
                                      </pic:nvPicPr>
                                      <pic:blipFill rotWithShape="1">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t="1" b="-122"/>
                                        <a:stretch/>
                                      </pic:blipFill>
                                      <pic:spPr bwMode="auto">
                                        <a:xfrm>
                                          <a:off x="0" y="0"/>
                                          <a:ext cx="395207" cy="447332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751706" id="Casella di testo 4" o:spid="_x0000_s1030" type="#_x0000_t202" style="position:absolute;margin-left:-113.85pt;margin-top:86.4pt;width:80.1pt;height:429.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SAGwIAADQEAAAOAAAAZHJzL2Uyb0RvYy54bWysU02P2yAQvVfqf0DcG9uJk2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" filled="f" stroked="f" strokeweight=".5pt">
              <v:textbox>
                <w:txbxContent>
                  <w:p w14:paraId="33BD20C4" w14:textId="77777777" w:rsidR="00745922" w:rsidRDefault="00365D8D">
                    <w:r>
                      <w:rPr>
                        <w:noProof/>
                        <w:lang w:val="en-GB" w:eastAsia="en-GB"/>
                      </w:rPr>
                      <w:drawing>
                        <wp:inline distT="0" distB="0" distL="0" distR="0" wp14:anchorId="6148F35C" wp14:editId="46ACED68">
                          <wp:extent cx="366395" cy="4147200"/>
                          <wp:effectExtent l="0" t="0" r="1905" b="5715"/>
                          <wp:docPr id="18" name="Elemento grafico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lemento grafico 18"/>
                                  <pic:cNvPicPr/>
                                </pic:nvPicPr>
                                <pic:blipFill rotWithShape="1">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t="1" b="-122"/>
                                  <a:stretch/>
                                </pic:blipFill>
                                <pic:spPr bwMode="auto">
                                  <a:xfrm>
                                    <a:off x="0" y="0"/>
                                    <a:ext cx="395207" cy="447332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ctiveWritingStyle w:appName="MSWord" w:lang="en-GB" w:vendorID="64" w:dllVersion="6" w:nlCheck="1" w:checkStyle="1"/>
  <w:activeWritingStyle w:appName="MSWord" w:lang="fr-BE" w:vendorID="64" w:dllVersion="0" w:nlCheck="1" w:checkStyle="0"/>
  <w:activeWritingStyle w:appName="MSWord" w:lang="it-IT" w:vendorID="64" w:dllVersion="0" w:nlCheck="1" w:checkStyle="0"/>
  <w:activeWritingStyle w:appName="MSWord" w:lang="en-US" w:vendorID="64" w:dllVersion="0" w:nlCheck="1" w:checkStyle="0"/>
  <w:proofState w:spelling="clean" w:grammar="clean"/>
  <w:attachedTemplate r:id="rId1"/>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AF0"/>
    <w:rsid w:val="0001344B"/>
    <w:rsid w:val="00026902"/>
    <w:rsid w:val="000651CA"/>
    <w:rsid w:val="00066F83"/>
    <w:rsid w:val="00076D9A"/>
    <w:rsid w:val="00087E82"/>
    <w:rsid w:val="00096C1C"/>
    <w:rsid w:val="000A3B3C"/>
    <w:rsid w:val="000D4274"/>
    <w:rsid w:val="000E5918"/>
    <w:rsid w:val="00117600"/>
    <w:rsid w:val="00136472"/>
    <w:rsid w:val="00150AF0"/>
    <w:rsid w:val="00151DF5"/>
    <w:rsid w:val="00153A1F"/>
    <w:rsid w:val="00170079"/>
    <w:rsid w:val="001C1A10"/>
    <w:rsid w:val="001E3A48"/>
    <w:rsid w:val="001F2F38"/>
    <w:rsid w:val="002018A7"/>
    <w:rsid w:val="002128DE"/>
    <w:rsid w:val="00230098"/>
    <w:rsid w:val="00293F91"/>
    <w:rsid w:val="00295864"/>
    <w:rsid w:val="002A30C4"/>
    <w:rsid w:val="002B415A"/>
    <w:rsid w:val="002B60F1"/>
    <w:rsid w:val="002B6281"/>
    <w:rsid w:val="002C3749"/>
    <w:rsid w:val="002C60E3"/>
    <w:rsid w:val="003172E8"/>
    <w:rsid w:val="00341197"/>
    <w:rsid w:val="003541B9"/>
    <w:rsid w:val="00365D8D"/>
    <w:rsid w:val="0038751C"/>
    <w:rsid w:val="00397FE4"/>
    <w:rsid w:val="003A0D13"/>
    <w:rsid w:val="003D069F"/>
    <w:rsid w:val="003E2141"/>
    <w:rsid w:val="003F4A02"/>
    <w:rsid w:val="00404F63"/>
    <w:rsid w:val="00407FEF"/>
    <w:rsid w:val="0042023B"/>
    <w:rsid w:val="004334B5"/>
    <w:rsid w:val="004D169A"/>
    <w:rsid w:val="004D2934"/>
    <w:rsid w:val="004E3B06"/>
    <w:rsid w:val="00530C63"/>
    <w:rsid w:val="00557B2E"/>
    <w:rsid w:val="00590BF3"/>
    <w:rsid w:val="00594D58"/>
    <w:rsid w:val="005A05DB"/>
    <w:rsid w:val="005A090D"/>
    <w:rsid w:val="005B5F7D"/>
    <w:rsid w:val="005C7566"/>
    <w:rsid w:val="005F3852"/>
    <w:rsid w:val="006079FA"/>
    <w:rsid w:val="0062647B"/>
    <w:rsid w:val="00661627"/>
    <w:rsid w:val="00670C93"/>
    <w:rsid w:val="007079CA"/>
    <w:rsid w:val="00723A59"/>
    <w:rsid w:val="00745922"/>
    <w:rsid w:val="007558A4"/>
    <w:rsid w:val="0077527E"/>
    <w:rsid w:val="00783BA4"/>
    <w:rsid w:val="007C1BF4"/>
    <w:rsid w:val="007E4451"/>
    <w:rsid w:val="00813256"/>
    <w:rsid w:val="00841906"/>
    <w:rsid w:val="00844661"/>
    <w:rsid w:val="00851600"/>
    <w:rsid w:val="00875F07"/>
    <w:rsid w:val="00891A22"/>
    <w:rsid w:val="00892CFD"/>
    <w:rsid w:val="008D132A"/>
    <w:rsid w:val="008E0EAC"/>
    <w:rsid w:val="009133B3"/>
    <w:rsid w:val="009835CF"/>
    <w:rsid w:val="00996C0C"/>
    <w:rsid w:val="009E0A0C"/>
    <w:rsid w:val="009E3FC3"/>
    <w:rsid w:val="009E7210"/>
    <w:rsid w:val="00A6484D"/>
    <w:rsid w:val="00A928A8"/>
    <w:rsid w:val="00AB49B5"/>
    <w:rsid w:val="00AC7A67"/>
    <w:rsid w:val="00AD35DA"/>
    <w:rsid w:val="00AD3B81"/>
    <w:rsid w:val="00BE141B"/>
    <w:rsid w:val="00BF0D90"/>
    <w:rsid w:val="00C00631"/>
    <w:rsid w:val="00C01D32"/>
    <w:rsid w:val="00C02580"/>
    <w:rsid w:val="00C02893"/>
    <w:rsid w:val="00C13007"/>
    <w:rsid w:val="00C27946"/>
    <w:rsid w:val="00C82E0F"/>
    <w:rsid w:val="00C90389"/>
    <w:rsid w:val="00CC1B13"/>
    <w:rsid w:val="00CC5737"/>
    <w:rsid w:val="00CE308B"/>
    <w:rsid w:val="00CE4AD6"/>
    <w:rsid w:val="00D21775"/>
    <w:rsid w:val="00D26384"/>
    <w:rsid w:val="00D43C1F"/>
    <w:rsid w:val="00D5111C"/>
    <w:rsid w:val="00D74103"/>
    <w:rsid w:val="00D76B3F"/>
    <w:rsid w:val="00D96402"/>
    <w:rsid w:val="00DA0449"/>
    <w:rsid w:val="00DA1D6E"/>
    <w:rsid w:val="00DC0B18"/>
    <w:rsid w:val="00DC3D6E"/>
    <w:rsid w:val="00DC3F96"/>
    <w:rsid w:val="00DD32E6"/>
    <w:rsid w:val="00E11D04"/>
    <w:rsid w:val="00E14C11"/>
    <w:rsid w:val="00E2285D"/>
    <w:rsid w:val="00E91060"/>
    <w:rsid w:val="00EA06A4"/>
    <w:rsid w:val="00EA272B"/>
    <w:rsid w:val="00EB3D5C"/>
    <w:rsid w:val="00F00EFF"/>
    <w:rsid w:val="00F30862"/>
    <w:rsid w:val="00F52C04"/>
    <w:rsid w:val="00F659B3"/>
    <w:rsid w:val="00F958FF"/>
    <w:rsid w:val="00FF68D0"/>
    <w:rsid w:val="2DE6CB4A"/>
    <w:rsid w:val="6911A21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6B9C4"/>
  <w15:chartTrackingRefBased/>
  <w15:docId w15:val="{13696688-4ECC-4749-A07B-3FA571E58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4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389"/>
    <w:pPr>
      <w:tabs>
        <w:tab w:val="center" w:pos="4819"/>
        <w:tab w:val="right" w:pos="9638"/>
      </w:tabs>
    </w:pPr>
  </w:style>
  <w:style w:type="character" w:customStyle="1" w:styleId="HeaderChar">
    <w:name w:val="Header Char"/>
    <w:basedOn w:val="DefaultParagraphFont"/>
    <w:link w:val="Header"/>
    <w:uiPriority w:val="99"/>
    <w:rsid w:val="00C90389"/>
  </w:style>
  <w:style w:type="paragraph" w:styleId="Footer">
    <w:name w:val="footer"/>
    <w:basedOn w:val="Normal"/>
    <w:link w:val="FooterChar"/>
    <w:uiPriority w:val="99"/>
    <w:unhideWhenUsed/>
    <w:rsid w:val="00C90389"/>
    <w:pPr>
      <w:tabs>
        <w:tab w:val="center" w:pos="4819"/>
        <w:tab w:val="right" w:pos="9638"/>
      </w:tabs>
    </w:pPr>
  </w:style>
  <w:style w:type="character" w:customStyle="1" w:styleId="FooterChar">
    <w:name w:val="Footer Char"/>
    <w:basedOn w:val="DefaultParagraphFont"/>
    <w:link w:val="Footer"/>
    <w:uiPriority w:val="99"/>
    <w:rsid w:val="00C90389"/>
  </w:style>
  <w:style w:type="character" w:styleId="Hyperlink">
    <w:name w:val="Hyperlink"/>
    <w:basedOn w:val="DefaultParagraphFont"/>
    <w:uiPriority w:val="99"/>
    <w:unhideWhenUsed/>
    <w:rsid w:val="00C13007"/>
    <w:rPr>
      <w:color w:val="EE7B08" w:themeColor="hyperlink"/>
      <w:u w:val="single"/>
    </w:rPr>
  </w:style>
  <w:style w:type="character" w:customStyle="1" w:styleId="Menzionenonrisolta1">
    <w:name w:val="Menzione non risolta1"/>
    <w:basedOn w:val="DefaultParagraphFont"/>
    <w:uiPriority w:val="99"/>
    <w:semiHidden/>
    <w:unhideWhenUsed/>
    <w:rsid w:val="00C13007"/>
    <w:rPr>
      <w:color w:val="605E5C"/>
      <w:shd w:val="clear" w:color="auto" w:fill="E1DFDD"/>
    </w:rPr>
  </w:style>
  <w:style w:type="paragraph" w:customStyle="1" w:styleId="text-module--p1--bfd3c">
    <w:name w:val="text-module--p1--bfd3c"/>
    <w:basedOn w:val="Normal"/>
    <w:rsid w:val="003172E8"/>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7681931">
      <w:bodyDiv w:val="1"/>
      <w:marLeft w:val="0"/>
      <w:marRight w:val="0"/>
      <w:marTop w:val="0"/>
      <w:marBottom w:val="0"/>
      <w:divBdr>
        <w:top w:val="none" w:sz="0" w:space="0" w:color="auto"/>
        <w:left w:val="none" w:sz="0" w:space="0" w:color="auto"/>
        <w:bottom w:val="none" w:sz="0" w:space="0" w:color="auto"/>
        <w:right w:val="none" w:sz="0" w:space="0" w:color="auto"/>
      </w:divBdr>
    </w:div>
    <w:div w:id="1541475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nh.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teyr-traktoren.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ed-dot.org" TargetMode="Externa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p294\OneDrive%20-%20CNH%20Industrial\Desktop\PRs%20template\STEYR%20Press%20Release%20Template%20-%20UNI%20A4.dotx" TargetMode="External"/></Relationships>
</file>

<file path=word/theme/theme1.xml><?xml version="1.0" encoding="utf-8"?>
<a:theme xmlns:a="http://schemas.openxmlformats.org/drawingml/2006/main" name="Tema1">
  <a:themeElements>
    <a:clrScheme name="STEYR">
      <a:dk1>
        <a:srgbClr val="000000"/>
      </a:dk1>
      <a:lt1>
        <a:srgbClr val="FFFFFF"/>
      </a:lt1>
      <a:dk2>
        <a:srgbClr val="D52B1E"/>
      </a:dk2>
      <a:lt2>
        <a:srgbClr val="7D7D7D"/>
      </a:lt2>
      <a:accent1>
        <a:srgbClr val="C8C8C8"/>
      </a:accent1>
      <a:accent2>
        <a:srgbClr val="2CA58C"/>
      </a:accent2>
      <a:accent3>
        <a:srgbClr val="B38264"/>
      </a:accent3>
      <a:accent4>
        <a:srgbClr val="5582A0"/>
      </a:accent4>
      <a:accent5>
        <a:srgbClr val="E69100"/>
      </a:accent5>
      <a:accent6>
        <a:srgbClr val="D2BEAA"/>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1" id="{8D7D342D-E644-914F-AABD-AFB77DFFD86A}" vid="{B5570E18-AD74-B043-B662-AE4A83F299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094DC684F1DF40B7071C7222120CE2" ma:contentTypeVersion="18" ma:contentTypeDescription="Create a new document." ma:contentTypeScope="" ma:versionID="c7ebdc02faddff8c55d10099b3164c13">
  <xsd:schema xmlns:xsd="http://www.w3.org/2001/XMLSchema" xmlns:xs="http://www.w3.org/2001/XMLSchema" xmlns:p="http://schemas.microsoft.com/office/2006/metadata/properties" xmlns:ns2="d14693be-9757-4574-95f3-f9e6da1a9fd1" xmlns:ns3="9305b1e6-8389-462b-9601-1336089b68dc" targetNamespace="http://schemas.microsoft.com/office/2006/metadata/properties" ma:root="true" ma:fieldsID="b16585ebb2e651b01e14e9fecabdb0eb" ns2:_="" ns3:_="">
    <xsd:import namespace="d14693be-9757-4574-95f3-f9e6da1a9fd1"/>
    <xsd:import namespace="9305b1e6-8389-462b-9601-1336089b68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4693be-9757-4574-95f3-f9e6da1a9f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e01fe9-7544-41a4-a580-fcdea151b32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05b1e6-8389-462b-9601-1336089b68d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d4cf07e-5a0c-4e18-99e7-1bbf33b2bd32}" ma:internalName="TaxCatchAll" ma:showField="CatchAllData" ma:web="9305b1e6-8389-462b-9601-1336089b68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isl xmlns:xsi="http://www.w3.org/2001/XMLSchema-instance" xmlns:xsd="http://www.w3.org/2001/XMLSchema" xmlns="http://www.boldonjames.com/2008/01/sie/internal/label" sislVersion="0" policy="18fbfd49-c8e6-4618-a77f-5ef25245836c" origin="userSelected">
  <element uid="588104ae-2895-48f0-94e0-4417fcf0f7f0" value=""/>
  <element uid="4ecbf47d-2ec6-497d-85fc-f65b66e62fe7" value=""/>
</sisl>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14693be-9757-4574-95f3-f9e6da1a9fd1">
      <Terms xmlns="http://schemas.microsoft.com/office/infopath/2007/PartnerControls"/>
    </lcf76f155ced4ddcb4097134ff3c332f>
    <TaxCatchAll xmlns="9305b1e6-8389-462b-9601-1336089b68dc"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858123-BEFE-41E2-B313-886EF8B54B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4693be-9757-4574-95f3-f9e6da1a9fd1"/>
    <ds:schemaRef ds:uri="9305b1e6-8389-462b-9601-1336089b68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67FDB8-6CB8-4ECA-B1BC-619A1321FB9D}">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33BF191D-5BE6-42A5-9519-0219CF4AE0BB}">
  <ds:schemaRefs>
    <ds:schemaRef ds:uri="http://schemas.openxmlformats.org/officeDocument/2006/bibliography"/>
  </ds:schemaRefs>
</ds:datastoreItem>
</file>

<file path=customXml/itemProps4.xml><?xml version="1.0" encoding="utf-8"?>
<ds:datastoreItem xmlns:ds="http://schemas.openxmlformats.org/officeDocument/2006/customXml" ds:itemID="{E10E2327-5038-4EC8-B5F9-D3C5EC8C021C}">
  <ds:schemaRefs>
    <ds:schemaRef ds:uri="http://schemas.microsoft.com/office/2006/metadata/properties"/>
    <ds:schemaRef ds:uri="http://schemas.microsoft.com/office/infopath/2007/PartnerControls"/>
    <ds:schemaRef ds:uri="d14693be-9757-4574-95f3-f9e6da1a9fd1"/>
    <ds:schemaRef ds:uri="9305b1e6-8389-462b-9601-1336089b68dc"/>
  </ds:schemaRefs>
</ds:datastoreItem>
</file>

<file path=customXml/itemProps5.xml><?xml version="1.0" encoding="utf-8"?>
<ds:datastoreItem xmlns:ds="http://schemas.openxmlformats.org/officeDocument/2006/customXml" ds:itemID="{F2313584-5480-4256-B19F-772BC05F36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STEYR Press Release Template - UNI A4.dotx</Template>
  <TotalTime>2</TotalTime>
  <Pages>2</Pages>
  <Words>623</Words>
  <Characters>3427</Characters>
  <Application>Microsoft Office Word</Application>
  <DocSecurity>0</DocSecurity>
  <Lines>28</Lines>
  <Paragraphs>8</Paragraphs>
  <ScaleCrop>false</ScaleCrop>
  <Company/>
  <LinksUpToDate>false</LinksUpToDate>
  <CharactersWithSpaces>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MARENGO MANUELA</dc:creator>
  <cp:keywords>, docId:C9DA967F1EF6EEAD28B2D2DC711FF07A</cp:keywords>
  <dc:description/>
  <cp:lastModifiedBy>CLAERBOUT Matthias (CNH)</cp:lastModifiedBy>
  <cp:revision>9</cp:revision>
  <cp:lastPrinted>2023-02-01T09:27:00Z</cp:lastPrinted>
  <dcterms:created xsi:type="dcterms:W3CDTF">2024-04-05T11:20:00Z</dcterms:created>
  <dcterms:modified xsi:type="dcterms:W3CDTF">2024-04-15T07:59:00Z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26bf79ab-8357-4753-a785-56ab3018cdfc</vt:lpwstr>
  </property>
  <property fmtid="{D5CDD505-2E9C-101B-9397-08002B2CF9AE}" pid="3" name="bjClsUserRVM">
    <vt:lpwstr>[]</vt:lpwstr>
  </property>
  <property fmtid="{D5CDD505-2E9C-101B-9397-08002B2CF9AE}" pid="4" name="bjSaver">
    <vt:lpwstr>KOJreLQUxiAKp9OaoJMqW6pwsEr9h3Xr</vt:lpwstr>
  </property>
  <property fmtid="{D5CDD505-2E9C-101B-9397-08002B2CF9AE}" pid="5" name="bjDocumentLabelXML">
    <vt:lpwstr>&lt;?xml version="1.0" encoding="us-ascii"?&gt;&lt;sisl xmlns:xsi="http://www.w3.org/2001/XMLSchema-instance" xmlns:xsd="http://www.w3.org/2001/XMLSchema" sislVersion="0" policy="18fbfd49-c8e6-4618-a77f-5ef25245836c" origin="userSelected" xmlns="http://www.boldonj</vt:lpwstr>
  </property>
  <property fmtid="{D5CDD505-2E9C-101B-9397-08002B2CF9AE}" pid="6" name="bjDocumentLabelXML-0">
    <vt:lpwstr>ames.com/2008/01/sie/internal/label"&gt;&lt;element uid="588104ae-2895-48f0-94e0-4417fcf0f7f0" value="" /&gt;&lt;element uid="4ecbf47d-2ec6-497d-85fc-f65b66e62fe7" value="" /&gt;&lt;/sisl&gt;</vt:lpwstr>
  </property>
  <property fmtid="{D5CDD505-2E9C-101B-9397-08002B2CF9AE}" pid="7" name="bjDocumentSecurityLabel">
    <vt:lpwstr>CNH Industrial: GENERAL BUSINESS  Contains no personal data</vt:lpwstr>
  </property>
  <property fmtid="{D5CDD505-2E9C-101B-9397-08002B2CF9AE}" pid="8" name="CNH-Classification">
    <vt:lpwstr>[GENERAL BUSINESS - Contains no personal data]</vt:lpwstr>
  </property>
  <property fmtid="{D5CDD505-2E9C-101B-9397-08002B2CF9AE}" pid="9" name="CNH-LabelledBy:">
    <vt:lpwstr>F94560D,11/05/2022 15:47:13,GENERAL BUSINESS</vt:lpwstr>
  </property>
  <property fmtid="{D5CDD505-2E9C-101B-9397-08002B2CF9AE}" pid="10" name="ContentTypeId">
    <vt:lpwstr>0x010100C6094DC684F1DF40B7071C7222120CE2</vt:lpwstr>
  </property>
  <property fmtid="{D5CDD505-2E9C-101B-9397-08002B2CF9AE}" pid="11" name="MediaServiceImageTags">
    <vt:lpwstr/>
  </property>
</Properties>
</file>