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A1943" w14:textId="5E2FCBA2" w:rsidR="006A7552" w:rsidRDefault="00695C52" w:rsidP="00FC359B">
      <w:pPr>
        <w:spacing w:line="240" w:lineRule="auto"/>
        <w:jc w:val="center"/>
        <w:rPr>
          <w:rFonts w:cs="Arial"/>
          <w:b/>
        </w:rPr>
      </w:pPr>
      <w:r>
        <w:rPr>
          <w:rFonts w:cs="Arial"/>
          <w:b/>
        </w:rPr>
        <w:t>CA</w:t>
      </w:r>
      <w:r w:rsidR="004C7006">
        <w:rPr>
          <w:rFonts w:cs="Arial"/>
          <w:b/>
        </w:rPr>
        <w:t>SE Introduces New Sectional Snow Pushers for</w:t>
      </w:r>
      <w:r w:rsidR="00E40AA9">
        <w:rPr>
          <w:rFonts w:cs="Arial"/>
          <w:b/>
        </w:rPr>
        <w:t xml:space="preserve"> Wheel Loaders, Skid Steers, </w:t>
      </w:r>
      <w:r w:rsidR="004C7006">
        <w:rPr>
          <w:rFonts w:cs="Arial"/>
          <w:b/>
        </w:rPr>
        <w:t xml:space="preserve">Compact Track Loaders </w:t>
      </w:r>
      <w:r w:rsidR="00E40AA9">
        <w:rPr>
          <w:rFonts w:cs="Arial"/>
          <w:b/>
        </w:rPr>
        <w:t>and Backhoes</w:t>
      </w:r>
    </w:p>
    <w:p w14:paraId="082736E4" w14:textId="501FB459" w:rsidR="004C7006" w:rsidRPr="004C7006" w:rsidRDefault="00312896" w:rsidP="00FC359B">
      <w:pPr>
        <w:spacing w:line="240" w:lineRule="auto"/>
        <w:jc w:val="center"/>
        <w:rPr>
          <w:rFonts w:cs="Arial"/>
          <w:i/>
        </w:rPr>
      </w:pPr>
      <w:r>
        <w:rPr>
          <w:rFonts w:cs="Arial"/>
          <w:i/>
        </w:rPr>
        <w:t xml:space="preserve">Sectional design </w:t>
      </w:r>
      <w:r w:rsidR="004C7006">
        <w:rPr>
          <w:rFonts w:cs="Arial"/>
          <w:i/>
        </w:rPr>
        <w:t>ensures greater sno</w:t>
      </w:r>
      <w:r>
        <w:rPr>
          <w:rFonts w:cs="Arial"/>
          <w:i/>
        </w:rPr>
        <w:t>w clearing performance while</w:t>
      </w:r>
      <w:r w:rsidR="004C7006">
        <w:rPr>
          <w:rFonts w:cs="Arial"/>
          <w:i/>
        </w:rPr>
        <w:t xml:space="preserve"> </w:t>
      </w:r>
      <w:r>
        <w:rPr>
          <w:rFonts w:cs="Arial"/>
          <w:i/>
        </w:rPr>
        <w:t>saving</w:t>
      </w:r>
      <w:r w:rsidR="00E40AA9">
        <w:rPr>
          <w:rFonts w:cs="Arial"/>
          <w:i/>
        </w:rPr>
        <w:t xml:space="preserve"> c</w:t>
      </w:r>
      <w:r>
        <w:rPr>
          <w:rFonts w:cs="Arial"/>
          <w:i/>
        </w:rPr>
        <w:t xml:space="preserve">osts related to rework, </w:t>
      </w:r>
      <w:r w:rsidR="002B7EEA">
        <w:rPr>
          <w:rFonts w:cs="Arial"/>
          <w:i/>
        </w:rPr>
        <w:t>salt use and</w:t>
      </w:r>
      <w:r w:rsidR="00E40AA9">
        <w:rPr>
          <w:rFonts w:cs="Arial"/>
          <w:i/>
        </w:rPr>
        <w:t xml:space="preserve"> </w:t>
      </w:r>
      <w:r w:rsidR="00C86093">
        <w:rPr>
          <w:rFonts w:cs="Arial"/>
          <w:i/>
        </w:rPr>
        <w:t>maintenance</w:t>
      </w:r>
      <w:r w:rsidR="00E40AA9">
        <w:rPr>
          <w:rFonts w:cs="Arial"/>
          <w:i/>
        </w:rPr>
        <w:t xml:space="preserve">. </w:t>
      </w:r>
    </w:p>
    <w:p w14:paraId="3F1E3E99" w14:textId="77777777" w:rsidR="002E498F" w:rsidRPr="002E498F" w:rsidRDefault="002E498F" w:rsidP="006A7552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auto"/>
          <w:szCs w:val="19"/>
          <w:lang w:eastAsia="en-US"/>
        </w:rPr>
      </w:pPr>
    </w:p>
    <w:p w14:paraId="1BDDD5BE" w14:textId="13BACFB2" w:rsidR="006A7552" w:rsidRPr="002E498F" w:rsidRDefault="00E57739" w:rsidP="006A7552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auto"/>
          <w:szCs w:val="19"/>
          <w:lang w:eastAsia="en-US"/>
        </w:rPr>
      </w:pPr>
      <w:r w:rsidRPr="002E498F">
        <w:rPr>
          <w:rFonts w:cs="Arial"/>
          <w:color w:val="auto"/>
          <w:szCs w:val="19"/>
          <w:lang w:eastAsia="en-US"/>
        </w:rPr>
        <w:t xml:space="preserve">Racine, Wis., </w:t>
      </w:r>
      <w:r w:rsidR="004C7006">
        <w:rPr>
          <w:rFonts w:cs="Arial"/>
          <w:color w:val="auto"/>
          <w:szCs w:val="19"/>
          <w:lang w:eastAsia="en-US"/>
        </w:rPr>
        <w:t>June 23</w:t>
      </w:r>
      <w:r w:rsidR="000875BF">
        <w:rPr>
          <w:rFonts w:cs="Arial"/>
          <w:color w:val="auto"/>
          <w:szCs w:val="19"/>
          <w:lang w:eastAsia="en-US"/>
        </w:rPr>
        <w:t>, 2016</w:t>
      </w:r>
    </w:p>
    <w:p w14:paraId="7E8B2E28" w14:textId="77777777" w:rsidR="00760CB4" w:rsidRPr="001019C7" w:rsidRDefault="00760CB4" w:rsidP="006A7552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auto"/>
          <w:szCs w:val="19"/>
          <w:lang w:eastAsia="en-US"/>
        </w:rPr>
      </w:pPr>
    </w:p>
    <w:p w14:paraId="285D9944" w14:textId="77777777" w:rsidR="006A7552" w:rsidRPr="001019C7" w:rsidRDefault="006A7552" w:rsidP="006A7552">
      <w:pPr>
        <w:widowControl w:val="0"/>
        <w:autoSpaceDE w:val="0"/>
        <w:autoSpaceDN w:val="0"/>
        <w:adjustRightInd w:val="0"/>
        <w:spacing w:line="240" w:lineRule="auto"/>
        <w:rPr>
          <w:rFonts w:cs="Arial"/>
          <w:color w:val="auto"/>
          <w:szCs w:val="19"/>
          <w:lang w:eastAsia="en-US"/>
        </w:rPr>
      </w:pPr>
      <w:r w:rsidRPr="001019C7">
        <w:rPr>
          <w:rFonts w:cs="Arial"/>
          <w:color w:val="auto"/>
          <w:szCs w:val="19"/>
          <w:lang w:eastAsia="en-US"/>
        </w:rPr>
        <w:t> </w:t>
      </w:r>
    </w:p>
    <w:p w14:paraId="0A3AAD3A" w14:textId="55FF32F5" w:rsidR="00C03205" w:rsidRDefault="00C726C1" w:rsidP="00695C52">
      <w:pPr>
        <w:pStyle w:val="01TESTO"/>
        <w:spacing w:line="360" w:lineRule="auto"/>
        <w:rPr>
          <w:rFonts w:cs="Arial"/>
        </w:rPr>
      </w:pPr>
      <w:hyperlink r:id="rId8" w:history="1">
        <w:r w:rsidR="00760CB4" w:rsidRPr="001019C7">
          <w:rPr>
            <w:rStyle w:val="Hyperlink"/>
            <w:rFonts w:cs="Arial"/>
          </w:rPr>
          <w:t>CASE Construction Equipment</w:t>
        </w:r>
      </w:hyperlink>
      <w:r w:rsidR="004C7006">
        <w:rPr>
          <w:rFonts w:cs="Arial"/>
        </w:rPr>
        <w:t xml:space="preserve"> has introduced a new</w:t>
      </w:r>
      <w:r w:rsidR="008461BA">
        <w:rPr>
          <w:rFonts w:cs="Arial"/>
        </w:rPr>
        <w:t xml:space="preserve"> line of </w:t>
      </w:r>
      <w:r w:rsidR="00C86093">
        <w:rPr>
          <w:rFonts w:cs="Arial"/>
        </w:rPr>
        <w:t xml:space="preserve">six </w:t>
      </w:r>
      <w:r w:rsidR="008461BA">
        <w:rPr>
          <w:rFonts w:cs="Arial"/>
        </w:rPr>
        <w:t xml:space="preserve">heavy- </w:t>
      </w:r>
      <w:r w:rsidR="00A32CCB">
        <w:rPr>
          <w:rFonts w:cs="Arial"/>
        </w:rPr>
        <w:t xml:space="preserve">and light-duty </w:t>
      </w:r>
      <w:r w:rsidR="007522FA">
        <w:rPr>
          <w:rFonts w:cs="Arial"/>
        </w:rPr>
        <w:t xml:space="preserve">sectional </w:t>
      </w:r>
      <w:r w:rsidR="00A32CCB">
        <w:rPr>
          <w:rFonts w:cs="Arial"/>
        </w:rPr>
        <w:t xml:space="preserve">snow pushers compatible with both current and older model </w:t>
      </w:r>
      <w:r w:rsidR="00C03205">
        <w:rPr>
          <w:rFonts w:cs="Arial"/>
        </w:rPr>
        <w:t xml:space="preserve">wheel loaders, skid steers, compact track loaders and backhoes. </w:t>
      </w:r>
      <w:r w:rsidR="007522FA">
        <w:rPr>
          <w:rFonts w:cs="Arial"/>
        </w:rPr>
        <w:t>The independent moldboard sections move independently, allowing each section to shift up and down in response to uneven pavement</w:t>
      </w:r>
      <w:r w:rsidR="0067475C">
        <w:rPr>
          <w:rFonts w:cs="Arial"/>
        </w:rPr>
        <w:t xml:space="preserve"> or obstacles</w:t>
      </w:r>
      <w:r w:rsidR="007522FA">
        <w:rPr>
          <w:rFonts w:cs="Arial"/>
        </w:rPr>
        <w:t xml:space="preserve">. </w:t>
      </w:r>
      <w:r w:rsidR="00C03205">
        <w:rPr>
          <w:rFonts w:cs="Arial"/>
        </w:rPr>
        <w:t xml:space="preserve">The light-duty </w:t>
      </w:r>
      <w:r w:rsidR="00B70923">
        <w:rPr>
          <w:rFonts w:cs="Arial"/>
        </w:rPr>
        <w:t>models</w:t>
      </w:r>
      <w:r w:rsidR="00C03205">
        <w:rPr>
          <w:rFonts w:cs="Arial"/>
        </w:rPr>
        <w:t xml:space="preserve">, designed for compact </w:t>
      </w:r>
      <w:r w:rsidR="00312896">
        <w:rPr>
          <w:rFonts w:cs="Arial"/>
        </w:rPr>
        <w:t>equipment and backhoes, feature</w:t>
      </w:r>
      <w:r w:rsidR="00C03205">
        <w:rPr>
          <w:rFonts w:cs="Arial"/>
        </w:rPr>
        <w:t xml:space="preserve"> p</w:t>
      </w:r>
      <w:r w:rsidR="00C53018">
        <w:rPr>
          <w:rFonts w:cs="Arial"/>
        </w:rPr>
        <w:t>ushers up to 13-feet wide. The heavy-duty line</w:t>
      </w:r>
      <w:r w:rsidR="00C03205">
        <w:rPr>
          <w:rFonts w:cs="Arial"/>
        </w:rPr>
        <w:t xml:space="preserve"> offers pushers up to 17-feet wide for full-sized wheel loaders. </w:t>
      </w:r>
    </w:p>
    <w:p w14:paraId="565BEC21" w14:textId="77777777" w:rsidR="008461BA" w:rsidRDefault="008461BA" w:rsidP="00695C52">
      <w:pPr>
        <w:pStyle w:val="01TESTO"/>
        <w:spacing w:line="360" w:lineRule="auto"/>
        <w:rPr>
          <w:rFonts w:cs="Arial"/>
        </w:rPr>
      </w:pPr>
    </w:p>
    <w:p w14:paraId="1F7E86C8" w14:textId="5C3A8499" w:rsidR="008461BA" w:rsidRDefault="00E947B2" w:rsidP="00695C52">
      <w:pPr>
        <w:pStyle w:val="01TESTO"/>
        <w:spacing w:line="360" w:lineRule="auto"/>
        <w:rPr>
          <w:rFonts w:cs="Arial"/>
        </w:rPr>
      </w:pPr>
      <w:r>
        <w:rPr>
          <w:rFonts w:cs="Arial"/>
        </w:rPr>
        <w:t>The new CASE pushers are</w:t>
      </w:r>
      <w:r w:rsidR="00312896">
        <w:rPr>
          <w:rFonts w:cs="Arial"/>
        </w:rPr>
        <w:t xml:space="preserve"> also</w:t>
      </w:r>
      <w:r>
        <w:rPr>
          <w:rFonts w:cs="Arial"/>
        </w:rPr>
        <w:t xml:space="preserve"> </w:t>
      </w:r>
      <w:r w:rsidR="008461BA">
        <w:rPr>
          <w:rFonts w:cs="Arial"/>
        </w:rPr>
        <w:t>compatible with competitive</w:t>
      </w:r>
      <w:r w:rsidR="00312896">
        <w:rPr>
          <w:rFonts w:cs="Arial"/>
        </w:rPr>
        <w:t xml:space="preserve"> equipment and allow </w:t>
      </w:r>
      <w:r w:rsidR="008461BA">
        <w:rPr>
          <w:rFonts w:cs="Arial"/>
        </w:rPr>
        <w:t xml:space="preserve">a snow removal contractor to standardize on a </w:t>
      </w:r>
      <w:r w:rsidR="00312896">
        <w:rPr>
          <w:rFonts w:cs="Arial"/>
        </w:rPr>
        <w:t xml:space="preserve">single </w:t>
      </w:r>
      <w:r w:rsidR="008461BA">
        <w:rPr>
          <w:rFonts w:cs="Arial"/>
        </w:rPr>
        <w:t>type/style of pusher</w:t>
      </w:r>
      <w:r>
        <w:rPr>
          <w:rFonts w:cs="Arial"/>
        </w:rPr>
        <w:t xml:space="preserve"> across their </w:t>
      </w:r>
      <w:r w:rsidR="00C53018">
        <w:rPr>
          <w:rFonts w:cs="Arial"/>
        </w:rPr>
        <w:t>fleet</w:t>
      </w:r>
      <w:r w:rsidR="008461BA">
        <w:rPr>
          <w:rFonts w:cs="Arial"/>
        </w:rPr>
        <w:t xml:space="preserve">. </w:t>
      </w:r>
    </w:p>
    <w:p w14:paraId="70BB1913" w14:textId="77777777" w:rsidR="008461BA" w:rsidRDefault="008461BA" w:rsidP="00695C52">
      <w:pPr>
        <w:pStyle w:val="01TESTO"/>
        <w:spacing w:line="360" w:lineRule="auto"/>
        <w:rPr>
          <w:rFonts w:cs="Arial"/>
        </w:rPr>
      </w:pPr>
    </w:p>
    <w:p w14:paraId="54BDF11A" w14:textId="1D74ABB3" w:rsidR="008461BA" w:rsidRDefault="00C86093" w:rsidP="00695C52">
      <w:pPr>
        <w:pStyle w:val="01TESTO"/>
        <w:spacing w:line="360" w:lineRule="auto"/>
        <w:rPr>
          <w:rFonts w:cs="Arial"/>
        </w:rPr>
      </w:pPr>
      <w:r>
        <w:rPr>
          <w:rFonts w:cs="Arial"/>
        </w:rPr>
        <w:t xml:space="preserve">Each </w:t>
      </w:r>
      <w:r w:rsidR="00BF6135">
        <w:rPr>
          <w:rFonts w:cs="Arial"/>
        </w:rPr>
        <w:t>pusher</w:t>
      </w:r>
      <w:r>
        <w:rPr>
          <w:rFonts w:cs="Arial"/>
        </w:rPr>
        <w:t xml:space="preserve"> features</w:t>
      </w:r>
      <w:r w:rsidR="008461BA">
        <w:rPr>
          <w:rFonts w:cs="Arial"/>
        </w:rPr>
        <w:t xml:space="preserve"> </w:t>
      </w:r>
      <w:r>
        <w:rPr>
          <w:rFonts w:cs="Arial"/>
        </w:rPr>
        <w:t xml:space="preserve">a </w:t>
      </w:r>
      <w:proofErr w:type="spellStart"/>
      <w:r>
        <w:rPr>
          <w:rFonts w:cs="Arial"/>
        </w:rPr>
        <w:t>Hardox</w:t>
      </w:r>
      <w:proofErr w:type="spellEnd"/>
      <w:r>
        <w:rPr>
          <w:rFonts w:cs="Arial"/>
        </w:rPr>
        <w:t xml:space="preserve"> 450 steel cutting edge that scrapes</w:t>
      </w:r>
      <w:r w:rsidR="008461BA">
        <w:rPr>
          <w:rFonts w:cs="Arial"/>
        </w:rPr>
        <w:t xml:space="preserve"> cleanly down the pavement and, if obstacles are encountered, only a single section of the pusher is lifted off the ground.</w:t>
      </w:r>
      <w:r w:rsidR="00BF6135">
        <w:rPr>
          <w:rFonts w:cs="Arial"/>
        </w:rPr>
        <w:t xml:space="preserve"> This </w:t>
      </w:r>
      <w:r w:rsidR="008F54FC">
        <w:rPr>
          <w:rFonts w:cs="Arial"/>
        </w:rPr>
        <w:t xml:space="preserve">ensures that </w:t>
      </w:r>
      <w:r w:rsidR="00312896">
        <w:rPr>
          <w:rFonts w:cs="Arial"/>
        </w:rPr>
        <w:t>the other sections of the pusher remain</w:t>
      </w:r>
      <w:r w:rsidR="008F54FC">
        <w:rPr>
          <w:rFonts w:cs="Arial"/>
        </w:rPr>
        <w:t xml:space="preserve"> flush with the ground and more snow is removed on the first pass than traditional snow pushers</w:t>
      </w:r>
      <w:r w:rsidR="00B70923">
        <w:rPr>
          <w:rFonts w:cs="Arial"/>
        </w:rPr>
        <w:t xml:space="preserve"> and snowplows</w:t>
      </w:r>
      <w:r w:rsidR="008F54FC">
        <w:rPr>
          <w:rFonts w:cs="Arial"/>
        </w:rPr>
        <w:t xml:space="preserve">. The new pushers also provide additional advantages that </w:t>
      </w:r>
      <w:r>
        <w:rPr>
          <w:rFonts w:cs="Arial"/>
        </w:rPr>
        <w:t>help snow contractors keep</w:t>
      </w:r>
      <w:r w:rsidR="008F54FC">
        <w:rPr>
          <w:rFonts w:cs="Arial"/>
        </w:rPr>
        <w:t xml:space="preserve"> operating costs down: </w:t>
      </w:r>
    </w:p>
    <w:p w14:paraId="69D04E2B" w14:textId="77777777" w:rsidR="00A318BD" w:rsidRDefault="00B70923" w:rsidP="008F54FC">
      <w:pPr>
        <w:pStyle w:val="01TESTO"/>
        <w:numPr>
          <w:ilvl w:val="0"/>
          <w:numId w:val="7"/>
        </w:numPr>
        <w:spacing w:line="360" w:lineRule="auto"/>
        <w:rPr>
          <w:rFonts w:cs="Arial"/>
        </w:rPr>
      </w:pPr>
      <w:r>
        <w:rPr>
          <w:rFonts w:cs="Arial"/>
        </w:rPr>
        <w:t xml:space="preserve">Plowing an area cleanly on the first pass helps reduce </w:t>
      </w:r>
      <w:r w:rsidR="00A318BD">
        <w:rPr>
          <w:rFonts w:cs="Arial"/>
        </w:rPr>
        <w:t xml:space="preserve">the need for </w:t>
      </w:r>
      <w:r>
        <w:rPr>
          <w:rFonts w:cs="Arial"/>
        </w:rPr>
        <w:t>secondary passes</w:t>
      </w:r>
      <w:r w:rsidR="00A318BD">
        <w:rPr>
          <w:rFonts w:cs="Arial"/>
        </w:rPr>
        <w:t xml:space="preserve">, ultimately allowing the work to be done faster and with less wear and tear on the machine/pusher. </w:t>
      </w:r>
    </w:p>
    <w:p w14:paraId="7016B11D" w14:textId="77777777" w:rsidR="00A318BD" w:rsidRDefault="00A318BD" w:rsidP="008F54FC">
      <w:pPr>
        <w:pStyle w:val="01TESTO"/>
        <w:numPr>
          <w:ilvl w:val="0"/>
          <w:numId w:val="7"/>
        </w:numPr>
        <w:spacing w:line="360" w:lineRule="auto"/>
        <w:rPr>
          <w:rFonts w:cs="Arial"/>
        </w:rPr>
      </w:pPr>
      <w:r>
        <w:rPr>
          <w:rFonts w:cs="Arial"/>
        </w:rPr>
        <w:t xml:space="preserve">The ability for the leading edge of the pusher to “trip” over obstacles helps prevent equipment damage, and can also help reduce instances of property damage. </w:t>
      </w:r>
    </w:p>
    <w:p w14:paraId="7181EF1F" w14:textId="77777777" w:rsidR="00A318BD" w:rsidRDefault="00A318BD" w:rsidP="008F54FC">
      <w:pPr>
        <w:pStyle w:val="01TESTO"/>
        <w:numPr>
          <w:ilvl w:val="0"/>
          <w:numId w:val="7"/>
        </w:numPr>
        <w:spacing w:line="360" w:lineRule="auto"/>
        <w:rPr>
          <w:rFonts w:cs="Arial"/>
        </w:rPr>
      </w:pPr>
      <w:r>
        <w:rPr>
          <w:rFonts w:cs="Arial"/>
        </w:rPr>
        <w:t xml:space="preserve">Removing more snow and ice on the first pass can also significantly reduce salt use, saving additional costs in labor and resources. </w:t>
      </w:r>
    </w:p>
    <w:p w14:paraId="19ABABA1" w14:textId="7C0F3FA8" w:rsidR="008F54FC" w:rsidRDefault="00A318BD" w:rsidP="008F54FC">
      <w:pPr>
        <w:pStyle w:val="01TESTO"/>
        <w:numPr>
          <w:ilvl w:val="0"/>
          <w:numId w:val="7"/>
        </w:numPr>
        <w:spacing w:line="360" w:lineRule="auto"/>
        <w:rPr>
          <w:rFonts w:cs="Arial"/>
        </w:rPr>
      </w:pPr>
      <w:r>
        <w:rPr>
          <w:rFonts w:cs="Arial"/>
        </w:rPr>
        <w:t xml:space="preserve">If a section becomes damaged, that single </w:t>
      </w:r>
      <w:r w:rsidR="00312896">
        <w:rPr>
          <w:rFonts w:cs="Arial"/>
        </w:rPr>
        <w:t>modular section can be replaced</w:t>
      </w:r>
      <w:r>
        <w:rPr>
          <w:rFonts w:cs="Arial"/>
        </w:rPr>
        <w:t xml:space="preserve"> instea</w:t>
      </w:r>
      <w:r w:rsidR="00312896">
        <w:rPr>
          <w:rFonts w:cs="Arial"/>
        </w:rPr>
        <w:t xml:space="preserve">d of replacing the whole pusher, a significant cost savings. </w:t>
      </w:r>
      <w:r>
        <w:rPr>
          <w:rFonts w:cs="Arial"/>
        </w:rPr>
        <w:t xml:space="preserve"> </w:t>
      </w:r>
      <w:r w:rsidR="00B70923">
        <w:rPr>
          <w:rFonts w:cs="Arial"/>
        </w:rPr>
        <w:t xml:space="preserve"> </w:t>
      </w:r>
    </w:p>
    <w:p w14:paraId="092E50B1" w14:textId="77777777" w:rsidR="00C03205" w:rsidRDefault="00C03205" w:rsidP="00695C52">
      <w:pPr>
        <w:pStyle w:val="01TESTO"/>
        <w:spacing w:line="360" w:lineRule="auto"/>
        <w:rPr>
          <w:rFonts w:cs="Arial"/>
        </w:rPr>
      </w:pPr>
    </w:p>
    <w:p w14:paraId="70C8B939" w14:textId="6B568E40" w:rsidR="00E947B2" w:rsidRDefault="00E947B2" w:rsidP="00695C52">
      <w:pPr>
        <w:pStyle w:val="01TESTO"/>
        <w:spacing w:line="360" w:lineRule="auto"/>
        <w:rPr>
          <w:rFonts w:cs="Arial"/>
        </w:rPr>
      </w:pPr>
      <w:r>
        <w:rPr>
          <w:rFonts w:cs="Arial"/>
        </w:rPr>
        <w:t>For more information on the new line of sectional snow pushers and the entire lineup of CASE machine</w:t>
      </w:r>
      <w:r w:rsidR="002B7EEA">
        <w:rPr>
          <w:rFonts w:cs="Arial"/>
        </w:rPr>
        <w:t>s</w:t>
      </w:r>
      <w:r>
        <w:rPr>
          <w:rFonts w:cs="Arial"/>
        </w:rPr>
        <w:t xml:space="preserve"> and attachments, </w:t>
      </w:r>
      <w:hyperlink r:id="rId9" w:history="1">
        <w:r w:rsidRPr="00E947B2">
          <w:rPr>
            <w:rStyle w:val="Hyperlink"/>
            <w:rFonts w:cs="Arial"/>
          </w:rPr>
          <w:t>visit CaseCE.com</w:t>
        </w:r>
      </w:hyperlink>
      <w:r>
        <w:rPr>
          <w:rFonts w:cs="Arial"/>
        </w:rPr>
        <w:t xml:space="preserve">. </w:t>
      </w:r>
    </w:p>
    <w:p w14:paraId="0080B295" w14:textId="08142DD1" w:rsidR="007B3E0A" w:rsidRDefault="00A32CCB" w:rsidP="00695C52">
      <w:pPr>
        <w:pStyle w:val="01TESTO"/>
        <w:spacing w:line="360" w:lineRule="auto"/>
        <w:rPr>
          <w:rFonts w:cs="Arial"/>
        </w:rPr>
      </w:pPr>
      <w:r>
        <w:rPr>
          <w:rFonts w:cs="Arial"/>
        </w:rPr>
        <w:t xml:space="preserve"> </w:t>
      </w:r>
    </w:p>
    <w:p w14:paraId="62C47D4E" w14:textId="7656C06F" w:rsidR="007B3E0A" w:rsidRDefault="00BE4C78" w:rsidP="00BE4C78">
      <w:pPr>
        <w:pStyle w:val="01TESTO"/>
        <w:spacing w:line="360" w:lineRule="auto"/>
        <w:jc w:val="center"/>
        <w:rPr>
          <w:rFonts w:cs="Arial"/>
        </w:rPr>
      </w:pPr>
      <w:r>
        <w:rPr>
          <w:rFonts w:cs="Arial"/>
        </w:rPr>
        <w:t># # #</w:t>
      </w:r>
    </w:p>
    <w:p w14:paraId="26767A6C" w14:textId="79216C90" w:rsidR="00DF2C0E" w:rsidRPr="00BE4C78" w:rsidRDefault="003A7EC3" w:rsidP="00BE4C78">
      <w:pPr>
        <w:pStyle w:val="01TESTO"/>
        <w:spacing w:line="360" w:lineRule="auto"/>
        <w:rPr>
          <w:rFonts w:cs="Arial"/>
        </w:rPr>
      </w:pPr>
      <w:r>
        <w:rPr>
          <w:rFonts w:cs="Arial"/>
        </w:rPr>
        <w:t xml:space="preserve">  </w:t>
      </w:r>
      <w:r w:rsidR="00FC359B">
        <w:rPr>
          <w:rFonts w:cs="Arial"/>
        </w:rPr>
        <w:t xml:space="preserve">  </w:t>
      </w:r>
    </w:p>
    <w:p w14:paraId="6AF5A36D" w14:textId="77777777" w:rsidR="008E69E6" w:rsidRDefault="008E69E6" w:rsidP="00C85647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</w:pPr>
    </w:p>
    <w:p w14:paraId="6C8B72CC" w14:textId="77777777" w:rsidR="008E69E6" w:rsidRDefault="008E69E6" w:rsidP="00C85647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</w:pPr>
      <w:bookmarkStart w:id="0" w:name="_GoBack"/>
      <w:bookmarkEnd w:id="0"/>
    </w:p>
    <w:p w14:paraId="2861099D" w14:textId="77777777" w:rsidR="00AD10DF" w:rsidRDefault="00AD10DF" w:rsidP="00C85647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</w:pPr>
    </w:p>
    <w:p w14:paraId="0D10A5BD" w14:textId="1733A4D7" w:rsidR="006A7552" w:rsidRPr="00935337" w:rsidRDefault="006A7552" w:rsidP="00D93A0C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lastRenderedPageBreak/>
        <w:t xml:space="preserve">CASE Construction Equipment sells and supports a full line of construction equipment around the world, including the No. 1 backhoe loaders, excavators, motor graders, wheel loaders, vibratory compaction rollers, crawler dozers, skid steers, compact track loaders and rough-terrain forklifts. Through CASE dealers, customers have access to a true professional partner with world-class equipment and aftermarket support, industry-leading warranties and flexible financing. More information is available at </w:t>
      </w:r>
      <w:hyperlink r:id="rId10" w:history="1">
        <w:r w:rsidRPr="00935337">
          <w:rPr>
            <w:rFonts w:cs="Times"/>
            <w:color w:val="0000FF"/>
            <w:szCs w:val="19"/>
            <w:u w:val="single" w:color="0000FF"/>
            <w:lang w:eastAsia="en-US"/>
          </w:rPr>
          <w:t>www.CaseCE.com</w:t>
        </w:r>
      </w:hyperlink>
      <w:r w:rsidRPr="00935337">
        <w:rPr>
          <w:rFonts w:cs="Arial"/>
          <w:color w:val="auto"/>
          <w:szCs w:val="19"/>
          <w:lang w:eastAsia="en-US"/>
        </w:rPr>
        <w:t>.</w:t>
      </w:r>
    </w:p>
    <w:p w14:paraId="6FED3B85" w14:textId="77777777" w:rsidR="00911B76" w:rsidRDefault="00911B76" w:rsidP="003C2A64">
      <w:pPr>
        <w:widowControl w:val="0"/>
        <w:autoSpaceDE w:val="0"/>
        <w:autoSpaceDN w:val="0"/>
        <w:adjustRightInd w:val="0"/>
        <w:spacing w:line="360" w:lineRule="auto"/>
        <w:rPr>
          <w:rFonts w:cs="Arial"/>
          <w:color w:val="auto"/>
          <w:szCs w:val="19"/>
          <w:lang w:eastAsia="en-US"/>
        </w:rPr>
      </w:pPr>
    </w:p>
    <w:p w14:paraId="6CAD4B64" w14:textId="06DB7266" w:rsidR="006A7552" w:rsidRPr="00935337" w:rsidRDefault="006A7552" w:rsidP="003C2A64">
      <w:pPr>
        <w:widowControl w:val="0"/>
        <w:autoSpaceDE w:val="0"/>
        <w:autoSpaceDN w:val="0"/>
        <w:adjustRightInd w:val="0"/>
        <w:spacing w:line="360" w:lineRule="auto"/>
        <w:rPr>
          <w:rFonts w:cs="Times"/>
          <w:color w:val="auto"/>
          <w:szCs w:val="19"/>
          <w:lang w:eastAsia="en-US"/>
        </w:rPr>
      </w:pPr>
      <w:r w:rsidRPr="00935337">
        <w:rPr>
          <w:rFonts w:cs="Arial"/>
          <w:color w:val="auto"/>
          <w:szCs w:val="19"/>
          <w:lang w:eastAsia="en-US"/>
        </w:rPr>
        <w:t xml:space="preserve">CASE Construction Equipment is a brand of CNH Industrial N.V., a World leader in Capital Goods listed on the New York Stock Exchange (NYSE: CNHI) and on the </w:t>
      </w:r>
      <w:proofErr w:type="spellStart"/>
      <w:r w:rsidRPr="00935337">
        <w:rPr>
          <w:rFonts w:cs="Arial"/>
          <w:color w:val="auto"/>
          <w:szCs w:val="19"/>
          <w:lang w:eastAsia="en-US"/>
        </w:rPr>
        <w:t>Mercato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</w:t>
      </w:r>
      <w:proofErr w:type="spellStart"/>
      <w:r w:rsidRPr="00935337">
        <w:rPr>
          <w:rFonts w:cs="Arial"/>
          <w:color w:val="auto"/>
          <w:szCs w:val="19"/>
          <w:lang w:eastAsia="en-US"/>
        </w:rPr>
        <w:t>Telematico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</w:t>
      </w:r>
      <w:proofErr w:type="spellStart"/>
      <w:r w:rsidRPr="00935337">
        <w:rPr>
          <w:rFonts w:cs="Arial"/>
          <w:color w:val="auto"/>
          <w:szCs w:val="19"/>
          <w:lang w:eastAsia="en-US"/>
        </w:rPr>
        <w:t>Azionario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of the </w:t>
      </w:r>
      <w:proofErr w:type="spellStart"/>
      <w:r w:rsidRPr="00935337">
        <w:rPr>
          <w:rFonts w:cs="Arial"/>
          <w:color w:val="auto"/>
          <w:szCs w:val="19"/>
          <w:lang w:eastAsia="en-US"/>
        </w:rPr>
        <w:t>Borsa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</w:t>
      </w:r>
      <w:proofErr w:type="spellStart"/>
      <w:r w:rsidRPr="00935337">
        <w:rPr>
          <w:rFonts w:cs="Arial"/>
          <w:color w:val="auto"/>
          <w:szCs w:val="19"/>
          <w:lang w:eastAsia="en-US"/>
        </w:rPr>
        <w:t>Italiana</w:t>
      </w:r>
      <w:proofErr w:type="spellEnd"/>
      <w:r w:rsidRPr="00935337">
        <w:rPr>
          <w:rFonts w:cs="Arial"/>
          <w:color w:val="auto"/>
          <w:szCs w:val="19"/>
          <w:lang w:eastAsia="en-US"/>
        </w:rPr>
        <w:t xml:space="preserve"> (MI: CNHI). More information about CNH Industrial can be found online at </w:t>
      </w:r>
      <w:hyperlink r:id="rId11" w:history="1">
        <w:r w:rsidRPr="00935337">
          <w:rPr>
            <w:rFonts w:cs="Times"/>
            <w:color w:val="0000FF"/>
            <w:szCs w:val="19"/>
            <w:u w:val="single" w:color="0000FF"/>
            <w:lang w:eastAsia="en-US"/>
          </w:rPr>
          <w:t>www.cnhind.com</w:t>
        </w:r>
      </w:hyperlink>
      <w:r w:rsidRPr="00935337">
        <w:rPr>
          <w:rFonts w:cs="Arial"/>
          <w:color w:val="auto"/>
          <w:szCs w:val="19"/>
          <w:lang w:eastAsia="en-US"/>
        </w:rPr>
        <w:t>.</w:t>
      </w:r>
      <w:r w:rsidR="003C2A64">
        <w:rPr>
          <w:rFonts w:cs="Arial"/>
          <w:color w:val="auto"/>
          <w:szCs w:val="19"/>
          <w:lang w:eastAsia="en-US"/>
        </w:rPr>
        <w:br/>
      </w:r>
      <w:r w:rsidR="00A82F77">
        <w:rPr>
          <w:rFonts w:cs="Arial"/>
          <w:b/>
          <w:bCs/>
          <w:color w:val="auto"/>
          <w:szCs w:val="19"/>
          <w:lang w:eastAsia="en-US"/>
        </w:rPr>
        <w:br/>
      </w:r>
      <w:r w:rsidRPr="00935337">
        <w:rPr>
          <w:rFonts w:cs="Arial"/>
          <w:b/>
          <w:bCs/>
          <w:color w:val="auto"/>
          <w:szCs w:val="19"/>
          <w:lang w:eastAsia="en-US"/>
        </w:rPr>
        <w:t>For more information</w:t>
      </w:r>
      <w:r w:rsidR="00760CB4">
        <w:rPr>
          <w:rFonts w:cs="Arial"/>
          <w:b/>
          <w:bCs/>
          <w:color w:val="auto"/>
          <w:szCs w:val="19"/>
          <w:lang w:eastAsia="en-US"/>
        </w:rPr>
        <w:t>,</w:t>
      </w:r>
      <w:r w:rsidRPr="00935337">
        <w:rPr>
          <w:rFonts w:cs="Arial"/>
          <w:b/>
          <w:bCs/>
          <w:color w:val="auto"/>
          <w:szCs w:val="19"/>
          <w:lang w:eastAsia="en-US"/>
        </w:rPr>
        <w:t xml:space="preserve"> contact:</w:t>
      </w:r>
    </w:p>
    <w:p w14:paraId="2B116DEA" w14:textId="2C61BA51" w:rsidR="003C2A64" w:rsidRPr="002B7EEA" w:rsidRDefault="00B34515" w:rsidP="00A82F77">
      <w:pPr>
        <w:widowControl w:val="0"/>
        <w:autoSpaceDE w:val="0"/>
        <w:autoSpaceDN w:val="0"/>
        <w:adjustRightInd w:val="0"/>
        <w:spacing w:line="240" w:lineRule="auto"/>
        <w:rPr>
          <w:rFonts w:cs="Arial"/>
          <w:b/>
          <w:color w:val="auto"/>
          <w:szCs w:val="19"/>
          <w:lang w:eastAsia="en-US"/>
        </w:rPr>
      </w:pPr>
      <w:r w:rsidRPr="002B7EEA">
        <w:rPr>
          <w:rFonts w:cs="Arial"/>
          <w:color w:val="auto"/>
          <w:szCs w:val="19"/>
          <w:lang w:eastAsia="en-US"/>
        </w:rPr>
        <w:t>Bill Elverman</w:t>
      </w:r>
      <w:r w:rsidR="00A82F77" w:rsidRPr="002B7EEA">
        <w:rPr>
          <w:rFonts w:cs="Arial"/>
          <w:b/>
          <w:color w:val="auto"/>
          <w:szCs w:val="19"/>
          <w:lang w:eastAsia="en-US"/>
        </w:rPr>
        <w:br/>
      </w:r>
      <w:r w:rsidRPr="002B7EEA">
        <w:rPr>
          <w:rFonts w:cs="Arial"/>
        </w:rPr>
        <w:t>262.757.580</w:t>
      </w:r>
      <w:r w:rsidR="001B6ED3" w:rsidRPr="002B7EEA">
        <w:rPr>
          <w:rFonts w:cs="Arial"/>
        </w:rPr>
        <w:t>3</w:t>
      </w:r>
      <w:r w:rsidR="00A82F77" w:rsidRPr="002B7EEA">
        <w:rPr>
          <w:rFonts w:cs="Arial"/>
        </w:rPr>
        <w:br/>
      </w:r>
      <w:r w:rsidRPr="002B7EEA">
        <w:rPr>
          <w:rFonts w:cs="Arial"/>
        </w:rPr>
        <w:t>bill</w:t>
      </w:r>
      <w:r w:rsidR="00760CB4" w:rsidRPr="002B7EEA">
        <w:rPr>
          <w:rFonts w:cs="Arial"/>
        </w:rPr>
        <w:t>@pkamar.com</w:t>
      </w:r>
    </w:p>
    <w:sectPr w:rsidR="003C2A64" w:rsidRPr="002B7EEA" w:rsidSect="00A82F7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2608" w:right="851" w:bottom="720" w:left="2552" w:header="567" w:footer="567" w:gutter="0"/>
      <w:cols w:space="708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B97A88B" w15:done="0"/>
  <w15:commentEx w15:paraId="4A4317CC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2BE87" w14:textId="77777777" w:rsidR="00312896" w:rsidRDefault="00312896">
      <w:pPr>
        <w:spacing w:line="240" w:lineRule="auto"/>
      </w:pPr>
      <w:r>
        <w:separator/>
      </w:r>
    </w:p>
  </w:endnote>
  <w:endnote w:type="continuationSeparator" w:id="0">
    <w:p w14:paraId="17656D6A" w14:textId="77777777" w:rsidR="00312896" w:rsidRDefault="003128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2DAED5" w14:textId="77777777" w:rsidR="00312896" w:rsidRDefault="00312896" w:rsidP="00C40DB9">
    <w:pPr>
      <w:pStyle w:val="Footer"/>
    </w:pPr>
  </w:p>
  <w:p w14:paraId="75991285" w14:textId="77777777" w:rsidR="00312896" w:rsidRDefault="00312896" w:rsidP="00C40DB9">
    <w:pPr>
      <w:pStyle w:val="Footer"/>
    </w:pPr>
  </w:p>
  <w:p w14:paraId="0C685CCC" w14:textId="77777777" w:rsidR="00312896" w:rsidRDefault="00312896" w:rsidP="00C40DB9">
    <w:pPr>
      <w:pStyle w:val="Footer"/>
    </w:pPr>
  </w:p>
  <w:p w14:paraId="1ABCC7EB" w14:textId="77777777" w:rsidR="00312896" w:rsidRDefault="00312896" w:rsidP="00C40D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250D90" w14:textId="77777777" w:rsidR="00312896" w:rsidRPr="00C7201A" w:rsidRDefault="00312896" w:rsidP="00C40DB9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19924" w14:textId="77777777" w:rsidR="00312896" w:rsidRDefault="00312896">
      <w:pPr>
        <w:spacing w:line="240" w:lineRule="auto"/>
      </w:pPr>
      <w:r>
        <w:separator/>
      </w:r>
    </w:p>
  </w:footnote>
  <w:footnote w:type="continuationSeparator" w:id="0">
    <w:p w14:paraId="18A856F5" w14:textId="77777777" w:rsidR="00312896" w:rsidRDefault="003128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E7917" w14:textId="77777777" w:rsidR="00312896" w:rsidRDefault="00312896" w:rsidP="00C40DB9">
    <w:r>
      <w:rPr>
        <w:noProof/>
        <w:lang w:eastAsia="en-US"/>
      </w:rPr>
      <w:drawing>
        <wp:anchor distT="0" distB="0" distL="114300" distR="114300" simplePos="0" relativeHeight="251659776" behindDoc="1" locked="0" layoutInCell="1" allowOverlap="1" wp14:anchorId="0BE3ABAF" wp14:editId="383E0708">
          <wp:simplePos x="0" y="0"/>
          <wp:positionH relativeFrom="margin">
            <wp:posOffset>-1352550</wp:posOffset>
          </wp:positionH>
          <wp:positionV relativeFrom="margin">
            <wp:posOffset>-1197610</wp:posOffset>
          </wp:positionV>
          <wp:extent cx="1236345" cy="444500"/>
          <wp:effectExtent l="0" t="0" r="8255" b="12700"/>
          <wp:wrapNone/>
          <wp:docPr id="13" name="Picture 3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 wp14:anchorId="3EA0890F" wp14:editId="2FB6E568">
              <wp:simplePos x="0" y="0"/>
              <wp:positionH relativeFrom="column">
                <wp:posOffset>0</wp:posOffset>
              </wp:positionH>
              <wp:positionV relativeFrom="paragraph">
                <wp:posOffset>452754</wp:posOffset>
              </wp:positionV>
              <wp:extent cx="6858000" cy="0"/>
              <wp:effectExtent l="0" t="0" r="25400" b="25400"/>
              <wp:wrapNone/>
              <wp:docPr id="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C304CDD" id="Line 47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4403"/>
      <w:tblW w:w="544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</w:tblGrid>
    <w:tr w:rsidR="00312896" w:rsidRPr="00C7201A" w14:paraId="4C4CA67A" w14:textId="77777777">
      <w:trPr>
        <w:trHeight w:val="735"/>
      </w:trPr>
      <w:tc>
        <w:tcPr>
          <w:tcW w:w="2614" w:type="dxa"/>
          <w:shd w:val="clear" w:color="auto" w:fill="auto"/>
          <w:vAlign w:val="bottom"/>
        </w:tcPr>
        <w:p w14:paraId="6DF8FD10" w14:textId="77777777" w:rsidR="00312896" w:rsidRPr="00AA4E70" w:rsidRDefault="00312896" w:rsidP="00C40DB9">
          <w:pPr>
            <w:pStyle w:val="04FOOTER"/>
            <w:ind w:right="-101"/>
          </w:pPr>
          <w:r>
            <w:rPr>
              <w:rStyle w:val="05FOOTERBOLD"/>
              <w:sz w:val="14"/>
            </w:rPr>
            <w:t>CASE Construction Equipment</w:t>
          </w:r>
        </w:p>
        <w:p w14:paraId="04113FF5" w14:textId="77777777" w:rsidR="00312896" w:rsidRPr="00293E17" w:rsidRDefault="00312896" w:rsidP="00C40DB9">
          <w:pPr>
            <w:pStyle w:val="04FOOTER"/>
            <w:ind w:right="-101"/>
          </w:pPr>
          <w:r>
            <w:t>621 State St., Racine, Wis. 53402</w:t>
          </w:r>
          <w:r w:rsidRPr="00AA4E70">
            <w:br/>
            <w:t xml:space="preserve">Ph. </w:t>
          </w:r>
          <w:r>
            <w:t xml:space="preserve">262-636-6011 </w:t>
          </w:r>
        </w:p>
        <w:p w14:paraId="24CF5845" w14:textId="77777777" w:rsidR="00312896" w:rsidRPr="00293E17" w:rsidRDefault="00312896" w:rsidP="00C40DB9">
          <w:pPr>
            <w:pStyle w:val="04FOOTER"/>
            <w:ind w:right="-101"/>
          </w:pPr>
          <w:r>
            <w:t>Fax 262-636-0876</w:t>
          </w:r>
        </w:p>
      </w:tc>
      <w:tc>
        <w:tcPr>
          <w:tcW w:w="2835" w:type="dxa"/>
        </w:tcPr>
        <w:p w14:paraId="417A26BC" w14:textId="77777777" w:rsidR="00312896" w:rsidRDefault="00312896" w:rsidP="00C40DB9">
          <w:pPr>
            <w:pStyle w:val="04FOOTER"/>
            <w:ind w:right="-101"/>
          </w:pPr>
        </w:p>
        <w:p w14:paraId="062CC1B5" w14:textId="77777777" w:rsidR="00312896" w:rsidRDefault="00312896" w:rsidP="00C40DB9">
          <w:pPr>
            <w:pStyle w:val="04FOOTER"/>
            <w:ind w:right="-101"/>
          </w:pPr>
        </w:p>
        <w:p w14:paraId="7E0FF433" w14:textId="77777777" w:rsidR="00312896" w:rsidRDefault="00312896" w:rsidP="00C40DB9">
          <w:pPr>
            <w:pStyle w:val="04FOOTER"/>
            <w:ind w:right="-101"/>
          </w:pPr>
        </w:p>
        <w:p w14:paraId="45183240" w14:textId="77777777" w:rsidR="00312896" w:rsidRPr="00293E17" w:rsidRDefault="00312896" w:rsidP="00C40DB9">
          <w:pPr>
            <w:pStyle w:val="04FOOTER"/>
            <w:ind w:right="-101"/>
          </w:pPr>
        </w:p>
      </w:tc>
    </w:tr>
  </w:tbl>
  <w:p w14:paraId="339B7F5F" w14:textId="77777777" w:rsidR="00312896" w:rsidRPr="002C48D5" w:rsidRDefault="00312896" w:rsidP="00C40DB9">
    <w:pPr>
      <w:rPr>
        <w:rFonts w:ascii="Times New Roman" w:hAnsi="Times New Roman"/>
        <w:snapToGrid w:val="0"/>
        <w:vanish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rPr>
        <w:noProof/>
        <w:lang w:eastAsia="en-US"/>
      </w:rPr>
      <w:drawing>
        <wp:anchor distT="0" distB="0" distL="114300" distR="114300" simplePos="0" relativeHeight="251660800" behindDoc="1" locked="0" layoutInCell="1" allowOverlap="1" wp14:anchorId="168BA246" wp14:editId="05DD0298">
          <wp:simplePos x="0" y="0"/>
          <wp:positionH relativeFrom="column">
            <wp:posOffset>-996950</wp:posOffset>
          </wp:positionH>
          <wp:positionV relativeFrom="page">
            <wp:posOffset>4345940</wp:posOffset>
          </wp:positionV>
          <wp:extent cx="387350" cy="3239135"/>
          <wp:effectExtent l="0" t="0" r="0" b="12065"/>
          <wp:wrapNone/>
          <wp:docPr id="14" name="Immagine 50" descr="PressReleas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0" descr="PressReleas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350" cy="323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F722C50" w14:textId="77777777" w:rsidR="00312896" w:rsidRDefault="00312896" w:rsidP="00C40DB9"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1" wp14:anchorId="0AB92650" wp14:editId="7BFF7B2A">
          <wp:simplePos x="0" y="0"/>
          <wp:positionH relativeFrom="margin">
            <wp:posOffset>-1352550</wp:posOffset>
          </wp:positionH>
          <wp:positionV relativeFrom="margin">
            <wp:posOffset>-1197610</wp:posOffset>
          </wp:positionV>
          <wp:extent cx="1236345" cy="444500"/>
          <wp:effectExtent l="0" t="0" r="8255" b="12700"/>
          <wp:wrapNone/>
          <wp:docPr id="15" name="Picture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03_CASE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7728" behindDoc="1" locked="0" layoutInCell="1" allowOverlap="1" wp14:anchorId="1324EBA1" wp14:editId="0A702C39">
          <wp:simplePos x="0" y="0"/>
          <wp:positionH relativeFrom="column">
            <wp:posOffset>-1096645</wp:posOffset>
          </wp:positionH>
          <wp:positionV relativeFrom="paragraph">
            <wp:posOffset>3240405</wp:posOffset>
          </wp:positionV>
          <wp:extent cx="622300" cy="368300"/>
          <wp:effectExtent l="0" t="0" r="12700" b="12700"/>
          <wp:wrapNone/>
          <wp:docPr id="16" name="Picture 16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N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5680" behindDoc="0" locked="0" layoutInCell="1" allowOverlap="1" wp14:anchorId="0C5D4B0C" wp14:editId="7214B1A5">
              <wp:simplePos x="0" y="0"/>
              <wp:positionH relativeFrom="column">
                <wp:posOffset>-1944370</wp:posOffset>
              </wp:positionH>
              <wp:positionV relativeFrom="page">
                <wp:posOffset>3359149</wp:posOffset>
              </wp:positionV>
              <wp:extent cx="685800" cy="0"/>
              <wp:effectExtent l="0" t="0" r="25400" b="25400"/>
              <wp:wrapNone/>
              <wp:docPr id="4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F660A7E" id="Line 35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page;mso-width-percent:0;mso-height-percent:0;mso-width-relative:page;mso-height-relative:page" from="-153.1pt,264.5pt" to="-99.1pt,26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" strokeweight=".11pt">
              <w10:wrap anchory="page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4294967294" distB="4294967294" distL="114300" distR="114300" simplePos="0" relativeHeight="251654656" behindDoc="0" locked="0" layoutInCell="1" allowOverlap="1" wp14:anchorId="1EF0002E" wp14:editId="7843944A">
              <wp:simplePos x="0" y="0"/>
              <wp:positionH relativeFrom="column">
                <wp:posOffset>-635</wp:posOffset>
              </wp:positionH>
              <wp:positionV relativeFrom="paragraph">
                <wp:posOffset>455294</wp:posOffset>
              </wp:positionV>
              <wp:extent cx="7086600" cy="0"/>
              <wp:effectExtent l="0" t="0" r="25400" b="25400"/>
              <wp:wrapNone/>
              <wp:docPr id="2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7A6611B" id="Line 34" o:spid="_x0000_s1026" style="position:absolute;z-index:2516546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07E5801"/>
    <w:multiLevelType w:val="hybridMultilevel"/>
    <w:tmpl w:val="DD18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26B05DD9"/>
    <w:multiLevelType w:val="hybridMultilevel"/>
    <w:tmpl w:val="154EC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63350"/>
    <w:multiLevelType w:val="hybridMultilevel"/>
    <w:tmpl w:val="5FAE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7766E"/>
    <w:multiLevelType w:val="hybridMultilevel"/>
    <w:tmpl w:val="5B901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73923"/>
    <w:multiLevelType w:val="hybridMultilevel"/>
    <w:tmpl w:val="6E504A8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727B385C"/>
    <w:multiLevelType w:val="hybridMultilevel"/>
    <w:tmpl w:val="B7968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JDOCH Kathryn">
    <w15:presenceInfo w15:providerId="AD" w15:userId="S-1-5-21-3238820900-141106115-3181249035-1035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activeWritingStyle w:appName="MSWord" w:lang="it-IT" w:vendorID="3" w:dllVersion="517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547"/>
    <w:rsid w:val="00002119"/>
    <w:rsid w:val="00012BE2"/>
    <w:rsid w:val="00017C36"/>
    <w:rsid w:val="00034AC6"/>
    <w:rsid w:val="00036F55"/>
    <w:rsid w:val="000776AB"/>
    <w:rsid w:val="00083DD8"/>
    <w:rsid w:val="000875BF"/>
    <w:rsid w:val="000A1B5A"/>
    <w:rsid w:val="000C5280"/>
    <w:rsid w:val="000D02AF"/>
    <w:rsid w:val="000E0EBE"/>
    <w:rsid w:val="001019C7"/>
    <w:rsid w:val="0010461A"/>
    <w:rsid w:val="00115202"/>
    <w:rsid w:val="0012437E"/>
    <w:rsid w:val="00132B73"/>
    <w:rsid w:val="00137F3F"/>
    <w:rsid w:val="00153CF7"/>
    <w:rsid w:val="0018357B"/>
    <w:rsid w:val="00184891"/>
    <w:rsid w:val="001B6964"/>
    <w:rsid w:val="001B6ED3"/>
    <w:rsid w:val="001D2B42"/>
    <w:rsid w:val="001F3508"/>
    <w:rsid w:val="00263991"/>
    <w:rsid w:val="0027082D"/>
    <w:rsid w:val="00284F17"/>
    <w:rsid w:val="002A0966"/>
    <w:rsid w:val="002B7EEA"/>
    <w:rsid w:val="002D6912"/>
    <w:rsid w:val="002E4744"/>
    <w:rsid w:val="002E498F"/>
    <w:rsid w:val="002F23CF"/>
    <w:rsid w:val="002F4603"/>
    <w:rsid w:val="00312896"/>
    <w:rsid w:val="00317E9C"/>
    <w:rsid w:val="00332F1F"/>
    <w:rsid w:val="00354EEF"/>
    <w:rsid w:val="0037011B"/>
    <w:rsid w:val="0037096A"/>
    <w:rsid w:val="00381018"/>
    <w:rsid w:val="003A206B"/>
    <w:rsid w:val="003A7EC3"/>
    <w:rsid w:val="003C25C3"/>
    <w:rsid w:val="003C2A64"/>
    <w:rsid w:val="003C473A"/>
    <w:rsid w:val="003C52E3"/>
    <w:rsid w:val="003D4F03"/>
    <w:rsid w:val="003F7C44"/>
    <w:rsid w:val="00417C7A"/>
    <w:rsid w:val="004468EE"/>
    <w:rsid w:val="004777B7"/>
    <w:rsid w:val="00493241"/>
    <w:rsid w:val="00495639"/>
    <w:rsid w:val="0049745C"/>
    <w:rsid w:val="004B3ADD"/>
    <w:rsid w:val="004C7006"/>
    <w:rsid w:val="004D395D"/>
    <w:rsid w:val="004D3C1A"/>
    <w:rsid w:val="004D56C9"/>
    <w:rsid w:val="004D6108"/>
    <w:rsid w:val="004D68E2"/>
    <w:rsid w:val="00507CDD"/>
    <w:rsid w:val="0052693D"/>
    <w:rsid w:val="00542041"/>
    <w:rsid w:val="005447E9"/>
    <w:rsid w:val="00560827"/>
    <w:rsid w:val="00562AB0"/>
    <w:rsid w:val="00587ABB"/>
    <w:rsid w:val="00591BE3"/>
    <w:rsid w:val="00595091"/>
    <w:rsid w:val="00596BC1"/>
    <w:rsid w:val="005B1FFA"/>
    <w:rsid w:val="005C4EB1"/>
    <w:rsid w:val="005E312A"/>
    <w:rsid w:val="005E36E8"/>
    <w:rsid w:val="005E4D33"/>
    <w:rsid w:val="005F4FB0"/>
    <w:rsid w:val="00600012"/>
    <w:rsid w:val="00625747"/>
    <w:rsid w:val="00637E98"/>
    <w:rsid w:val="00641FB3"/>
    <w:rsid w:val="00642870"/>
    <w:rsid w:val="00647157"/>
    <w:rsid w:val="0067475C"/>
    <w:rsid w:val="00685DAB"/>
    <w:rsid w:val="00695C52"/>
    <w:rsid w:val="006A7552"/>
    <w:rsid w:val="006B64DA"/>
    <w:rsid w:val="006C1790"/>
    <w:rsid w:val="006D45B8"/>
    <w:rsid w:val="006D4A0E"/>
    <w:rsid w:val="006F4538"/>
    <w:rsid w:val="00701A73"/>
    <w:rsid w:val="00710C19"/>
    <w:rsid w:val="00713203"/>
    <w:rsid w:val="007229E0"/>
    <w:rsid w:val="00722C79"/>
    <w:rsid w:val="007519F5"/>
    <w:rsid w:val="00751CB7"/>
    <w:rsid w:val="007522FA"/>
    <w:rsid w:val="00760CB4"/>
    <w:rsid w:val="00766188"/>
    <w:rsid w:val="00786BF6"/>
    <w:rsid w:val="007924F1"/>
    <w:rsid w:val="0079407B"/>
    <w:rsid w:val="007B05D0"/>
    <w:rsid w:val="007B3E0A"/>
    <w:rsid w:val="007B3E42"/>
    <w:rsid w:val="007C0160"/>
    <w:rsid w:val="007D2E0B"/>
    <w:rsid w:val="007F240D"/>
    <w:rsid w:val="00800BF5"/>
    <w:rsid w:val="00811361"/>
    <w:rsid w:val="0082118F"/>
    <w:rsid w:val="0084055E"/>
    <w:rsid w:val="00842C6F"/>
    <w:rsid w:val="008461BA"/>
    <w:rsid w:val="008627E3"/>
    <w:rsid w:val="00862F01"/>
    <w:rsid w:val="00863657"/>
    <w:rsid w:val="008638A2"/>
    <w:rsid w:val="00876366"/>
    <w:rsid w:val="00897D6F"/>
    <w:rsid w:val="008A4333"/>
    <w:rsid w:val="008C5559"/>
    <w:rsid w:val="008E1DA8"/>
    <w:rsid w:val="008E69E6"/>
    <w:rsid w:val="008F54FC"/>
    <w:rsid w:val="008F62AD"/>
    <w:rsid w:val="00911B76"/>
    <w:rsid w:val="00921404"/>
    <w:rsid w:val="00935337"/>
    <w:rsid w:val="00941B74"/>
    <w:rsid w:val="00944FD7"/>
    <w:rsid w:val="00960547"/>
    <w:rsid w:val="00963428"/>
    <w:rsid w:val="00986529"/>
    <w:rsid w:val="0099472A"/>
    <w:rsid w:val="00995CB9"/>
    <w:rsid w:val="009A2321"/>
    <w:rsid w:val="009A459F"/>
    <w:rsid w:val="009B67FE"/>
    <w:rsid w:val="009B757B"/>
    <w:rsid w:val="00A000E1"/>
    <w:rsid w:val="00A01523"/>
    <w:rsid w:val="00A03BE6"/>
    <w:rsid w:val="00A05696"/>
    <w:rsid w:val="00A12472"/>
    <w:rsid w:val="00A246F1"/>
    <w:rsid w:val="00A318BD"/>
    <w:rsid w:val="00A3258B"/>
    <w:rsid w:val="00A32CCB"/>
    <w:rsid w:val="00A541E5"/>
    <w:rsid w:val="00A711E9"/>
    <w:rsid w:val="00A76407"/>
    <w:rsid w:val="00A815FE"/>
    <w:rsid w:val="00A82139"/>
    <w:rsid w:val="00A82F77"/>
    <w:rsid w:val="00AA04DC"/>
    <w:rsid w:val="00AB16ED"/>
    <w:rsid w:val="00AC7176"/>
    <w:rsid w:val="00AD10DF"/>
    <w:rsid w:val="00AE1461"/>
    <w:rsid w:val="00AE2F30"/>
    <w:rsid w:val="00AE5B8B"/>
    <w:rsid w:val="00AF6042"/>
    <w:rsid w:val="00B054AC"/>
    <w:rsid w:val="00B1429F"/>
    <w:rsid w:val="00B34515"/>
    <w:rsid w:val="00B70923"/>
    <w:rsid w:val="00B84F36"/>
    <w:rsid w:val="00BB0592"/>
    <w:rsid w:val="00BC418A"/>
    <w:rsid w:val="00BE4C78"/>
    <w:rsid w:val="00BF6135"/>
    <w:rsid w:val="00C03205"/>
    <w:rsid w:val="00C12C92"/>
    <w:rsid w:val="00C140E9"/>
    <w:rsid w:val="00C40DB9"/>
    <w:rsid w:val="00C43C8B"/>
    <w:rsid w:val="00C50AAD"/>
    <w:rsid w:val="00C53018"/>
    <w:rsid w:val="00C564C4"/>
    <w:rsid w:val="00C726C1"/>
    <w:rsid w:val="00C85647"/>
    <w:rsid w:val="00C86093"/>
    <w:rsid w:val="00C86582"/>
    <w:rsid w:val="00CA7288"/>
    <w:rsid w:val="00CB4633"/>
    <w:rsid w:val="00CB54E5"/>
    <w:rsid w:val="00CD1FAE"/>
    <w:rsid w:val="00CE7BB0"/>
    <w:rsid w:val="00CF3657"/>
    <w:rsid w:val="00D023E0"/>
    <w:rsid w:val="00D14A8C"/>
    <w:rsid w:val="00D1606A"/>
    <w:rsid w:val="00D20462"/>
    <w:rsid w:val="00D219F4"/>
    <w:rsid w:val="00D2613B"/>
    <w:rsid w:val="00D93A0C"/>
    <w:rsid w:val="00DA001C"/>
    <w:rsid w:val="00DD2CFC"/>
    <w:rsid w:val="00DF291F"/>
    <w:rsid w:val="00DF2C0E"/>
    <w:rsid w:val="00DF62CF"/>
    <w:rsid w:val="00E00C4D"/>
    <w:rsid w:val="00E12ACD"/>
    <w:rsid w:val="00E207E4"/>
    <w:rsid w:val="00E25F88"/>
    <w:rsid w:val="00E40AA9"/>
    <w:rsid w:val="00E44E59"/>
    <w:rsid w:val="00E57739"/>
    <w:rsid w:val="00E855D0"/>
    <w:rsid w:val="00E947B2"/>
    <w:rsid w:val="00E95758"/>
    <w:rsid w:val="00EB5DF5"/>
    <w:rsid w:val="00ED76C1"/>
    <w:rsid w:val="00EF4B34"/>
    <w:rsid w:val="00F02ADD"/>
    <w:rsid w:val="00F55B3F"/>
    <w:rsid w:val="00F7339A"/>
    <w:rsid w:val="00F87AF1"/>
    <w:rsid w:val="00FB7908"/>
    <w:rsid w:val="00FC359B"/>
    <w:rsid w:val="00FC55B1"/>
    <w:rsid w:val="00FD6EEF"/>
    <w:rsid w:val="00FE206C"/>
    <w:rsid w:val="00FF4EC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."/>
  <w:listSeparator w:val=","/>
  <w14:docId w14:val="3FC4F8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A824C0"/>
    <w:pPr>
      <w:spacing w:line="300" w:lineRule="exact"/>
    </w:pPr>
    <w:rPr>
      <w:rFonts w:ascii="Arial" w:hAnsi="Arial"/>
      <w:color w:val="000000"/>
      <w:sz w:val="19"/>
      <w:szCs w:val="24"/>
      <w:lang w:eastAsia="it-IT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  <w:rPr>
      <w:szCs w:val="20"/>
    </w:rPr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  <w:rPr>
      <w:szCs w:val="20"/>
    </w:r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  <w:rPr>
      <w:szCs w:val="20"/>
    </w:r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  <w:szCs w:val="20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232316"/>
  </w:style>
  <w:style w:type="paragraph" w:styleId="BalloonText">
    <w:name w:val="Balloon Text"/>
    <w:basedOn w:val="Normal"/>
    <w:link w:val="BalloonTextChar"/>
    <w:rsid w:val="00832722"/>
    <w:pPr>
      <w:spacing w:line="240" w:lineRule="auto"/>
    </w:pPr>
    <w:rPr>
      <w:rFonts w:ascii="Segoe UI" w:hAnsi="Segoe UI"/>
      <w:sz w:val="18"/>
      <w:szCs w:val="18"/>
      <w:lang w:val="it-IT"/>
    </w:rPr>
  </w:style>
  <w:style w:type="character" w:customStyle="1" w:styleId="BalloonTextChar">
    <w:name w:val="Balloon Text Char"/>
    <w:link w:val="BalloonText"/>
    <w:rsid w:val="00832722"/>
    <w:rPr>
      <w:rFonts w:ascii="Segoe UI" w:hAnsi="Segoe UI" w:cs="Segoe UI"/>
      <w:color w:val="000000"/>
      <w:sz w:val="18"/>
      <w:szCs w:val="18"/>
      <w:lang w:val="it-IT" w:eastAsia="it-IT"/>
    </w:rPr>
  </w:style>
  <w:style w:type="character" w:styleId="FollowedHyperlink">
    <w:name w:val="FollowedHyperlink"/>
    <w:rsid w:val="009E7E8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71DB0"/>
    <w:pPr>
      <w:spacing w:line="240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rsid w:val="00353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5EE"/>
    <w:rPr>
      <w:sz w:val="20"/>
      <w:szCs w:val="20"/>
      <w:lang w:val="it-IT"/>
    </w:rPr>
  </w:style>
  <w:style w:type="character" w:customStyle="1" w:styleId="CommentTextChar">
    <w:name w:val="Comment Text Char"/>
    <w:link w:val="CommentText"/>
    <w:rsid w:val="003535EE"/>
    <w:rPr>
      <w:rFonts w:ascii="Arial" w:hAnsi="Arial"/>
      <w:color w:val="00000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3535EE"/>
    <w:rPr>
      <w:b/>
      <w:bCs/>
    </w:rPr>
  </w:style>
  <w:style w:type="character" w:customStyle="1" w:styleId="CommentSubjectChar">
    <w:name w:val="Comment Subject Char"/>
    <w:link w:val="CommentSubject"/>
    <w:rsid w:val="003535EE"/>
    <w:rPr>
      <w:rFonts w:ascii="Arial" w:hAnsi="Arial"/>
      <w:b/>
      <w:bCs/>
      <w:color w:val="000000"/>
      <w:lang w:val="it-IT" w:eastAsia="it-IT"/>
    </w:rPr>
  </w:style>
  <w:style w:type="table" w:styleId="ColorfulGrid">
    <w:name w:val="Colorful Grid"/>
    <w:basedOn w:val="TableNormal"/>
    <w:rsid w:val="00D23D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rsid w:val="00D23D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NormalWeb">
    <w:name w:val="Normal (Web)"/>
    <w:basedOn w:val="Normal"/>
    <w:uiPriority w:val="99"/>
    <w:unhideWhenUsed/>
    <w:rsid w:val="00F90B86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F90B86"/>
    <w:rPr>
      <w:b/>
      <w:bCs/>
    </w:rPr>
  </w:style>
  <w:style w:type="paragraph" w:styleId="FootnoteText">
    <w:name w:val="footnote text"/>
    <w:basedOn w:val="Normal"/>
    <w:link w:val="FootnoteTextChar"/>
    <w:rsid w:val="00CC17F6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CC17F6"/>
    <w:rPr>
      <w:rFonts w:ascii="Arial" w:hAnsi="Arial"/>
      <w:color w:val="000000"/>
      <w:sz w:val="24"/>
      <w:szCs w:val="24"/>
      <w:lang w:eastAsia="it-IT"/>
    </w:rPr>
  </w:style>
  <w:style w:type="character" w:styleId="FootnoteReference">
    <w:name w:val="footnote reference"/>
    <w:basedOn w:val="DefaultParagraphFont"/>
    <w:rsid w:val="00CC17F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0" w:defQFormat="0" w:count="276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A824C0"/>
    <w:pPr>
      <w:spacing w:line="300" w:lineRule="exact"/>
    </w:pPr>
    <w:rPr>
      <w:rFonts w:ascii="Arial" w:hAnsi="Arial"/>
      <w:color w:val="000000"/>
      <w:sz w:val="19"/>
      <w:szCs w:val="24"/>
      <w:lang w:eastAsia="it-IT"/>
    </w:rPr>
  </w:style>
  <w:style w:type="paragraph" w:styleId="Heading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TESTO">
    <w:name w:val="01_TESTO"/>
    <w:basedOn w:val="Normal"/>
    <w:rsid w:val="00C5169B"/>
    <w:rPr>
      <w:szCs w:val="20"/>
    </w:rPr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Footer">
    <w:name w:val="footer"/>
    <w:basedOn w:val="Normal"/>
    <w:semiHidden/>
    <w:rsid w:val="00FB1A23"/>
    <w:pPr>
      <w:tabs>
        <w:tab w:val="center" w:pos="4819"/>
        <w:tab w:val="right" w:pos="9638"/>
      </w:tabs>
    </w:pPr>
    <w:rPr>
      <w:szCs w:val="20"/>
    </w:rPr>
  </w:style>
  <w:style w:type="paragraph" w:styleId="Header">
    <w:name w:val="header"/>
    <w:basedOn w:val="Normal"/>
    <w:rsid w:val="005570E2"/>
    <w:pPr>
      <w:tabs>
        <w:tab w:val="center" w:pos="4819"/>
        <w:tab w:val="right" w:pos="9638"/>
      </w:tabs>
    </w:pPr>
    <w:rPr>
      <w:szCs w:val="20"/>
    </w:r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3745F7"/>
    <w:pPr>
      <w:spacing w:line="160" w:lineRule="exact"/>
    </w:pPr>
    <w:rPr>
      <w:sz w:val="14"/>
      <w:szCs w:val="20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yperlink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eGrid">
    <w:name w:val="Table Grid"/>
    <w:aliases w:val="PIEDINO"/>
    <w:basedOn w:val="Table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DefaultParagraphFont"/>
    <w:rsid w:val="00232316"/>
  </w:style>
  <w:style w:type="paragraph" w:styleId="BalloonText">
    <w:name w:val="Balloon Text"/>
    <w:basedOn w:val="Normal"/>
    <w:link w:val="BalloonTextChar"/>
    <w:rsid w:val="00832722"/>
    <w:pPr>
      <w:spacing w:line="240" w:lineRule="auto"/>
    </w:pPr>
    <w:rPr>
      <w:rFonts w:ascii="Segoe UI" w:hAnsi="Segoe UI"/>
      <w:sz w:val="18"/>
      <w:szCs w:val="18"/>
      <w:lang w:val="it-IT"/>
    </w:rPr>
  </w:style>
  <w:style w:type="character" w:customStyle="1" w:styleId="BalloonTextChar">
    <w:name w:val="Balloon Text Char"/>
    <w:link w:val="BalloonText"/>
    <w:rsid w:val="00832722"/>
    <w:rPr>
      <w:rFonts w:ascii="Segoe UI" w:hAnsi="Segoe UI" w:cs="Segoe UI"/>
      <w:color w:val="000000"/>
      <w:sz w:val="18"/>
      <w:szCs w:val="18"/>
      <w:lang w:val="it-IT" w:eastAsia="it-IT"/>
    </w:rPr>
  </w:style>
  <w:style w:type="character" w:styleId="FollowedHyperlink">
    <w:name w:val="FollowedHyperlink"/>
    <w:rsid w:val="009E7E84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C71DB0"/>
    <w:pPr>
      <w:spacing w:line="240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character" w:styleId="CommentReference">
    <w:name w:val="annotation reference"/>
    <w:rsid w:val="003535EE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35EE"/>
    <w:rPr>
      <w:sz w:val="20"/>
      <w:szCs w:val="20"/>
      <w:lang w:val="it-IT"/>
    </w:rPr>
  </w:style>
  <w:style w:type="character" w:customStyle="1" w:styleId="CommentTextChar">
    <w:name w:val="Comment Text Char"/>
    <w:link w:val="CommentText"/>
    <w:rsid w:val="003535EE"/>
    <w:rPr>
      <w:rFonts w:ascii="Arial" w:hAnsi="Arial"/>
      <w:color w:val="000000"/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3535EE"/>
    <w:rPr>
      <w:b/>
      <w:bCs/>
    </w:rPr>
  </w:style>
  <w:style w:type="character" w:customStyle="1" w:styleId="CommentSubjectChar">
    <w:name w:val="Comment Subject Char"/>
    <w:link w:val="CommentSubject"/>
    <w:rsid w:val="003535EE"/>
    <w:rPr>
      <w:rFonts w:ascii="Arial" w:hAnsi="Arial"/>
      <w:b/>
      <w:bCs/>
      <w:color w:val="000000"/>
      <w:lang w:val="it-IT" w:eastAsia="it-IT"/>
    </w:rPr>
  </w:style>
  <w:style w:type="table" w:styleId="ColorfulGrid">
    <w:name w:val="Colorful Grid"/>
    <w:basedOn w:val="TableNormal"/>
    <w:rsid w:val="00D23D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rsid w:val="00D23DCF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NormalWeb">
    <w:name w:val="Normal (Web)"/>
    <w:basedOn w:val="Normal"/>
    <w:uiPriority w:val="99"/>
    <w:unhideWhenUsed/>
    <w:rsid w:val="00F90B86"/>
    <w:pPr>
      <w:spacing w:before="100" w:beforeAutospacing="1" w:after="100" w:afterAutospacing="1" w:line="240" w:lineRule="auto"/>
    </w:pPr>
    <w:rPr>
      <w:rFonts w:ascii="Times" w:hAnsi="Times"/>
      <w:color w:val="auto"/>
      <w:sz w:val="20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F90B86"/>
    <w:rPr>
      <w:b/>
      <w:bCs/>
    </w:rPr>
  </w:style>
  <w:style w:type="paragraph" w:styleId="FootnoteText">
    <w:name w:val="footnote text"/>
    <w:basedOn w:val="Normal"/>
    <w:link w:val="FootnoteTextChar"/>
    <w:rsid w:val="00CC17F6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CC17F6"/>
    <w:rPr>
      <w:rFonts w:ascii="Arial" w:hAnsi="Arial"/>
      <w:color w:val="000000"/>
      <w:sz w:val="24"/>
      <w:szCs w:val="24"/>
      <w:lang w:eastAsia="it-IT"/>
    </w:rPr>
  </w:style>
  <w:style w:type="character" w:styleId="FootnoteReference">
    <w:name w:val="footnote reference"/>
    <w:basedOn w:val="DefaultParagraphFont"/>
    <w:rsid w:val="00CC17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6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nhind.com/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asece.com/en_us/Pages/home.aspx" TargetMode="External"/><Relationship Id="rId9" Type="http://schemas.openxmlformats.org/officeDocument/2006/relationships/hyperlink" Target="http://casece.com/en_us/Pages/home.aspx" TargetMode="External"/><Relationship Id="rId26" Type="http://schemas.microsoft.com/office/2011/relationships/commentsExtended" Target="commentsExtended.xml"/><Relationship Id="rId27" Type="http://schemas.microsoft.com/office/2011/relationships/people" Target="people.xml"/><Relationship Id="rId10" Type="http://schemas.openxmlformats.org/officeDocument/2006/relationships/hyperlink" Target="http://www.casece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494</Words>
  <Characters>2818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Construction Equipment</vt:lpstr>
    </vt:vector>
  </TitlesOfParts>
  <Company>CASE Construction Equipment</Company>
  <LinksUpToDate>false</LinksUpToDate>
  <CharactersWithSpaces>3306</CharactersWithSpaces>
  <SharedDoc>false</SharedDoc>
  <HyperlinkBase/>
  <HLinks>
    <vt:vector size="24" baseType="variant">
      <vt:variant>
        <vt:i4>5636222</vt:i4>
      </vt:variant>
      <vt:variant>
        <vt:i4>9</vt:i4>
      </vt:variant>
      <vt:variant>
        <vt:i4>0</vt:i4>
      </vt:variant>
      <vt:variant>
        <vt:i4>5</vt:i4>
      </vt:variant>
      <vt:variant>
        <vt:lpwstr>mailto:bill@pkamar.com</vt:lpwstr>
      </vt:variant>
      <vt:variant>
        <vt:lpwstr/>
      </vt:variant>
      <vt:variant>
        <vt:i4>983101</vt:i4>
      </vt:variant>
      <vt:variant>
        <vt:i4>6</vt:i4>
      </vt:variant>
      <vt:variant>
        <vt:i4>0</vt:i4>
      </vt:variant>
      <vt:variant>
        <vt:i4>5</vt:i4>
      </vt:variant>
      <vt:variant>
        <vt:lpwstr>http://www.cnhind.com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3276850</vt:i4>
      </vt:variant>
      <vt:variant>
        <vt:i4>0</vt:i4>
      </vt:variant>
      <vt:variant>
        <vt:i4>0</vt:i4>
      </vt:variant>
      <vt:variant>
        <vt:i4>5</vt:i4>
      </vt:variant>
      <vt:variant>
        <vt:lpwstr>http://www.casece.com/en_us/Pages/home.aspx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Construction Equipment</dc:title>
  <dc:subject/>
  <dc:creator>Bruce Prom</dc:creator>
  <cp:keywords/>
  <cp:lastModifiedBy>William Elverman</cp:lastModifiedBy>
  <cp:revision>6</cp:revision>
  <dcterms:created xsi:type="dcterms:W3CDTF">2016-06-20T15:01:00Z</dcterms:created>
  <dcterms:modified xsi:type="dcterms:W3CDTF">2016-06-23T12:27:00Z</dcterms:modified>
</cp:coreProperties>
</file>