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1943" w14:textId="3D29405A" w:rsidR="006A7552" w:rsidRPr="00760CB4" w:rsidRDefault="000D1BBD" w:rsidP="00760CB4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CASE </w:t>
      </w:r>
      <w:r w:rsidR="00344D16">
        <w:rPr>
          <w:rFonts w:cs="Arial"/>
          <w:b/>
        </w:rPr>
        <w:t>Adds Two</w:t>
      </w:r>
      <w:r>
        <w:rPr>
          <w:rFonts w:cs="Arial"/>
          <w:b/>
        </w:rPr>
        <w:t xml:space="preserve"> New </w:t>
      </w:r>
      <w:r w:rsidR="00344D16">
        <w:rPr>
          <w:rFonts w:cs="Arial"/>
          <w:b/>
        </w:rPr>
        <w:t xml:space="preserve">Excavators to </w:t>
      </w:r>
      <w:r>
        <w:rPr>
          <w:rFonts w:cs="Arial"/>
          <w:b/>
        </w:rPr>
        <w:t xml:space="preserve">D Series </w:t>
      </w:r>
      <w:r w:rsidR="00344D16">
        <w:rPr>
          <w:rFonts w:cs="Arial"/>
          <w:b/>
        </w:rPr>
        <w:t>Lineup</w:t>
      </w:r>
    </w:p>
    <w:p w14:paraId="58D7FDAC" w14:textId="77777777" w:rsidR="006A7552" w:rsidRPr="00935337" w:rsidRDefault="006A7552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> </w:t>
      </w:r>
    </w:p>
    <w:p w14:paraId="1D07414B" w14:textId="28A92D4B" w:rsidR="00ED76C1" w:rsidRDefault="00344D16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Cs w:val="19"/>
        </w:rPr>
      </w:pPr>
      <w:r>
        <w:rPr>
          <w:rFonts w:cs="Arial"/>
          <w:i/>
          <w:szCs w:val="19"/>
        </w:rPr>
        <w:t>Two</w:t>
      </w:r>
      <w:r w:rsidR="002110BB" w:rsidRPr="003C56AF">
        <w:rPr>
          <w:rFonts w:cs="Arial"/>
          <w:i/>
          <w:szCs w:val="19"/>
        </w:rPr>
        <w:t xml:space="preserve"> </w:t>
      </w:r>
      <w:r>
        <w:rPr>
          <w:rFonts w:cs="Arial"/>
          <w:i/>
          <w:szCs w:val="19"/>
        </w:rPr>
        <w:t>new machines – the CX130</w:t>
      </w:r>
      <w:r w:rsidR="000D1BBD" w:rsidRPr="003C56AF">
        <w:rPr>
          <w:rFonts w:cs="Arial"/>
          <w:i/>
          <w:szCs w:val="19"/>
        </w:rPr>
        <w:t>D</w:t>
      </w:r>
      <w:r w:rsidR="000D5089">
        <w:rPr>
          <w:rFonts w:cs="Arial"/>
          <w:i/>
          <w:szCs w:val="19"/>
        </w:rPr>
        <w:t xml:space="preserve"> and CX16</w:t>
      </w:r>
      <w:r>
        <w:rPr>
          <w:rFonts w:cs="Arial"/>
          <w:i/>
          <w:szCs w:val="19"/>
        </w:rPr>
        <w:t>0</w:t>
      </w:r>
      <w:r w:rsidR="000D1BBD">
        <w:rPr>
          <w:rFonts w:cs="Arial"/>
          <w:i/>
          <w:szCs w:val="19"/>
        </w:rPr>
        <w:t>D – drive operator producti</w:t>
      </w:r>
      <w:r w:rsidR="00D16747">
        <w:rPr>
          <w:rFonts w:cs="Arial"/>
          <w:i/>
          <w:szCs w:val="19"/>
        </w:rPr>
        <w:t xml:space="preserve">vity through faster cycle times, powerful hydraulics and greater fuel efficiency. </w:t>
      </w:r>
      <w:r w:rsidR="000D1BBD">
        <w:rPr>
          <w:rFonts w:cs="Arial"/>
          <w:i/>
          <w:szCs w:val="19"/>
        </w:rPr>
        <w:t xml:space="preserve">CASE </w:t>
      </w:r>
      <w:proofErr w:type="spellStart"/>
      <w:r w:rsidR="000D1BBD">
        <w:rPr>
          <w:rFonts w:cs="Arial"/>
          <w:i/>
          <w:szCs w:val="19"/>
        </w:rPr>
        <w:t>ProCare</w:t>
      </w:r>
      <w:proofErr w:type="spellEnd"/>
      <w:r w:rsidR="000D1BBD">
        <w:rPr>
          <w:rFonts w:cs="Arial"/>
          <w:i/>
          <w:szCs w:val="19"/>
        </w:rPr>
        <w:t xml:space="preserve"> and </w:t>
      </w:r>
      <w:r w:rsidR="00DB3BEE">
        <w:rPr>
          <w:rFonts w:cs="Arial"/>
          <w:i/>
          <w:szCs w:val="19"/>
        </w:rPr>
        <w:t>greater feature</w:t>
      </w:r>
      <w:r w:rsidR="00BA3071">
        <w:rPr>
          <w:rFonts w:cs="Arial"/>
          <w:i/>
          <w:szCs w:val="19"/>
        </w:rPr>
        <w:t xml:space="preserve"> standardization provide optimal</w:t>
      </w:r>
      <w:r w:rsidR="00DB3BEE">
        <w:rPr>
          <w:rFonts w:cs="Arial"/>
          <w:i/>
          <w:szCs w:val="19"/>
        </w:rPr>
        <w:t xml:space="preserve"> value/lower operating costs. </w:t>
      </w:r>
      <w:r w:rsidR="000D1BBD">
        <w:rPr>
          <w:rFonts w:cs="Arial"/>
          <w:i/>
          <w:szCs w:val="19"/>
        </w:rPr>
        <w:t xml:space="preserve">  </w:t>
      </w:r>
    </w:p>
    <w:p w14:paraId="3230F96F" w14:textId="77777777" w:rsidR="006A7552" w:rsidRPr="00935337" w:rsidRDefault="006A7552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> </w:t>
      </w:r>
    </w:p>
    <w:p w14:paraId="1BDDD5BE" w14:textId="1C4A6340" w:rsidR="006A7552" w:rsidRDefault="00E57739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t xml:space="preserve">Racine, Wis., </w:t>
      </w:r>
      <w:r w:rsidR="00784DD9">
        <w:rPr>
          <w:rFonts w:cs="Arial"/>
          <w:color w:val="auto"/>
          <w:szCs w:val="19"/>
          <w:lang w:eastAsia="en-US"/>
        </w:rPr>
        <w:t>December 9</w:t>
      </w:r>
      <w:r w:rsidR="00710C19">
        <w:rPr>
          <w:rFonts w:cs="Arial"/>
          <w:color w:val="auto"/>
          <w:szCs w:val="19"/>
          <w:lang w:eastAsia="en-US"/>
        </w:rPr>
        <w:t>, 2015</w:t>
      </w:r>
    </w:p>
    <w:p w14:paraId="5C9DACBB" w14:textId="77777777" w:rsidR="007B60E1" w:rsidRDefault="007B60E1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</w:p>
    <w:p w14:paraId="4818BC82" w14:textId="6A47DF91" w:rsidR="0028237D" w:rsidRPr="00333088" w:rsidRDefault="00FA4D72" w:rsidP="007B60E1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  <w:hyperlink r:id="rId8" w:history="1">
        <w:r w:rsidR="007B60E1" w:rsidRPr="00333088">
          <w:rPr>
            <w:rStyle w:val="Hyperlink"/>
            <w:rFonts w:cs="Arial"/>
            <w:szCs w:val="19"/>
            <w:lang w:eastAsia="en-US"/>
          </w:rPr>
          <w:t>CASE Construction Equipment</w:t>
        </w:r>
      </w:hyperlink>
      <w:r w:rsidR="007B60E1" w:rsidRPr="00333088">
        <w:rPr>
          <w:rFonts w:cs="Arial"/>
          <w:color w:val="auto"/>
          <w:szCs w:val="19"/>
          <w:lang w:eastAsia="en-US"/>
        </w:rPr>
        <w:t xml:space="preserve"> </w:t>
      </w:r>
      <w:r w:rsidR="00344D16">
        <w:rPr>
          <w:rFonts w:cs="Arial"/>
          <w:color w:val="auto"/>
          <w:szCs w:val="19"/>
          <w:lang w:eastAsia="en-US"/>
        </w:rPr>
        <w:t>has introduced two</w:t>
      </w:r>
      <w:r w:rsidR="007B60E1" w:rsidRPr="00333088">
        <w:rPr>
          <w:rFonts w:cs="Arial"/>
          <w:color w:val="auto"/>
          <w:szCs w:val="19"/>
          <w:lang w:eastAsia="en-US"/>
        </w:rPr>
        <w:t xml:space="preserve"> new crawler </w:t>
      </w:r>
      <w:hyperlink r:id="rId9" w:history="1">
        <w:r w:rsidR="007B60E1" w:rsidRPr="00333088">
          <w:rPr>
            <w:rStyle w:val="Hyperlink"/>
            <w:rFonts w:cs="Arial"/>
            <w:szCs w:val="19"/>
            <w:lang w:eastAsia="en-US"/>
          </w:rPr>
          <w:t>excavators</w:t>
        </w:r>
      </w:hyperlink>
      <w:r w:rsidR="00BA3071">
        <w:rPr>
          <w:rFonts w:cs="Arial"/>
          <w:color w:val="auto"/>
          <w:szCs w:val="19"/>
          <w:lang w:eastAsia="en-US"/>
        </w:rPr>
        <w:t xml:space="preserve"> to its D Series lineup:</w:t>
      </w:r>
      <w:r w:rsidR="007B60E1" w:rsidRPr="00333088">
        <w:rPr>
          <w:rFonts w:cs="Arial"/>
          <w:color w:val="auto"/>
          <w:szCs w:val="19"/>
          <w:lang w:eastAsia="en-US"/>
        </w:rPr>
        <w:t xml:space="preserve"> the </w:t>
      </w:r>
      <w:hyperlink r:id="rId10" w:history="1">
        <w:r w:rsidR="007B60E1" w:rsidRPr="00C74E12">
          <w:rPr>
            <w:rStyle w:val="Hyperlink"/>
            <w:rFonts w:cs="Arial"/>
            <w:szCs w:val="19"/>
            <w:lang w:eastAsia="en-US"/>
          </w:rPr>
          <w:t>CX</w:t>
        </w:r>
        <w:r w:rsidR="00344D16" w:rsidRPr="00C74E12">
          <w:rPr>
            <w:rStyle w:val="Hyperlink"/>
            <w:rFonts w:cs="Arial"/>
            <w:szCs w:val="19"/>
            <w:lang w:eastAsia="en-US"/>
          </w:rPr>
          <w:t>130</w:t>
        </w:r>
        <w:r w:rsidR="007B60E1" w:rsidRPr="00C74E12">
          <w:rPr>
            <w:rStyle w:val="Hyperlink"/>
            <w:rFonts w:cs="Arial"/>
            <w:szCs w:val="19"/>
            <w:lang w:eastAsia="en-US"/>
          </w:rPr>
          <w:t>D</w:t>
        </w:r>
      </w:hyperlink>
      <w:r w:rsidR="00344D16">
        <w:rPr>
          <w:rFonts w:cs="Arial"/>
          <w:color w:val="auto"/>
          <w:szCs w:val="19"/>
          <w:lang w:eastAsia="en-US"/>
        </w:rPr>
        <w:t xml:space="preserve"> and </w:t>
      </w:r>
      <w:hyperlink r:id="rId11" w:history="1">
        <w:r w:rsidR="00344D16" w:rsidRPr="00C74E12">
          <w:rPr>
            <w:rStyle w:val="Hyperlink"/>
            <w:rFonts w:cs="Arial"/>
            <w:szCs w:val="19"/>
            <w:lang w:eastAsia="en-US"/>
          </w:rPr>
          <w:t>CX160</w:t>
        </w:r>
        <w:r w:rsidR="007B60E1" w:rsidRPr="00C74E12">
          <w:rPr>
            <w:rStyle w:val="Hyperlink"/>
            <w:rFonts w:cs="Arial"/>
            <w:szCs w:val="19"/>
            <w:lang w:eastAsia="en-US"/>
          </w:rPr>
          <w:t>D</w:t>
        </w:r>
      </w:hyperlink>
      <w:r w:rsidR="007B60E1" w:rsidRPr="00333088">
        <w:rPr>
          <w:rFonts w:cs="Arial"/>
          <w:color w:val="auto"/>
          <w:szCs w:val="19"/>
          <w:lang w:eastAsia="en-US"/>
        </w:rPr>
        <w:t xml:space="preserve">. </w:t>
      </w:r>
      <w:r w:rsidR="00BA3071">
        <w:rPr>
          <w:rFonts w:cs="Arial"/>
          <w:color w:val="auto"/>
          <w:szCs w:val="19"/>
          <w:lang w:eastAsia="en-US"/>
        </w:rPr>
        <w:t>T</w:t>
      </w:r>
      <w:r w:rsidR="00C15785" w:rsidRPr="00333088">
        <w:rPr>
          <w:rFonts w:cs="Arial"/>
          <w:color w:val="auto"/>
          <w:szCs w:val="19"/>
          <w:lang w:eastAsia="en-US"/>
        </w:rPr>
        <w:t>he</w:t>
      </w:r>
      <w:r w:rsidR="00C53375">
        <w:rPr>
          <w:rFonts w:cs="Arial"/>
          <w:color w:val="auto"/>
          <w:szCs w:val="19"/>
          <w:lang w:eastAsia="en-US"/>
        </w:rPr>
        <w:t>se</w:t>
      </w:r>
      <w:r w:rsidR="00344D16">
        <w:rPr>
          <w:rFonts w:cs="Arial"/>
          <w:color w:val="auto"/>
          <w:szCs w:val="19"/>
          <w:lang w:eastAsia="en-US"/>
        </w:rPr>
        <w:t xml:space="preserve"> </w:t>
      </w:r>
      <w:r w:rsidR="00803C10">
        <w:rPr>
          <w:rFonts w:cs="Arial"/>
          <w:color w:val="auto"/>
          <w:szCs w:val="19"/>
          <w:lang w:eastAsia="en-US"/>
        </w:rPr>
        <w:t xml:space="preserve">new </w:t>
      </w:r>
      <w:r w:rsidR="00344D16">
        <w:rPr>
          <w:rFonts w:cs="Arial"/>
          <w:color w:val="auto"/>
          <w:szCs w:val="19"/>
          <w:lang w:eastAsia="en-US"/>
        </w:rPr>
        <w:t xml:space="preserve">models are </w:t>
      </w:r>
      <w:r w:rsidR="00107DB7">
        <w:rPr>
          <w:rFonts w:cs="Arial"/>
          <w:color w:val="auto"/>
          <w:szCs w:val="19"/>
          <w:lang w:eastAsia="en-US"/>
        </w:rPr>
        <w:t xml:space="preserve">designed to provide </w:t>
      </w:r>
      <w:r w:rsidR="00E72A2A">
        <w:rPr>
          <w:rFonts w:cs="Arial"/>
          <w:color w:val="auto"/>
          <w:szCs w:val="19"/>
          <w:lang w:eastAsia="en-US"/>
        </w:rPr>
        <w:t>significant</w:t>
      </w:r>
      <w:r w:rsidR="00107DB7">
        <w:rPr>
          <w:rFonts w:cs="Arial"/>
          <w:color w:val="auto"/>
          <w:szCs w:val="19"/>
          <w:lang w:eastAsia="en-US"/>
        </w:rPr>
        <w:t xml:space="preserve"> operational gains, including</w:t>
      </w:r>
      <w:r w:rsidR="00107DB7" w:rsidRPr="00333088">
        <w:rPr>
          <w:rFonts w:cs="Arial"/>
          <w:color w:val="auto"/>
          <w:szCs w:val="19"/>
          <w:lang w:eastAsia="en-US"/>
        </w:rPr>
        <w:t xml:space="preserve"> </w:t>
      </w:r>
      <w:r w:rsidR="00EF3F59" w:rsidRPr="00333088">
        <w:rPr>
          <w:rFonts w:cs="Arial"/>
          <w:color w:val="auto"/>
          <w:szCs w:val="19"/>
          <w:lang w:eastAsia="en-US"/>
        </w:rPr>
        <w:t>cycle times</w:t>
      </w:r>
      <w:r w:rsidR="00C53375">
        <w:rPr>
          <w:rFonts w:cs="Arial"/>
          <w:color w:val="auto"/>
          <w:szCs w:val="19"/>
          <w:lang w:eastAsia="en-US"/>
        </w:rPr>
        <w:t xml:space="preserve"> up to 5</w:t>
      </w:r>
      <w:r w:rsidR="00973FB4" w:rsidRPr="00333088">
        <w:rPr>
          <w:rFonts w:cs="Arial"/>
          <w:color w:val="auto"/>
          <w:szCs w:val="19"/>
          <w:lang w:eastAsia="en-US"/>
        </w:rPr>
        <w:t xml:space="preserve"> percent faster, </w:t>
      </w:r>
      <w:r w:rsidR="00ED732D" w:rsidRPr="00333088">
        <w:rPr>
          <w:rFonts w:cs="Arial"/>
          <w:color w:val="auto"/>
          <w:szCs w:val="19"/>
          <w:lang w:eastAsia="en-US"/>
        </w:rPr>
        <w:t>improved responsiveness and multifunctional control</w:t>
      </w:r>
      <w:r w:rsidR="007E1505">
        <w:rPr>
          <w:rFonts w:cs="Arial"/>
          <w:color w:val="auto"/>
          <w:szCs w:val="19"/>
          <w:lang w:eastAsia="en-US"/>
        </w:rPr>
        <w:t>s</w:t>
      </w:r>
      <w:r w:rsidR="00ED732D" w:rsidRPr="00333088">
        <w:rPr>
          <w:rFonts w:cs="Arial"/>
          <w:color w:val="auto"/>
          <w:szCs w:val="19"/>
          <w:lang w:eastAsia="en-US"/>
        </w:rPr>
        <w:t>,</w:t>
      </w:r>
      <w:r w:rsidR="007B60E1" w:rsidRPr="00333088">
        <w:rPr>
          <w:rFonts w:cs="Arial"/>
          <w:color w:val="auto"/>
          <w:szCs w:val="19"/>
          <w:lang w:eastAsia="en-US"/>
        </w:rPr>
        <w:t xml:space="preserve"> and </w:t>
      </w:r>
      <w:r w:rsidR="00C53375">
        <w:rPr>
          <w:rFonts w:cs="Arial"/>
          <w:color w:val="auto"/>
          <w:szCs w:val="19"/>
          <w:lang w:eastAsia="en-US"/>
        </w:rPr>
        <w:t>up to 8</w:t>
      </w:r>
      <w:r w:rsidR="00973FB4" w:rsidRPr="00333088">
        <w:rPr>
          <w:rFonts w:cs="Arial"/>
          <w:color w:val="auto"/>
          <w:szCs w:val="19"/>
          <w:lang w:eastAsia="en-US"/>
        </w:rPr>
        <w:t xml:space="preserve"> percent </w:t>
      </w:r>
      <w:r w:rsidR="00ED732D" w:rsidRPr="00333088">
        <w:rPr>
          <w:rFonts w:cs="Arial"/>
          <w:color w:val="auto"/>
          <w:szCs w:val="19"/>
          <w:lang w:eastAsia="en-US"/>
        </w:rPr>
        <w:t>greater fuel efficiency</w:t>
      </w:r>
      <w:r w:rsidR="007B60E1" w:rsidRPr="00333088">
        <w:rPr>
          <w:rFonts w:cs="Arial"/>
          <w:color w:val="auto"/>
          <w:szCs w:val="19"/>
          <w:lang w:eastAsia="en-US"/>
        </w:rPr>
        <w:t xml:space="preserve">. </w:t>
      </w:r>
      <w:r w:rsidR="00D16747" w:rsidRPr="00D16747">
        <w:rPr>
          <w:rFonts w:cs="Arial"/>
          <w:color w:val="auto"/>
          <w:szCs w:val="19"/>
          <w:lang w:eastAsia="en-US"/>
        </w:rPr>
        <w:t>The CX130D and CX160D’s new electronically controlled hydraulic pump and larger control and solenoid valves boost breakout</w:t>
      </w:r>
      <w:r w:rsidR="00D16747">
        <w:rPr>
          <w:rFonts w:cs="Arial"/>
          <w:color w:val="auto"/>
          <w:szCs w:val="19"/>
          <w:lang w:eastAsia="en-US"/>
        </w:rPr>
        <w:t xml:space="preserve"> forces</w:t>
      </w:r>
      <w:r w:rsidR="00D16747" w:rsidRPr="00D16747">
        <w:rPr>
          <w:rFonts w:cs="Arial"/>
          <w:color w:val="auto"/>
          <w:szCs w:val="19"/>
          <w:lang w:eastAsia="en-US"/>
        </w:rPr>
        <w:t>, increase lifting strength and improve responsiveness</w:t>
      </w:r>
      <w:r w:rsidR="00D16747">
        <w:rPr>
          <w:rFonts w:cs="Arial"/>
          <w:color w:val="auto"/>
          <w:szCs w:val="19"/>
          <w:lang w:eastAsia="en-US"/>
        </w:rPr>
        <w:t>.</w:t>
      </w:r>
    </w:p>
    <w:p w14:paraId="51C299AF" w14:textId="77777777" w:rsidR="0028237D" w:rsidRPr="00333088" w:rsidRDefault="0028237D" w:rsidP="007B60E1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263298EC" w14:textId="1251A663" w:rsidR="00C87238" w:rsidRPr="00333088" w:rsidRDefault="007B60E1" w:rsidP="007B60E1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  <w:r w:rsidRPr="00333088">
        <w:rPr>
          <w:rFonts w:cs="Arial"/>
          <w:color w:val="auto"/>
          <w:szCs w:val="19"/>
          <w:lang w:eastAsia="en-US"/>
        </w:rPr>
        <w:t xml:space="preserve">Each model also </w:t>
      </w:r>
      <w:r w:rsidR="005737A9" w:rsidRPr="00333088">
        <w:rPr>
          <w:rFonts w:cs="Arial"/>
          <w:color w:val="auto"/>
          <w:szCs w:val="19"/>
          <w:lang w:eastAsia="en-US"/>
        </w:rPr>
        <w:t>offers</w:t>
      </w:r>
      <w:r w:rsidRPr="00333088">
        <w:rPr>
          <w:rFonts w:cs="Arial"/>
          <w:color w:val="auto"/>
          <w:szCs w:val="19"/>
          <w:lang w:eastAsia="en-US"/>
        </w:rPr>
        <w:t xml:space="preserve"> </w:t>
      </w:r>
      <w:r w:rsidR="00BA3071">
        <w:rPr>
          <w:rFonts w:cs="Arial"/>
          <w:color w:val="auto"/>
          <w:szCs w:val="19"/>
          <w:lang w:eastAsia="en-US"/>
        </w:rPr>
        <w:t xml:space="preserve">more standard features than </w:t>
      </w:r>
      <w:r w:rsidRPr="00333088">
        <w:rPr>
          <w:rFonts w:cs="Arial"/>
          <w:color w:val="auto"/>
          <w:szCs w:val="19"/>
          <w:lang w:eastAsia="en-US"/>
        </w:rPr>
        <w:t>pr</w:t>
      </w:r>
      <w:r w:rsidR="00BB7EAF" w:rsidRPr="00333088">
        <w:rPr>
          <w:rFonts w:cs="Arial"/>
          <w:color w:val="auto"/>
          <w:szCs w:val="19"/>
          <w:lang w:eastAsia="en-US"/>
        </w:rPr>
        <w:t>evious CASE excavator</w:t>
      </w:r>
      <w:r w:rsidR="00BA3071">
        <w:rPr>
          <w:rFonts w:cs="Arial"/>
          <w:color w:val="auto"/>
          <w:szCs w:val="19"/>
          <w:lang w:eastAsia="en-US"/>
        </w:rPr>
        <w:t>s</w:t>
      </w:r>
      <w:r w:rsidR="00BB7EAF" w:rsidRPr="00333088">
        <w:rPr>
          <w:rFonts w:cs="Arial"/>
          <w:color w:val="auto"/>
          <w:szCs w:val="19"/>
          <w:lang w:eastAsia="en-US"/>
        </w:rPr>
        <w:t xml:space="preserve">, </w:t>
      </w:r>
      <w:r w:rsidR="00107DB7">
        <w:rPr>
          <w:rFonts w:cs="Arial"/>
          <w:color w:val="auto"/>
          <w:szCs w:val="19"/>
          <w:lang w:eastAsia="en-US"/>
        </w:rPr>
        <w:t xml:space="preserve">simplifying the buying process and </w:t>
      </w:r>
      <w:r w:rsidR="00BB7EAF" w:rsidRPr="00333088">
        <w:rPr>
          <w:rFonts w:cs="Arial"/>
          <w:color w:val="auto"/>
          <w:szCs w:val="19"/>
          <w:lang w:eastAsia="en-US"/>
        </w:rPr>
        <w:t>making them</w:t>
      </w:r>
      <w:r w:rsidRPr="00333088">
        <w:rPr>
          <w:rFonts w:cs="Arial"/>
          <w:color w:val="auto"/>
          <w:szCs w:val="19"/>
          <w:lang w:eastAsia="en-US"/>
        </w:rPr>
        <w:t xml:space="preserve"> extremely versatile and </w:t>
      </w:r>
      <w:r w:rsidR="00EF3F59" w:rsidRPr="00333088">
        <w:rPr>
          <w:rFonts w:cs="Arial"/>
          <w:color w:val="auto"/>
          <w:szCs w:val="19"/>
          <w:lang w:eastAsia="en-US"/>
        </w:rPr>
        <w:t xml:space="preserve">operator </w:t>
      </w:r>
      <w:r w:rsidR="00BB7EAF" w:rsidRPr="00333088">
        <w:rPr>
          <w:rFonts w:cs="Arial"/>
          <w:color w:val="auto"/>
          <w:szCs w:val="19"/>
          <w:lang w:eastAsia="en-US"/>
        </w:rPr>
        <w:t>friendly</w:t>
      </w:r>
      <w:r w:rsidRPr="00333088">
        <w:rPr>
          <w:rFonts w:cs="Arial"/>
          <w:color w:val="auto"/>
          <w:szCs w:val="19"/>
          <w:lang w:eastAsia="en-US"/>
        </w:rPr>
        <w:t xml:space="preserve">. </w:t>
      </w:r>
      <w:r w:rsidR="00BA3071">
        <w:rPr>
          <w:rFonts w:cs="Arial"/>
          <w:color w:val="auto"/>
          <w:szCs w:val="19"/>
          <w:lang w:eastAsia="en-US"/>
        </w:rPr>
        <w:t>A</w:t>
      </w:r>
      <w:r w:rsidR="00973FB4" w:rsidRPr="00333088">
        <w:rPr>
          <w:rFonts w:cs="Arial"/>
          <w:color w:val="auto"/>
          <w:szCs w:val="19"/>
          <w:lang w:eastAsia="en-US"/>
        </w:rPr>
        <w:t xml:space="preserve">ll CASE D Series excavators provide peace of mind and lower total cost of ownership through </w:t>
      </w:r>
      <w:hyperlink r:id="rId12" w:history="1">
        <w:r w:rsidR="00973FB4" w:rsidRPr="00BA3071">
          <w:rPr>
            <w:rStyle w:val="Hyperlink"/>
            <w:rFonts w:cs="Arial"/>
            <w:szCs w:val="19"/>
            <w:lang w:eastAsia="en-US"/>
          </w:rPr>
          <w:t xml:space="preserve">CASE </w:t>
        </w:r>
        <w:proofErr w:type="spellStart"/>
        <w:r w:rsidR="00973FB4" w:rsidRPr="00BA3071">
          <w:rPr>
            <w:rStyle w:val="Hyperlink"/>
            <w:rFonts w:cs="Arial"/>
            <w:szCs w:val="19"/>
            <w:lang w:eastAsia="en-US"/>
          </w:rPr>
          <w:t>ProCare</w:t>
        </w:r>
        <w:proofErr w:type="spellEnd"/>
        <w:r w:rsidR="00BA3071" w:rsidRPr="00BA3071">
          <w:rPr>
            <w:rStyle w:val="Hyperlink"/>
            <w:rFonts w:cs="Arial"/>
            <w:szCs w:val="19"/>
            <w:lang w:eastAsia="en-US"/>
          </w:rPr>
          <w:t>™</w:t>
        </w:r>
        <w:r w:rsidR="00973FB4" w:rsidRPr="00BA3071">
          <w:rPr>
            <w:rStyle w:val="Hyperlink"/>
            <w:rFonts w:cs="Arial"/>
            <w:szCs w:val="19"/>
            <w:lang w:eastAsia="en-US"/>
          </w:rPr>
          <w:t>.</w:t>
        </w:r>
      </w:hyperlink>
      <w:r w:rsidR="00973FB4" w:rsidRPr="00333088">
        <w:rPr>
          <w:rFonts w:cs="Arial"/>
          <w:color w:val="auto"/>
          <w:szCs w:val="19"/>
          <w:lang w:eastAsia="en-US"/>
        </w:rPr>
        <w:t xml:space="preserve"> </w:t>
      </w:r>
    </w:p>
    <w:p w14:paraId="11F7DED7" w14:textId="77777777" w:rsidR="00C87238" w:rsidRPr="00333088" w:rsidRDefault="00C87238" w:rsidP="007B60E1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6D2C98EC" w14:textId="0D93E1EF" w:rsidR="00C87238" w:rsidRPr="00BA3071" w:rsidRDefault="00BA3071" w:rsidP="007B60E1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19"/>
          <w:lang w:eastAsia="en-US"/>
        </w:rPr>
      </w:pPr>
      <w:r w:rsidRPr="00BA3071">
        <w:rPr>
          <w:rFonts w:cs="Arial"/>
          <w:b/>
          <w:color w:val="auto"/>
          <w:szCs w:val="19"/>
          <w:lang w:eastAsia="en-US"/>
        </w:rPr>
        <w:t>Basic Operating Specs</w:t>
      </w:r>
      <w:r w:rsidR="00F307D0" w:rsidRPr="00BA3071">
        <w:rPr>
          <w:rFonts w:cs="Arial"/>
          <w:b/>
          <w:color w:val="auto"/>
          <w:szCs w:val="19"/>
          <w:lang w:eastAsia="en-US"/>
        </w:rPr>
        <w:t xml:space="preserve">: </w:t>
      </w:r>
    </w:p>
    <w:p w14:paraId="5F52A7DE" w14:textId="6DA68733" w:rsidR="00F307D0" w:rsidRPr="00333088" w:rsidRDefault="00344D16" w:rsidP="00F307D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CX130</w:t>
      </w:r>
      <w:r w:rsidR="00F307D0" w:rsidRPr="00333088">
        <w:rPr>
          <w:rFonts w:ascii="Arial" w:hAnsi="Arial" w:cs="Arial"/>
          <w:b/>
          <w:sz w:val="19"/>
          <w:szCs w:val="19"/>
        </w:rPr>
        <w:t>D:</w:t>
      </w:r>
      <w:r>
        <w:rPr>
          <w:rFonts w:ascii="Arial" w:hAnsi="Arial" w:cs="Arial"/>
          <w:sz w:val="19"/>
          <w:szCs w:val="19"/>
        </w:rPr>
        <w:t xml:space="preserve"> (102 horsepower; 29,131</w:t>
      </w:r>
      <w:r w:rsidR="00F307D0" w:rsidRPr="00333088">
        <w:rPr>
          <w:rFonts w:ascii="Arial" w:hAnsi="Arial" w:cs="Arial"/>
          <w:sz w:val="19"/>
          <w:szCs w:val="19"/>
        </w:rPr>
        <w:t xml:space="preserve"> pounds; bucket digging force: </w:t>
      </w:r>
      <w:r>
        <w:rPr>
          <w:rFonts w:ascii="Arial" w:hAnsi="Arial" w:cs="Arial"/>
          <w:sz w:val="19"/>
          <w:szCs w:val="19"/>
        </w:rPr>
        <w:t>20,233</w:t>
      </w:r>
      <w:r w:rsidR="00F307D0" w:rsidRPr="00333088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21,357</w:t>
      </w:r>
      <w:r w:rsidR="00F307D0" w:rsidRPr="00333088">
        <w:rPr>
          <w:rFonts w:ascii="Arial" w:hAnsi="Arial" w:cs="Arial"/>
          <w:sz w:val="19"/>
          <w:szCs w:val="19"/>
        </w:rPr>
        <w:t xml:space="preserve"> foot pounds) </w:t>
      </w:r>
    </w:p>
    <w:p w14:paraId="6DD7E0E2" w14:textId="55AC17F0" w:rsidR="00F307D0" w:rsidRPr="00333088" w:rsidRDefault="00344D16" w:rsidP="00F307D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CX160</w:t>
      </w:r>
      <w:r w:rsidR="00F307D0" w:rsidRPr="00333088">
        <w:rPr>
          <w:rFonts w:ascii="Arial" w:hAnsi="Arial" w:cs="Arial"/>
          <w:b/>
          <w:sz w:val="19"/>
          <w:szCs w:val="19"/>
        </w:rPr>
        <w:t>D:</w:t>
      </w:r>
      <w:r>
        <w:rPr>
          <w:rFonts w:ascii="Arial" w:hAnsi="Arial" w:cs="Arial"/>
          <w:sz w:val="19"/>
          <w:szCs w:val="19"/>
        </w:rPr>
        <w:t xml:space="preserve"> (112</w:t>
      </w:r>
      <w:r w:rsidR="00F307D0" w:rsidRPr="00333088">
        <w:rPr>
          <w:rFonts w:ascii="Arial" w:hAnsi="Arial" w:cs="Arial"/>
          <w:sz w:val="19"/>
          <w:szCs w:val="19"/>
        </w:rPr>
        <w:t xml:space="preserve"> horsepower; </w:t>
      </w:r>
      <w:r>
        <w:rPr>
          <w:rFonts w:ascii="Arial" w:hAnsi="Arial" w:cs="Arial"/>
          <w:sz w:val="19"/>
          <w:szCs w:val="19"/>
        </w:rPr>
        <w:t>38,391</w:t>
      </w:r>
      <w:r w:rsidR="00F307D0" w:rsidRPr="00333088">
        <w:rPr>
          <w:rFonts w:ascii="Arial" w:hAnsi="Arial" w:cs="Arial"/>
          <w:sz w:val="19"/>
          <w:szCs w:val="19"/>
        </w:rPr>
        <w:t xml:space="preserve"> poun</w:t>
      </w:r>
      <w:r>
        <w:rPr>
          <w:rFonts w:ascii="Arial" w:hAnsi="Arial" w:cs="Arial"/>
          <w:sz w:val="19"/>
          <w:szCs w:val="19"/>
        </w:rPr>
        <w:t>ds; bucket digging force: 25,179</w:t>
      </w:r>
      <w:r w:rsidR="00F307D0" w:rsidRPr="00333088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26,527</w:t>
      </w:r>
      <w:r w:rsidR="00F307D0" w:rsidRPr="00333088">
        <w:rPr>
          <w:rFonts w:ascii="Arial" w:hAnsi="Arial" w:cs="Arial"/>
          <w:sz w:val="19"/>
          <w:szCs w:val="19"/>
        </w:rPr>
        <w:t xml:space="preserve"> foot pounds)</w:t>
      </w:r>
    </w:p>
    <w:p w14:paraId="54556177" w14:textId="44771C4C" w:rsidR="00760CB4" w:rsidRPr="00333088" w:rsidRDefault="00760CB4" w:rsidP="0017276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</w:p>
    <w:p w14:paraId="30701832" w14:textId="622BE15D" w:rsidR="00567C2C" w:rsidRPr="00333088" w:rsidRDefault="00C53375" w:rsidP="00ED732D">
      <w:pPr>
        <w:spacing w:line="360" w:lineRule="auto"/>
        <w:rPr>
          <w:rFonts w:cs="Arial"/>
          <w:szCs w:val="19"/>
          <w:shd w:val="clear" w:color="auto" w:fill="FFFFFF"/>
          <w:lang w:eastAsia="en-US"/>
        </w:rPr>
      </w:pPr>
      <w:r w:rsidRPr="00C53375">
        <w:rPr>
          <w:rFonts w:cs="Arial"/>
          <w:szCs w:val="19"/>
          <w:shd w:val="clear" w:color="auto" w:fill="FFFFFF"/>
          <w:lang w:eastAsia="en-US"/>
        </w:rPr>
        <w:t>The CX130D and CX160D employ an SCR Tier 4 Final</w:t>
      </w:r>
      <w:r w:rsidR="00BA3071">
        <w:rPr>
          <w:rFonts w:cs="Arial"/>
          <w:szCs w:val="19"/>
          <w:shd w:val="clear" w:color="auto" w:fill="FFFFFF"/>
          <w:lang w:eastAsia="en-US"/>
        </w:rPr>
        <w:t xml:space="preserve"> solution that provides up to 8 percent</w:t>
      </w:r>
      <w:r w:rsidRPr="00C53375">
        <w:rPr>
          <w:rFonts w:cs="Arial"/>
          <w:szCs w:val="19"/>
          <w:shd w:val="clear" w:color="auto" w:fill="FFFFFF"/>
          <w:lang w:eastAsia="en-US"/>
        </w:rPr>
        <w:t xml:space="preserve"> greater fuel efficiency without sacrificing power. SCR lets the engine run at peak performance throughout the work cycle a</w:t>
      </w:r>
      <w:r w:rsidR="00BA3071">
        <w:rPr>
          <w:rFonts w:cs="Arial"/>
          <w:szCs w:val="19"/>
          <w:shd w:val="clear" w:color="auto" w:fill="FFFFFF"/>
          <w:lang w:eastAsia="en-US"/>
        </w:rPr>
        <w:t>nd, because it works without a diesel particulate f</w:t>
      </w:r>
      <w:r w:rsidRPr="00C53375">
        <w:rPr>
          <w:rFonts w:cs="Arial"/>
          <w:szCs w:val="19"/>
          <w:shd w:val="clear" w:color="auto" w:fill="FFFFFF"/>
          <w:lang w:eastAsia="en-US"/>
        </w:rPr>
        <w:t>ilter</w:t>
      </w:r>
      <w:r w:rsidR="00BA3071">
        <w:rPr>
          <w:rFonts w:cs="Arial"/>
          <w:szCs w:val="19"/>
          <w:shd w:val="clear" w:color="auto" w:fill="FFFFFF"/>
          <w:lang w:eastAsia="en-US"/>
        </w:rPr>
        <w:t xml:space="preserve"> (DPF)</w:t>
      </w:r>
      <w:r w:rsidRPr="00C53375">
        <w:rPr>
          <w:rFonts w:cs="Arial"/>
          <w:szCs w:val="19"/>
          <w:shd w:val="clear" w:color="auto" w:fill="FFFFFF"/>
          <w:lang w:eastAsia="en-US"/>
        </w:rPr>
        <w:t xml:space="preserve">, there’s no DPF regeneration </w:t>
      </w:r>
      <w:r w:rsidRPr="00333088">
        <w:rPr>
          <w:rFonts w:cs="Arial"/>
          <w:szCs w:val="19"/>
          <w:shd w:val="clear" w:color="auto" w:fill="FFFFFF"/>
          <w:lang w:eastAsia="en-US"/>
        </w:rPr>
        <w:t>or associated lifetime service</w:t>
      </w:r>
      <w:r w:rsidR="00BA3071">
        <w:rPr>
          <w:rFonts w:cs="Arial"/>
          <w:szCs w:val="19"/>
          <w:shd w:val="clear" w:color="auto" w:fill="FFFFFF"/>
          <w:lang w:eastAsia="en-US"/>
        </w:rPr>
        <w:t xml:space="preserve"> costs. This</w:t>
      </w:r>
      <w:r w:rsidR="0028237D" w:rsidRPr="00333088">
        <w:rPr>
          <w:rFonts w:cs="Arial"/>
          <w:szCs w:val="19"/>
          <w:shd w:val="clear" w:color="auto" w:fill="FFFFFF"/>
          <w:lang w:eastAsia="en-US"/>
        </w:rPr>
        <w:t xml:space="preserve"> helps maximize uptime and performance</w:t>
      </w:r>
      <w:r w:rsidR="00531281" w:rsidRPr="00333088">
        <w:rPr>
          <w:rFonts w:cs="Arial"/>
          <w:szCs w:val="19"/>
          <w:shd w:val="clear" w:color="auto" w:fill="FFFFFF"/>
          <w:lang w:eastAsia="en-US"/>
        </w:rPr>
        <w:t xml:space="preserve"> – all with minimal maintenance. </w:t>
      </w:r>
    </w:p>
    <w:p w14:paraId="01A95BCF" w14:textId="77777777" w:rsidR="003C56AF" w:rsidRPr="00333088" w:rsidRDefault="003C56AF" w:rsidP="00ED732D">
      <w:pPr>
        <w:spacing w:line="360" w:lineRule="auto"/>
        <w:rPr>
          <w:rFonts w:cs="Arial"/>
          <w:b/>
          <w:szCs w:val="19"/>
          <w:shd w:val="clear" w:color="auto" w:fill="FFFFFF"/>
          <w:lang w:eastAsia="en-US"/>
        </w:rPr>
      </w:pPr>
    </w:p>
    <w:p w14:paraId="0E586802" w14:textId="5D94461E" w:rsidR="00C15785" w:rsidRPr="00333088" w:rsidRDefault="00C15785" w:rsidP="00ED732D">
      <w:pPr>
        <w:spacing w:line="360" w:lineRule="auto"/>
        <w:rPr>
          <w:rFonts w:cs="Arial"/>
          <w:b/>
          <w:szCs w:val="19"/>
          <w:shd w:val="clear" w:color="auto" w:fill="FFFFFF"/>
          <w:lang w:eastAsia="en-US"/>
        </w:rPr>
      </w:pPr>
      <w:r w:rsidRPr="00333088">
        <w:rPr>
          <w:rFonts w:cs="Arial"/>
          <w:b/>
          <w:szCs w:val="19"/>
          <w:shd w:val="clear" w:color="auto" w:fill="FFFFFF"/>
          <w:lang w:eastAsia="en-US"/>
        </w:rPr>
        <w:t xml:space="preserve">Intelligent Speed, Power and Efficiency </w:t>
      </w:r>
    </w:p>
    <w:p w14:paraId="4B653ED3" w14:textId="43505A1F" w:rsidR="00BA3071" w:rsidRDefault="00531281" w:rsidP="00344D16">
      <w:pPr>
        <w:spacing w:line="360" w:lineRule="auto"/>
      </w:pPr>
      <w:r w:rsidRPr="00333088">
        <w:t xml:space="preserve">Faster cycle times are </w:t>
      </w:r>
      <w:r w:rsidR="00BA3071">
        <w:t>achieved through</w:t>
      </w:r>
      <w:r w:rsidR="001106F3" w:rsidRPr="00333088">
        <w:t xml:space="preserve"> a </w:t>
      </w:r>
      <w:r w:rsidR="00C74E12" w:rsidRPr="00333088">
        <w:t>new</w:t>
      </w:r>
      <w:r w:rsidR="001106F3" w:rsidRPr="00333088">
        <w:t xml:space="preserve"> ele</w:t>
      </w:r>
      <w:r w:rsidR="00E96D32" w:rsidRPr="00333088">
        <w:t xml:space="preserve">ctronically controlled pump, a </w:t>
      </w:r>
      <w:r w:rsidR="001106F3" w:rsidRPr="00333088">
        <w:t>larger control valve</w:t>
      </w:r>
      <w:r w:rsidR="00E96D32" w:rsidRPr="00333088">
        <w:t xml:space="preserve"> and multiple sensors</w:t>
      </w:r>
      <w:r w:rsidR="001106F3" w:rsidRPr="00333088">
        <w:t xml:space="preserve">. These features combine with the CASE Intelligent Hydraulic System and its four integrated control systems to make the best use of the machine’s hydraulic power and momentum, resulting in </w:t>
      </w:r>
      <w:r w:rsidR="0028237D" w:rsidRPr="00333088">
        <w:t>added strength</w:t>
      </w:r>
      <w:r w:rsidR="001106F3" w:rsidRPr="00333088">
        <w:t xml:space="preserve"> and fuel efficiency.</w:t>
      </w:r>
      <w:r w:rsidR="003771FB" w:rsidRPr="00333088">
        <w:br/>
      </w:r>
    </w:p>
    <w:p w14:paraId="1E2A6530" w14:textId="0627FEA5" w:rsidR="00C87238" w:rsidRPr="00BA3071" w:rsidRDefault="001106F3" w:rsidP="00344D16">
      <w:pPr>
        <w:spacing w:line="360" w:lineRule="auto"/>
      </w:pPr>
      <w:r w:rsidRPr="00333088">
        <w:rPr>
          <w:rFonts w:cs="Arial"/>
        </w:rPr>
        <w:lastRenderedPageBreak/>
        <w:t xml:space="preserve">The four systems that make up the CASE Intelligent Hydraulic System are: Boom Economy Control (BEC), which reduces RPMs </w:t>
      </w:r>
      <w:r w:rsidR="0028237D" w:rsidRPr="00333088">
        <w:rPr>
          <w:rFonts w:cs="Arial"/>
        </w:rPr>
        <w:t xml:space="preserve">by using gravity </w:t>
      </w:r>
      <w:r w:rsidRPr="00333088">
        <w:rPr>
          <w:rFonts w:cs="Arial"/>
        </w:rPr>
        <w:t>during boom down and swing; Auto Economy Control (AEC)</w:t>
      </w:r>
      <w:r w:rsidR="0028237D" w:rsidRPr="00333088">
        <w:rPr>
          <w:rFonts w:cs="Arial"/>
        </w:rPr>
        <w:t>,</w:t>
      </w:r>
      <w:r w:rsidRPr="00333088">
        <w:rPr>
          <w:rFonts w:cs="Arial"/>
        </w:rPr>
        <w:t xml:space="preserve"> which lowers RPMs during idle and automatically shuts down the engine after a preset idle time; Swing Relief Control (SWC), which reduces hydraulic power at the swing start; and Spool Stroke Control (SSC)</w:t>
      </w:r>
      <w:r w:rsidR="0028237D" w:rsidRPr="00333088">
        <w:rPr>
          <w:rFonts w:cs="Arial"/>
        </w:rPr>
        <w:t>, which</w:t>
      </w:r>
      <w:r w:rsidRPr="00333088">
        <w:rPr>
          <w:rFonts w:cs="Arial"/>
        </w:rPr>
        <w:t xml:space="preserve"> adjusts </w:t>
      </w:r>
      <w:r w:rsidR="0028237D" w:rsidRPr="00333088">
        <w:rPr>
          <w:rFonts w:cs="Arial"/>
        </w:rPr>
        <w:t>hydraulic pressure during digs.</w:t>
      </w:r>
    </w:p>
    <w:p w14:paraId="626F3BA4" w14:textId="77777777" w:rsidR="00344D16" w:rsidRPr="00344D16" w:rsidRDefault="00344D16" w:rsidP="00344D16">
      <w:pPr>
        <w:spacing w:line="360" w:lineRule="auto"/>
      </w:pPr>
    </w:p>
    <w:p w14:paraId="0826AF65" w14:textId="7493B1D9" w:rsidR="00333088" w:rsidRPr="00333088" w:rsidRDefault="00333088" w:rsidP="00333088">
      <w:pPr>
        <w:spacing w:line="360" w:lineRule="auto"/>
        <w:rPr>
          <w:rFonts w:cs="Arial"/>
          <w:color w:val="auto"/>
          <w:szCs w:val="19"/>
          <w:lang w:eastAsia="en-US"/>
        </w:rPr>
      </w:pPr>
      <w:r w:rsidRPr="00333088">
        <w:rPr>
          <w:rFonts w:cs="Arial"/>
          <w:color w:val="212121"/>
          <w:szCs w:val="19"/>
          <w:shd w:val="clear" w:color="auto" w:fill="FFFFFF"/>
          <w:lang w:eastAsia="en-US"/>
        </w:rPr>
        <w:t xml:space="preserve">Using improvements to the Spool Stroke Control </w:t>
      </w:r>
      <w:r w:rsidR="00516F42">
        <w:rPr>
          <w:rFonts w:cs="Arial"/>
          <w:color w:val="212121"/>
          <w:szCs w:val="19"/>
          <w:shd w:val="clear" w:color="auto" w:fill="FFFFFF"/>
          <w:lang w:eastAsia="en-US"/>
        </w:rPr>
        <w:t>s</w:t>
      </w:r>
      <w:r w:rsidRPr="00333088">
        <w:rPr>
          <w:rFonts w:cs="Arial"/>
          <w:color w:val="212121"/>
          <w:szCs w:val="19"/>
          <w:shd w:val="clear" w:color="auto" w:fill="FFFFFF"/>
          <w:lang w:eastAsia="en-US"/>
        </w:rPr>
        <w:t xml:space="preserve">ystem, </w:t>
      </w:r>
      <w:r w:rsidR="00344D16">
        <w:rPr>
          <w:rFonts w:cs="Arial"/>
          <w:color w:val="212121"/>
          <w:szCs w:val="19"/>
          <w:shd w:val="clear" w:color="auto" w:fill="FFFFFF"/>
          <w:lang w:eastAsia="en-US"/>
        </w:rPr>
        <w:t>the CX130D and CX160D</w:t>
      </w:r>
      <w:r w:rsidRPr="00333088">
        <w:rPr>
          <w:rFonts w:cs="Arial"/>
          <w:color w:val="212121"/>
          <w:szCs w:val="19"/>
          <w:shd w:val="clear" w:color="auto" w:fill="FFFFFF"/>
          <w:lang w:eastAsia="en-US"/>
        </w:rPr>
        <w:t xml:space="preserve"> excavators re-use hydraulic fluid whenever possible to automatically increase cycle times and efficiency. The operator experiences a more productive machine without losing the precision of the machine’s controls. </w:t>
      </w:r>
    </w:p>
    <w:p w14:paraId="4CE10D1B" w14:textId="77777777" w:rsidR="00333088" w:rsidRPr="00333088" w:rsidRDefault="00333088" w:rsidP="00333088">
      <w:pPr>
        <w:spacing w:line="360" w:lineRule="auto"/>
        <w:rPr>
          <w:rFonts w:cs="Arial"/>
        </w:rPr>
      </w:pPr>
    </w:p>
    <w:p w14:paraId="641DCEF5" w14:textId="234B0C80" w:rsidR="0083298A" w:rsidRPr="00333088" w:rsidRDefault="003D5235" w:rsidP="0083298A">
      <w:pPr>
        <w:spacing w:line="360" w:lineRule="auto"/>
        <w:rPr>
          <w:rFonts w:cs="Arial"/>
          <w:szCs w:val="19"/>
          <w:shd w:val="clear" w:color="auto" w:fill="FFFFFF"/>
          <w:lang w:eastAsia="en-US"/>
        </w:rPr>
      </w:pPr>
      <w:r w:rsidRPr="00333088">
        <w:rPr>
          <w:rFonts w:cs="Arial"/>
          <w:szCs w:val="19"/>
          <w:shd w:val="clear" w:color="auto" w:fill="FFFFFF"/>
          <w:lang w:eastAsia="en-US"/>
        </w:rPr>
        <w:t xml:space="preserve">The </w:t>
      </w:r>
      <w:r w:rsidR="00344D16">
        <w:rPr>
          <w:rFonts w:cs="Arial"/>
          <w:color w:val="212121"/>
          <w:szCs w:val="19"/>
          <w:shd w:val="clear" w:color="auto" w:fill="FFFFFF"/>
          <w:lang w:eastAsia="en-US"/>
        </w:rPr>
        <w:t>CX130D and CX160D</w:t>
      </w:r>
      <w:r w:rsidR="00344D16" w:rsidRPr="00333088">
        <w:rPr>
          <w:rFonts w:cs="Arial"/>
          <w:color w:val="212121"/>
          <w:szCs w:val="19"/>
          <w:shd w:val="clear" w:color="auto" w:fill="FFFFFF"/>
          <w:lang w:eastAsia="en-US"/>
        </w:rPr>
        <w:t xml:space="preserve"> excavators </w:t>
      </w:r>
      <w:r w:rsidR="0083298A" w:rsidRPr="00333088">
        <w:rPr>
          <w:rFonts w:cs="Arial"/>
          <w:szCs w:val="19"/>
          <w:shd w:val="clear" w:color="auto" w:fill="FFFFFF"/>
          <w:lang w:eastAsia="en-US"/>
        </w:rPr>
        <w:t>also provide the operator with three working modes – S</w:t>
      </w:r>
      <w:r w:rsidR="00531281" w:rsidRPr="00333088">
        <w:rPr>
          <w:rFonts w:cs="Arial"/>
          <w:szCs w:val="19"/>
          <w:shd w:val="clear" w:color="auto" w:fill="FFFFFF"/>
          <w:lang w:eastAsia="en-US"/>
        </w:rPr>
        <w:t xml:space="preserve">peed </w:t>
      </w:r>
      <w:r w:rsidR="0083298A" w:rsidRPr="00333088">
        <w:rPr>
          <w:rFonts w:cs="Arial"/>
          <w:szCs w:val="19"/>
          <w:shd w:val="clear" w:color="auto" w:fill="FFFFFF"/>
          <w:lang w:eastAsia="en-US"/>
        </w:rPr>
        <w:t>P</w:t>
      </w:r>
      <w:r w:rsidR="00531281" w:rsidRPr="00333088">
        <w:rPr>
          <w:rFonts w:cs="Arial"/>
          <w:szCs w:val="19"/>
          <w:shd w:val="clear" w:color="auto" w:fill="FFFFFF"/>
          <w:lang w:eastAsia="en-US"/>
        </w:rPr>
        <w:t>riority</w:t>
      </w:r>
      <w:r w:rsidR="0083298A" w:rsidRPr="00333088">
        <w:rPr>
          <w:rFonts w:cs="Arial"/>
          <w:szCs w:val="19"/>
          <w:shd w:val="clear" w:color="auto" w:fill="FFFFFF"/>
          <w:lang w:eastAsia="en-US"/>
        </w:rPr>
        <w:t>, H</w:t>
      </w:r>
      <w:r w:rsidR="00531281" w:rsidRPr="00333088">
        <w:rPr>
          <w:rFonts w:cs="Arial"/>
          <w:szCs w:val="19"/>
          <w:shd w:val="clear" w:color="auto" w:fill="FFFFFF"/>
          <w:lang w:eastAsia="en-US"/>
        </w:rPr>
        <w:t>eavy</w:t>
      </w:r>
      <w:r w:rsidR="0083298A" w:rsidRPr="00333088">
        <w:rPr>
          <w:rFonts w:cs="Arial"/>
          <w:szCs w:val="19"/>
          <w:shd w:val="clear" w:color="auto" w:fill="FFFFFF"/>
          <w:lang w:eastAsia="en-US"/>
        </w:rPr>
        <w:t xml:space="preserve"> and Auto</w:t>
      </w:r>
      <w:r w:rsidR="00531281" w:rsidRPr="00333088">
        <w:rPr>
          <w:rFonts w:cs="Arial"/>
          <w:szCs w:val="19"/>
          <w:shd w:val="clear" w:color="auto" w:fill="FFFFFF"/>
          <w:lang w:eastAsia="en-US"/>
        </w:rPr>
        <w:t>matic</w:t>
      </w:r>
      <w:r w:rsidR="0083298A" w:rsidRPr="00333088">
        <w:rPr>
          <w:rFonts w:cs="Arial"/>
          <w:szCs w:val="19"/>
          <w:shd w:val="clear" w:color="auto" w:fill="FFFFFF"/>
          <w:lang w:eastAsia="en-US"/>
        </w:rPr>
        <w:t xml:space="preserve"> – that help the machine conserve energy and exert only as much power</w:t>
      </w:r>
      <w:r w:rsidR="00531281" w:rsidRPr="00333088">
        <w:rPr>
          <w:rFonts w:cs="Arial"/>
          <w:szCs w:val="19"/>
          <w:shd w:val="clear" w:color="auto" w:fill="FFFFFF"/>
          <w:lang w:eastAsia="en-US"/>
        </w:rPr>
        <w:t xml:space="preserve"> </w:t>
      </w:r>
      <w:r w:rsidR="009D3099">
        <w:rPr>
          <w:rFonts w:cs="Arial"/>
          <w:szCs w:val="19"/>
          <w:shd w:val="clear" w:color="auto" w:fill="FFFFFF"/>
          <w:lang w:eastAsia="en-US"/>
        </w:rPr>
        <w:t>a</w:t>
      </w:r>
      <w:r w:rsidR="0083298A" w:rsidRPr="00333088">
        <w:rPr>
          <w:rFonts w:cs="Arial"/>
          <w:szCs w:val="19"/>
          <w:shd w:val="clear" w:color="auto" w:fill="FFFFFF"/>
          <w:lang w:eastAsia="en-US"/>
        </w:rPr>
        <w:t>s needed to complete the job at hand.</w:t>
      </w:r>
    </w:p>
    <w:p w14:paraId="41EE3829" w14:textId="77777777" w:rsidR="004C5271" w:rsidRPr="00333088" w:rsidRDefault="004C5271" w:rsidP="0083298A">
      <w:pPr>
        <w:spacing w:line="360" w:lineRule="auto"/>
        <w:rPr>
          <w:rFonts w:cs="Arial"/>
          <w:szCs w:val="19"/>
          <w:shd w:val="clear" w:color="auto" w:fill="FFFFFF"/>
          <w:lang w:eastAsia="en-US"/>
        </w:rPr>
      </w:pPr>
    </w:p>
    <w:p w14:paraId="0C427D2D" w14:textId="6DC8D25B" w:rsidR="00531281" w:rsidRPr="00333088" w:rsidRDefault="004C5271" w:rsidP="00531281">
      <w:pPr>
        <w:spacing w:line="360" w:lineRule="auto"/>
        <w:rPr>
          <w:rFonts w:cs="Arial"/>
          <w:b/>
          <w:szCs w:val="19"/>
          <w:shd w:val="clear" w:color="auto" w:fill="FFFFFF"/>
          <w:lang w:eastAsia="en-US"/>
        </w:rPr>
      </w:pPr>
      <w:r w:rsidRPr="00333088">
        <w:rPr>
          <w:rFonts w:cs="Arial"/>
          <w:b/>
          <w:szCs w:val="19"/>
          <w:shd w:val="clear" w:color="auto" w:fill="FFFFFF"/>
          <w:lang w:eastAsia="en-US"/>
        </w:rPr>
        <w:t>More Robust Design</w:t>
      </w:r>
    </w:p>
    <w:p w14:paraId="57DB2AD3" w14:textId="73475C73" w:rsidR="0083298A" w:rsidRPr="00333088" w:rsidRDefault="004C5271" w:rsidP="00531281">
      <w:pPr>
        <w:spacing w:after="280" w:line="360" w:lineRule="auto"/>
        <w:rPr>
          <w:rFonts w:cs="Arial"/>
        </w:rPr>
      </w:pPr>
      <w:r w:rsidRPr="00333088">
        <w:rPr>
          <w:rFonts w:cs="Arial"/>
        </w:rPr>
        <w:t>The arm and boom of each new excavator have been built stronger for greater durability and to support the added power of the machine. The undercarri</w:t>
      </w:r>
      <w:r w:rsidR="005231EB" w:rsidRPr="00333088">
        <w:rPr>
          <w:rFonts w:cs="Arial"/>
        </w:rPr>
        <w:t>age is built with thicker steel</w:t>
      </w:r>
      <w:r w:rsidRPr="00333088">
        <w:rPr>
          <w:rFonts w:cs="Arial"/>
        </w:rPr>
        <w:t xml:space="preserve"> and a new single-slope design </w:t>
      </w:r>
      <w:r w:rsidR="005231EB" w:rsidRPr="00333088">
        <w:rPr>
          <w:rFonts w:cs="Arial"/>
        </w:rPr>
        <w:t>that reduces</w:t>
      </w:r>
      <w:r w:rsidR="00531281" w:rsidRPr="00333088">
        <w:rPr>
          <w:rFonts w:cs="Arial"/>
        </w:rPr>
        <w:t xml:space="preserve"> dirt accumulation and </w:t>
      </w:r>
      <w:r w:rsidR="005231EB" w:rsidRPr="00333088">
        <w:rPr>
          <w:rFonts w:cs="Arial"/>
        </w:rPr>
        <w:t>eases cleaning</w:t>
      </w:r>
      <w:r w:rsidR="00531281" w:rsidRPr="00333088">
        <w:rPr>
          <w:rFonts w:cs="Arial"/>
        </w:rPr>
        <w:t xml:space="preserve">. </w:t>
      </w:r>
      <w:r w:rsidR="00C74E12">
        <w:rPr>
          <w:rFonts w:cs="Arial"/>
        </w:rPr>
        <w:t xml:space="preserve">The CX130D is also available with an optional front dozer blade that provides added stability, as well as grading and backfilling capabilities. </w:t>
      </w:r>
    </w:p>
    <w:p w14:paraId="7533DBCD" w14:textId="69E50109" w:rsidR="0028237D" w:rsidRPr="00333088" w:rsidRDefault="00C87238" w:rsidP="00ED732D">
      <w:pPr>
        <w:spacing w:line="360" w:lineRule="auto"/>
        <w:rPr>
          <w:rFonts w:cs="Arial"/>
          <w:b/>
          <w:szCs w:val="19"/>
          <w:shd w:val="clear" w:color="auto" w:fill="FFFFFF"/>
          <w:lang w:eastAsia="en-US"/>
        </w:rPr>
      </w:pPr>
      <w:r w:rsidRPr="00333088">
        <w:rPr>
          <w:rFonts w:cs="Arial"/>
          <w:b/>
          <w:szCs w:val="19"/>
          <w:shd w:val="clear" w:color="auto" w:fill="FFFFFF"/>
          <w:lang w:eastAsia="en-US"/>
        </w:rPr>
        <w:t xml:space="preserve">Greater </w:t>
      </w:r>
      <w:r w:rsidR="005231EB" w:rsidRPr="00333088">
        <w:rPr>
          <w:rFonts w:cs="Arial"/>
          <w:b/>
          <w:szCs w:val="19"/>
          <w:shd w:val="clear" w:color="auto" w:fill="FFFFFF"/>
          <w:lang w:eastAsia="en-US"/>
        </w:rPr>
        <w:t xml:space="preserve">Feature </w:t>
      </w:r>
      <w:r w:rsidRPr="00333088">
        <w:rPr>
          <w:rFonts w:cs="Arial"/>
          <w:b/>
          <w:szCs w:val="19"/>
          <w:shd w:val="clear" w:color="auto" w:fill="FFFFFF"/>
          <w:lang w:eastAsia="en-US"/>
        </w:rPr>
        <w:t>Standardization</w:t>
      </w:r>
      <w:r w:rsidR="00132BC5" w:rsidRPr="00333088">
        <w:rPr>
          <w:rFonts w:cs="Arial"/>
          <w:b/>
          <w:szCs w:val="19"/>
          <w:shd w:val="clear" w:color="auto" w:fill="FFFFFF"/>
          <w:lang w:eastAsia="en-US"/>
        </w:rPr>
        <w:t xml:space="preserve"> </w:t>
      </w:r>
    </w:p>
    <w:p w14:paraId="53C93B95" w14:textId="70673AF2" w:rsidR="00132BC5" w:rsidRPr="00333088" w:rsidRDefault="0083298A" w:rsidP="00132BC5">
      <w:r w:rsidRPr="00333088">
        <w:rPr>
          <w:rFonts w:cs="Arial"/>
          <w:szCs w:val="19"/>
          <w:shd w:val="clear" w:color="auto" w:fill="FFFFFF"/>
          <w:lang w:eastAsia="en-US"/>
        </w:rPr>
        <w:t>CASE D Series excavators now offer more standard fea</w:t>
      </w:r>
      <w:r w:rsidR="005231EB" w:rsidRPr="00333088">
        <w:rPr>
          <w:rFonts w:cs="Arial"/>
          <w:szCs w:val="19"/>
          <w:shd w:val="clear" w:color="auto" w:fill="FFFFFF"/>
          <w:lang w:eastAsia="en-US"/>
        </w:rPr>
        <w:t>tures than an</w:t>
      </w:r>
      <w:r w:rsidR="001E3D15" w:rsidRPr="00333088">
        <w:rPr>
          <w:rFonts w:cs="Arial"/>
          <w:szCs w:val="19"/>
          <w:shd w:val="clear" w:color="auto" w:fill="FFFFFF"/>
          <w:lang w:eastAsia="en-US"/>
        </w:rPr>
        <w:t>y previous CASE excavator. This</w:t>
      </w:r>
      <w:r w:rsidR="005231EB" w:rsidRPr="00333088">
        <w:rPr>
          <w:rFonts w:cs="Arial"/>
          <w:szCs w:val="19"/>
          <w:shd w:val="clear" w:color="auto" w:fill="FFFFFF"/>
          <w:lang w:eastAsia="en-US"/>
        </w:rPr>
        <w:t xml:space="preserve"> include</w:t>
      </w:r>
      <w:r w:rsidR="001E3D15" w:rsidRPr="00333088">
        <w:rPr>
          <w:rFonts w:cs="Arial"/>
          <w:szCs w:val="19"/>
          <w:shd w:val="clear" w:color="auto" w:fill="FFFFFF"/>
          <w:lang w:eastAsia="en-US"/>
        </w:rPr>
        <w:t>s</w:t>
      </w:r>
      <w:r w:rsidR="005231EB" w:rsidRPr="00333088">
        <w:rPr>
          <w:rFonts w:cs="Arial"/>
          <w:szCs w:val="19"/>
          <w:shd w:val="clear" w:color="auto" w:fill="FFFFFF"/>
          <w:lang w:eastAsia="en-US"/>
        </w:rPr>
        <w:t xml:space="preserve"> </w:t>
      </w:r>
      <w:r w:rsidR="005231EB" w:rsidRPr="00333088">
        <w:t xml:space="preserve">Free Swing for improved craning, laying or lifting of offset loads; oil sample ports for quick </w:t>
      </w:r>
      <w:r w:rsidR="002110BB" w:rsidRPr="00333088">
        <w:t xml:space="preserve">sampling </w:t>
      </w:r>
      <w:r w:rsidR="005231EB" w:rsidRPr="00333088">
        <w:t xml:space="preserve">of engine and hydraulic oils; and an easy pattern selector for the operator’s preference of ISO or SAE controls. </w:t>
      </w:r>
      <w:r w:rsidR="00132BC5" w:rsidRPr="00333088">
        <w:t xml:space="preserve">Each D Series excavator features a fully adjustable operator station anchored by a standard heated air-ride seat and joystick controls that allow for smooth performance. </w:t>
      </w:r>
    </w:p>
    <w:p w14:paraId="0F215D2A" w14:textId="77777777" w:rsidR="00132BC5" w:rsidRPr="00333088" w:rsidRDefault="00132BC5" w:rsidP="00132BC5"/>
    <w:p w14:paraId="30FB901F" w14:textId="74B177B7" w:rsidR="000F1C17" w:rsidRPr="00333088" w:rsidRDefault="00132BC5" w:rsidP="000F1C17">
      <w:pPr>
        <w:rPr>
          <w:rFonts w:ascii="Times" w:hAnsi="Times"/>
          <w:color w:val="auto"/>
          <w:sz w:val="20"/>
          <w:szCs w:val="20"/>
          <w:lang w:eastAsia="en-US"/>
        </w:rPr>
      </w:pPr>
      <w:r w:rsidRPr="00333088">
        <w:t xml:space="preserve">These excavators </w:t>
      </w:r>
      <w:r w:rsidR="003D5235" w:rsidRPr="00333088">
        <w:t xml:space="preserve">also </w:t>
      </w:r>
      <w:r w:rsidRPr="00333088">
        <w:t xml:space="preserve">feature best-in-class cab space, excellent visibility, and a pressurized and </w:t>
      </w:r>
      <w:proofErr w:type="spellStart"/>
      <w:r w:rsidRPr="00333088">
        <w:t>iso</w:t>
      </w:r>
      <w:proofErr w:type="spellEnd"/>
      <w:r w:rsidRPr="00333088">
        <w:t>-mounted cab that keeps noise and vibration down. A standard Bluetooth radio gives operators hands-free functionality</w:t>
      </w:r>
      <w:r w:rsidR="002C03AB" w:rsidRPr="00333088">
        <w:t xml:space="preserve"> that further improves the operator experience.</w:t>
      </w:r>
      <w:r w:rsidR="000F1C17" w:rsidRPr="00333088">
        <w:t xml:space="preserve"> A standard rearview camera feeds a </w:t>
      </w:r>
      <w:r w:rsidR="003771FB" w:rsidRPr="00333088">
        <w:t>7</w:t>
      </w:r>
      <w:r w:rsidR="000F1C17" w:rsidRPr="00333088">
        <w:t>-inch widescreen</w:t>
      </w:r>
      <w:r w:rsidR="009D3099">
        <w:t xml:space="preserve"> monitor</w:t>
      </w:r>
      <w:r w:rsidR="000F1C17" w:rsidRPr="00333088">
        <w:t xml:space="preserve"> that also</w:t>
      </w:r>
      <w:r w:rsidR="000F1C17" w:rsidRPr="00333088">
        <w:rPr>
          <w:rFonts w:ascii="Calibri" w:hAnsi="Calibri"/>
          <w:sz w:val="24"/>
          <w:shd w:val="clear" w:color="auto" w:fill="FFFFFF"/>
          <w:lang w:eastAsia="en-US"/>
        </w:rPr>
        <w:t xml:space="preserve"> </w:t>
      </w:r>
      <w:r w:rsidR="000F1C17" w:rsidRPr="00333088">
        <w:rPr>
          <w:rFonts w:cs="Arial"/>
          <w:szCs w:val="19"/>
          <w:shd w:val="clear" w:color="auto" w:fill="FFFFFF"/>
          <w:lang w:eastAsia="en-US"/>
        </w:rPr>
        <w:t xml:space="preserve">provides operators with real-time access to important performance parameters, including fuel consumption, operating hours and machine information. </w:t>
      </w:r>
    </w:p>
    <w:p w14:paraId="5411CC97" w14:textId="77777777" w:rsidR="003C56AF" w:rsidRDefault="003C56AF" w:rsidP="008D5D86">
      <w:pPr>
        <w:rPr>
          <w:rFonts w:cs="Arial"/>
          <w:b/>
          <w:szCs w:val="19"/>
          <w:shd w:val="clear" w:color="auto" w:fill="FFFFFF"/>
          <w:lang w:eastAsia="en-US"/>
        </w:rPr>
      </w:pPr>
    </w:p>
    <w:p w14:paraId="112B5A74" w14:textId="77777777" w:rsidR="00344D16" w:rsidRDefault="00344D16" w:rsidP="008D5D86">
      <w:pPr>
        <w:rPr>
          <w:rFonts w:cs="Arial"/>
          <w:b/>
          <w:szCs w:val="19"/>
          <w:shd w:val="clear" w:color="auto" w:fill="FFFFFF"/>
          <w:lang w:eastAsia="en-US"/>
        </w:rPr>
      </w:pPr>
    </w:p>
    <w:p w14:paraId="4739C059" w14:textId="77777777" w:rsidR="00344D16" w:rsidRPr="00333088" w:rsidRDefault="00344D16" w:rsidP="008D5D86">
      <w:pPr>
        <w:rPr>
          <w:rFonts w:cs="Arial"/>
          <w:b/>
          <w:szCs w:val="19"/>
          <w:shd w:val="clear" w:color="auto" w:fill="FFFFFF"/>
          <w:lang w:eastAsia="en-US"/>
        </w:rPr>
      </w:pPr>
    </w:p>
    <w:p w14:paraId="7C0752E7" w14:textId="04966774" w:rsidR="001E3D15" w:rsidRPr="00333088" w:rsidRDefault="006B357D" w:rsidP="008D5D86">
      <w:r w:rsidRPr="009D3099">
        <w:rPr>
          <w:rFonts w:cs="Arial"/>
          <w:b/>
          <w:szCs w:val="19"/>
          <w:shd w:val="clear" w:color="auto" w:fill="FFFFFF"/>
          <w:lang w:eastAsia="en-US"/>
        </w:rPr>
        <w:t xml:space="preserve">Light it </w:t>
      </w:r>
      <w:proofErr w:type="gramStart"/>
      <w:r w:rsidRPr="009D3099">
        <w:rPr>
          <w:rFonts w:cs="Arial"/>
          <w:b/>
          <w:szCs w:val="19"/>
          <w:shd w:val="clear" w:color="auto" w:fill="FFFFFF"/>
          <w:lang w:eastAsia="en-US"/>
        </w:rPr>
        <w:t>Up</w:t>
      </w:r>
      <w:proofErr w:type="gramEnd"/>
      <w:r w:rsidR="00C87238" w:rsidRPr="009D3099">
        <w:rPr>
          <w:rFonts w:cs="Arial"/>
          <w:b/>
          <w:szCs w:val="19"/>
          <w:shd w:val="clear" w:color="auto" w:fill="FFFFFF"/>
          <w:lang w:eastAsia="en-US"/>
        </w:rPr>
        <w:t xml:space="preserve"> </w:t>
      </w:r>
    </w:p>
    <w:p w14:paraId="038B857B" w14:textId="7C9E3931" w:rsidR="001E3D15" w:rsidRPr="009D3099" w:rsidRDefault="001E3D15" w:rsidP="001E3D15">
      <w:r w:rsidRPr="009D3099">
        <w:t xml:space="preserve">Each machine is available with a new (optional) LED working light package that provides illumination similar to sunlight – </w:t>
      </w:r>
      <w:r w:rsidR="003C56AF" w:rsidRPr="009D3099">
        <w:t>and more tha</w:t>
      </w:r>
      <w:r w:rsidR="009D3099">
        <w:t>n</w:t>
      </w:r>
      <w:r w:rsidR="003C56AF" w:rsidRPr="009D3099">
        <w:t xml:space="preserve"> three-times brighter than halogen – </w:t>
      </w:r>
      <w:r w:rsidRPr="009D3099">
        <w:t>allowing contractors to work around the clock. The LED package inclu</w:t>
      </w:r>
      <w:r w:rsidRPr="00333088">
        <w:t xml:space="preserve">des </w:t>
      </w:r>
      <w:r w:rsidRPr="009D3099">
        <w:t xml:space="preserve">six LED lights (two front, two rear and one on each side) and a side-view camera. </w:t>
      </w:r>
    </w:p>
    <w:p w14:paraId="01BD61AB" w14:textId="77777777" w:rsidR="00ED732D" w:rsidRPr="00333088" w:rsidRDefault="00ED732D" w:rsidP="00ED732D">
      <w:pPr>
        <w:spacing w:line="360" w:lineRule="auto"/>
        <w:rPr>
          <w:rFonts w:cs="Arial"/>
          <w:szCs w:val="19"/>
          <w:shd w:val="clear" w:color="auto" w:fill="FFFFFF"/>
          <w:lang w:eastAsia="en-US"/>
        </w:rPr>
      </w:pPr>
    </w:p>
    <w:p w14:paraId="28B81D5E" w14:textId="780F25E3" w:rsidR="00ED732D" w:rsidRPr="009D3099" w:rsidRDefault="00ED732D" w:rsidP="00ED732D">
      <w:pPr>
        <w:spacing w:line="360" w:lineRule="auto"/>
        <w:rPr>
          <w:rFonts w:cs="Arial"/>
          <w:b/>
          <w:szCs w:val="19"/>
          <w:shd w:val="clear" w:color="auto" w:fill="FFFFFF"/>
          <w:lang w:eastAsia="en-US"/>
        </w:rPr>
      </w:pPr>
      <w:r w:rsidRPr="009D3099">
        <w:rPr>
          <w:rFonts w:cs="Arial"/>
          <w:b/>
          <w:szCs w:val="19"/>
          <w:shd w:val="clear" w:color="auto" w:fill="FFFFFF"/>
          <w:lang w:eastAsia="en-US"/>
        </w:rPr>
        <w:t xml:space="preserve">CASE </w:t>
      </w:r>
      <w:proofErr w:type="spellStart"/>
      <w:r w:rsidRPr="009D3099">
        <w:rPr>
          <w:rFonts w:cs="Arial"/>
          <w:b/>
          <w:szCs w:val="19"/>
          <w:shd w:val="clear" w:color="auto" w:fill="FFFFFF"/>
          <w:lang w:eastAsia="en-US"/>
        </w:rPr>
        <w:t>ProCare</w:t>
      </w:r>
      <w:proofErr w:type="spellEnd"/>
    </w:p>
    <w:p w14:paraId="22EEFF8C" w14:textId="0D94F69E" w:rsidR="00ED732D" w:rsidRPr="009D3099" w:rsidRDefault="00344D16" w:rsidP="00ED732D">
      <w:pPr>
        <w:spacing w:line="360" w:lineRule="auto"/>
        <w:rPr>
          <w:rFonts w:cs="Arial"/>
          <w:color w:val="auto"/>
          <w:szCs w:val="19"/>
          <w:lang w:eastAsia="en-US"/>
        </w:rPr>
      </w:pPr>
      <w:r>
        <w:rPr>
          <w:rFonts w:cs="Arial"/>
          <w:szCs w:val="19"/>
          <w:shd w:val="clear" w:color="auto" w:fill="FFFFFF"/>
          <w:lang w:eastAsia="en-US"/>
        </w:rPr>
        <w:t xml:space="preserve">All </w:t>
      </w:r>
      <w:r w:rsidR="00ED732D" w:rsidRPr="009D3099">
        <w:rPr>
          <w:rFonts w:cs="Arial"/>
          <w:szCs w:val="19"/>
          <w:shd w:val="clear" w:color="auto" w:fill="FFFFFF"/>
          <w:lang w:eastAsia="en-US"/>
        </w:rPr>
        <w:t xml:space="preserve">CASE D Series excavators are covered </w:t>
      </w:r>
      <w:r w:rsidR="00EF3F59" w:rsidRPr="009D3099">
        <w:rPr>
          <w:rFonts w:cs="Arial"/>
          <w:szCs w:val="19"/>
          <w:shd w:val="clear" w:color="auto" w:fill="FFFFFF"/>
          <w:lang w:eastAsia="en-US"/>
        </w:rPr>
        <w:t>under</w:t>
      </w:r>
      <w:r w:rsidR="00ED732D" w:rsidRPr="009D3099">
        <w:rPr>
          <w:rFonts w:cs="Arial"/>
          <w:szCs w:val="19"/>
          <w:shd w:val="clear" w:color="auto" w:fill="FFFFFF"/>
          <w:lang w:eastAsia="en-US"/>
        </w:rPr>
        <w:t xml:space="preserve"> CASE </w:t>
      </w:r>
      <w:proofErr w:type="spellStart"/>
      <w:r w:rsidR="00ED732D" w:rsidRPr="009D3099">
        <w:rPr>
          <w:rFonts w:cs="Arial"/>
          <w:szCs w:val="19"/>
          <w:shd w:val="clear" w:color="auto" w:fill="FFFFFF"/>
          <w:lang w:eastAsia="en-US"/>
        </w:rPr>
        <w:t>ProCare</w:t>
      </w:r>
      <w:proofErr w:type="spellEnd"/>
      <w:r w:rsidR="00ED732D" w:rsidRPr="009D3099">
        <w:rPr>
          <w:rFonts w:cs="Arial"/>
          <w:szCs w:val="19"/>
          <w:shd w:val="clear" w:color="auto" w:fill="FFFFFF"/>
          <w:lang w:eastAsia="en-US"/>
        </w:rPr>
        <w:t xml:space="preserve"> – a suite of product assurances that include</w:t>
      </w:r>
      <w:r w:rsidR="00EF3F59" w:rsidRPr="009D3099">
        <w:rPr>
          <w:rFonts w:cs="Arial"/>
          <w:szCs w:val="19"/>
          <w:shd w:val="clear" w:color="auto" w:fill="FFFFFF"/>
          <w:lang w:eastAsia="en-US"/>
        </w:rPr>
        <w:t>s</w:t>
      </w:r>
      <w:r w:rsidR="00ED732D" w:rsidRPr="009D3099">
        <w:rPr>
          <w:rFonts w:cs="Arial"/>
          <w:szCs w:val="19"/>
          <w:shd w:val="clear" w:color="auto" w:fill="FFFFFF"/>
          <w:lang w:eastAsia="en-US"/>
        </w:rPr>
        <w:t xml:space="preserve"> a three-year Advanced CASE </w:t>
      </w:r>
      <w:proofErr w:type="spellStart"/>
      <w:r w:rsidR="00ED732D" w:rsidRPr="009D3099">
        <w:rPr>
          <w:rFonts w:cs="Arial"/>
          <w:szCs w:val="19"/>
          <w:shd w:val="clear" w:color="auto" w:fill="FFFFFF"/>
          <w:lang w:eastAsia="en-US"/>
        </w:rPr>
        <w:t>SiteWatch</w:t>
      </w:r>
      <w:proofErr w:type="spellEnd"/>
      <w:r w:rsidR="00ED732D" w:rsidRPr="009D3099">
        <w:rPr>
          <w:rFonts w:cs="Arial"/>
          <w:szCs w:val="19"/>
          <w:shd w:val="clear" w:color="auto" w:fill="FFFFFF"/>
          <w:lang w:eastAsia="en-US"/>
        </w:rPr>
        <w:t>™ telematics subscription, a three-year/3,000-hour full-machine factory warranty, and a three</w:t>
      </w:r>
      <w:r w:rsidR="00ED732D" w:rsidRPr="00333088">
        <w:rPr>
          <w:rFonts w:cs="Arial"/>
          <w:szCs w:val="19"/>
          <w:shd w:val="clear" w:color="auto" w:fill="FFFFFF"/>
          <w:lang w:eastAsia="en-US"/>
        </w:rPr>
        <w:t xml:space="preserve">-year/3,000-hour planned maintenance contract. </w:t>
      </w:r>
      <w:proofErr w:type="spellStart"/>
      <w:r w:rsidR="00ED732D" w:rsidRPr="00333088">
        <w:rPr>
          <w:rFonts w:cs="Arial"/>
          <w:szCs w:val="19"/>
          <w:shd w:val="clear" w:color="auto" w:fill="FFFFFF"/>
          <w:lang w:eastAsia="en-US"/>
        </w:rPr>
        <w:t>ProCare</w:t>
      </w:r>
      <w:proofErr w:type="spellEnd"/>
      <w:r w:rsidR="00ED732D" w:rsidRPr="00333088">
        <w:rPr>
          <w:rFonts w:cs="Arial"/>
          <w:szCs w:val="19"/>
          <w:shd w:val="clear" w:color="auto" w:fill="FFFFFF"/>
          <w:lang w:eastAsia="en-US"/>
        </w:rPr>
        <w:t xml:space="preserve"> allows business owners to invest</w:t>
      </w:r>
      <w:r w:rsidR="00ED732D" w:rsidRPr="009D3099">
        <w:rPr>
          <w:rFonts w:cs="Arial"/>
          <w:szCs w:val="19"/>
          <w:shd w:val="clear" w:color="auto" w:fill="FFFFFF"/>
          <w:lang w:eastAsia="en-US"/>
        </w:rPr>
        <w:t xml:space="preserve"> in new equipment while helping to make owning and operating costs predictable for the first three years of lease or ownership.  </w:t>
      </w:r>
    </w:p>
    <w:p w14:paraId="29494A1C" w14:textId="77777777" w:rsidR="00ED732D" w:rsidRPr="00333088" w:rsidRDefault="00ED732D" w:rsidP="00ED732D">
      <w:pPr>
        <w:spacing w:line="360" w:lineRule="auto"/>
        <w:rPr>
          <w:rFonts w:cs="Arial"/>
          <w:color w:val="auto"/>
          <w:szCs w:val="19"/>
          <w:lang w:eastAsia="en-US"/>
        </w:rPr>
      </w:pPr>
    </w:p>
    <w:p w14:paraId="779946BC" w14:textId="35E049AA" w:rsidR="003D5235" w:rsidRDefault="003D5235" w:rsidP="00BA3071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 w:rsidRPr="009D3099">
        <w:rPr>
          <w:rFonts w:cs="Arial"/>
        </w:rPr>
        <w:t xml:space="preserve">For more information on the </w:t>
      </w:r>
      <w:r w:rsidR="00C50D91">
        <w:rPr>
          <w:rFonts w:cs="Arial"/>
          <w:color w:val="212121"/>
          <w:szCs w:val="19"/>
          <w:shd w:val="clear" w:color="auto" w:fill="FFFFFF"/>
          <w:lang w:eastAsia="en-US"/>
        </w:rPr>
        <w:t xml:space="preserve">CX130D and CX160D as well as the </w:t>
      </w:r>
      <w:r w:rsidRPr="009D3099">
        <w:rPr>
          <w:rFonts w:cs="Arial"/>
        </w:rPr>
        <w:t xml:space="preserve">entire lineup of CASE D Series excavators, visit </w:t>
      </w:r>
      <w:hyperlink r:id="rId13" w:history="1">
        <w:r w:rsidRPr="00333088">
          <w:rPr>
            <w:rStyle w:val="Hyperlink"/>
            <w:rFonts w:cs="Arial"/>
          </w:rPr>
          <w:t>CaseCE.com/</w:t>
        </w:r>
        <w:proofErr w:type="spellStart"/>
        <w:r w:rsidRPr="00333088">
          <w:rPr>
            <w:rStyle w:val="Hyperlink"/>
            <w:rFonts w:cs="Arial"/>
          </w:rPr>
          <w:t>DSeries</w:t>
        </w:r>
        <w:proofErr w:type="spellEnd"/>
      </w:hyperlink>
      <w:r w:rsidRPr="00333088">
        <w:rPr>
          <w:rFonts w:cs="Arial"/>
        </w:rPr>
        <w:t>.</w:t>
      </w:r>
      <w:r>
        <w:rPr>
          <w:rFonts w:cs="Arial"/>
        </w:rPr>
        <w:t xml:space="preserve"> </w:t>
      </w:r>
    </w:p>
    <w:p w14:paraId="37526D9E" w14:textId="77777777" w:rsidR="00D16747" w:rsidRDefault="00D16747" w:rsidP="003D52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14:paraId="4E3B806C" w14:textId="217C494C" w:rsidR="003D5235" w:rsidRDefault="003D5235" w:rsidP="003D52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  <w:r>
        <w:rPr>
          <w:rFonts w:cs="Arial"/>
        </w:rPr>
        <w:t># # #</w:t>
      </w:r>
    </w:p>
    <w:p w14:paraId="3814A36E" w14:textId="77777777" w:rsidR="003D5235" w:rsidRPr="00013BB9" w:rsidRDefault="003D5235" w:rsidP="00C50D91">
      <w:pPr>
        <w:widowControl w:val="0"/>
        <w:autoSpaceDE w:val="0"/>
        <w:autoSpaceDN w:val="0"/>
        <w:adjustRightInd w:val="0"/>
        <w:spacing w:line="240" w:lineRule="auto"/>
        <w:rPr>
          <w:rFonts w:cs="Arial"/>
        </w:rPr>
      </w:pPr>
    </w:p>
    <w:p w14:paraId="6A598A6D" w14:textId="77777777" w:rsidR="00CD04E8" w:rsidRPr="00935337" w:rsidRDefault="00CD04E8" w:rsidP="00CD04E8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CASE Construction Equipment sells and supports a full line of construction equipment around the world, including the No. 1 backhoe loaders,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14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www.CaseCE.com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08205D81" w14:textId="77777777" w:rsidR="00CD04E8" w:rsidRPr="00935337" w:rsidRDefault="00CD04E8" w:rsidP="00CD04E8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Times"/>
          <w:color w:val="auto"/>
          <w:szCs w:val="19"/>
          <w:lang w:eastAsia="en-US"/>
        </w:rPr>
        <w:t> </w:t>
      </w:r>
    </w:p>
    <w:p w14:paraId="5CAFD289" w14:textId="77777777" w:rsidR="00CD04E8" w:rsidRPr="00935337" w:rsidRDefault="00CD04E8" w:rsidP="00CD04E8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Mercato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Telematico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Azionario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of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Borsa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Italiana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(MI: CNHI). More information about CNH Industrial can be found online at </w:t>
      </w:r>
      <w:hyperlink r:id="rId15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www.cnhind.com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602CC635" w14:textId="77777777" w:rsidR="00CD04E8" w:rsidRPr="00935337" w:rsidRDefault="00CD04E8" w:rsidP="00CD04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> </w:t>
      </w:r>
    </w:p>
    <w:p w14:paraId="30BCC36F" w14:textId="77777777" w:rsidR="00CD04E8" w:rsidRPr="00935337" w:rsidRDefault="00CD04E8" w:rsidP="00CD04E8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b/>
          <w:bCs/>
          <w:color w:val="auto"/>
          <w:szCs w:val="19"/>
          <w:lang w:eastAsia="en-US"/>
        </w:rPr>
        <w:t>For more information contact:</w:t>
      </w:r>
    </w:p>
    <w:p w14:paraId="6B196333" w14:textId="77777777" w:rsidR="00803C10" w:rsidRDefault="00803C10" w:rsidP="00CD04E8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  <w:sectPr w:rsidR="00803C10" w:rsidSect="00D16747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2608" w:right="851" w:bottom="2250" w:left="2552" w:header="567" w:footer="567" w:gutter="0"/>
          <w:cols w:space="708"/>
          <w:titlePg/>
        </w:sectPr>
      </w:pPr>
    </w:p>
    <w:p w14:paraId="54A24D8B" w14:textId="76BF6BFA" w:rsidR="00CD04E8" w:rsidRPr="00935337" w:rsidRDefault="00CD04E8" w:rsidP="00CD04E8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lastRenderedPageBreak/>
        <w:t>Bill Elverman</w:t>
      </w:r>
    </w:p>
    <w:p w14:paraId="7185ADA0" w14:textId="77777777" w:rsidR="00CD04E8" w:rsidRPr="00935337" w:rsidRDefault="00CD04E8" w:rsidP="00CD04E8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Tel: </w:t>
      </w:r>
      <w:r>
        <w:rPr>
          <w:rFonts w:cs="Arial"/>
          <w:color w:val="auto"/>
          <w:szCs w:val="19"/>
          <w:lang w:eastAsia="en-US"/>
        </w:rPr>
        <w:t>262.757.5803</w:t>
      </w:r>
    </w:p>
    <w:p w14:paraId="1B3B1681" w14:textId="5A942C5D" w:rsidR="00C40DB9" w:rsidRDefault="00CD04E8" w:rsidP="00CD04E8">
      <w:pPr>
        <w:spacing w:line="360" w:lineRule="auto"/>
        <w:rPr>
          <w:rFonts w:cs="Times"/>
          <w:color w:val="0000FF"/>
          <w:szCs w:val="19"/>
          <w:u w:val="single" w:color="0000FF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Email: </w:t>
      </w:r>
      <w:hyperlink r:id="rId20" w:history="1">
        <w:r>
          <w:rPr>
            <w:rFonts w:cs="Times"/>
            <w:color w:val="0000FF"/>
            <w:szCs w:val="19"/>
            <w:u w:val="single" w:color="0000FF"/>
            <w:lang w:eastAsia="en-US"/>
          </w:rPr>
          <w:t xml:space="preserve">bill@pkamar.com </w:t>
        </w:r>
      </w:hyperlink>
    </w:p>
    <w:p w14:paraId="6258BF13" w14:textId="77777777" w:rsidR="00C74E12" w:rsidRDefault="00C74E12" w:rsidP="00803C10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3E525E26" w14:textId="0AFD5CAD" w:rsidR="00803C10" w:rsidRPr="00935337" w:rsidRDefault="00803C10" w:rsidP="00803C10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lastRenderedPageBreak/>
        <w:t>Brandon Jaynes</w:t>
      </w:r>
    </w:p>
    <w:p w14:paraId="78F2BDC7" w14:textId="045BED9B" w:rsidR="00803C10" w:rsidRPr="00935337" w:rsidRDefault="00803C10" w:rsidP="00803C10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Tel: </w:t>
      </w:r>
      <w:r>
        <w:rPr>
          <w:rFonts w:cs="Arial"/>
          <w:color w:val="auto"/>
          <w:szCs w:val="19"/>
          <w:lang w:eastAsia="en-US"/>
        </w:rPr>
        <w:t>219.263.8981</w:t>
      </w:r>
    </w:p>
    <w:p w14:paraId="6494DF96" w14:textId="55386FEE" w:rsidR="00803C10" w:rsidRPr="00935337" w:rsidRDefault="00803C10" w:rsidP="00CD04E8">
      <w:pPr>
        <w:spacing w:line="360" w:lineRule="auto"/>
        <w:rPr>
          <w:rFonts w:cs="Arial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Email: </w:t>
      </w:r>
      <w:hyperlink r:id="rId21" w:history="1">
        <w:r w:rsidRPr="00074677">
          <w:rPr>
            <w:rStyle w:val="Hyperlink"/>
            <w:rFonts w:cs="Times"/>
            <w:szCs w:val="19"/>
            <w:u w:color="0000FF"/>
            <w:lang w:eastAsia="en-US"/>
          </w:rPr>
          <w:t xml:space="preserve">brandon@pkamar.com </w:t>
        </w:r>
      </w:hyperlink>
    </w:p>
    <w:sectPr w:rsidR="00803C10" w:rsidRPr="00935337" w:rsidSect="00D16747">
      <w:type w:val="continuous"/>
      <w:pgSz w:w="12240" w:h="15840"/>
      <w:pgMar w:top="2608" w:right="851" w:bottom="1080" w:left="2552" w:header="567" w:footer="567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8023" w14:textId="77777777" w:rsidR="007934DC" w:rsidRDefault="007934DC">
      <w:pPr>
        <w:spacing w:line="240" w:lineRule="auto"/>
      </w:pPr>
      <w:r>
        <w:separator/>
      </w:r>
    </w:p>
  </w:endnote>
  <w:endnote w:type="continuationSeparator" w:id="0">
    <w:p w14:paraId="7DA2B6D1" w14:textId="77777777" w:rsidR="007934DC" w:rsidRDefault="0079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AED5" w14:textId="77777777" w:rsidR="007934DC" w:rsidRDefault="007934DC" w:rsidP="00C40DB9">
    <w:pPr>
      <w:pStyle w:val="Footer"/>
    </w:pPr>
  </w:p>
  <w:p w14:paraId="75991285" w14:textId="77777777" w:rsidR="007934DC" w:rsidRDefault="007934DC" w:rsidP="00C40DB9">
    <w:pPr>
      <w:pStyle w:val="Footer"/>
    </w:pPr>
  </w:p>
  <w:p w14:paraId="0C685CCC" w14:textId="77777777" w:rsidR="007934DC" w:rsidRDefault="007934DC" w:rsidP="00C40DB9">
    <w:pPr>
      <w:pStyle w:val="Footer"/>
    </w:pPr>
  </w:p>
  <w:p w14:paraId="1ABCC7EB" w14:textId="77777777" w:rsidR="007934DC" w:rsidRDefault="007934DC" w:rsidP="00C40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0D90" w14:textId="77777777" w:rsidR="007934DC" w:rsidRPr="00C7201A" w:rsidRDefault="007934DC" w:rsidP="00C40DB9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ED1F4" w14:textId="77777777" w:rsidR="007934DC" w:rsidRDefault="007934DC">
      <w:pPr>
        <w:spacing w:line="240" w:lineRule="auto"/>
      </w:pPr>
      <w:r>
        <w:separator/>
      </w:r>
    </w:p>
  </w:footnote>
  <w:footnote w:type="continuationSeparator" w:id="0">
    <w:p w14:paraId="3A48A265" w14:textId="77777777" w:rsidR="007934DC" w:rsidRDefault="00793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7917" w14:textId="77777777" w:rsidR="007934DC" w:rsidRDefault="007934DC" w:rsidP="00C40DB9"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0BE3ABAF" wp14:editId="383E0708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7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EA0890F" wp14:editId="2FB6E568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25400" b="2540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A79AB4" id="Line 4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7934DC" w:rsidRPr="00C7201A" w14:paraId="4C4CA67A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6DF8FD10" w14:textId="77777777" w:rsidR="007934DC" w:rsidRPr="00AA4E70" w:rsidRDefault="007934DC" w:rsidP="00C40DB9">
          <w:pPr>
            <w:pStyle w:val="04FOOTER"/>
            <w:ind w:right="-101"/>
          </w:pPr>
          <w:r>
            <w:rPr>
              <w:rStyle w:val="05FOOTERBOLD"/>
              <w:sz w:val="14"/>
            </w:rPr>
            <w:t>CASE Construction Equipment</w:t>
          </w:r>
        </w:p>
        <w:p w14:paraId="04113FF5" w14:textId="77777777" w:rsidR="007934DC" w:rsidRPr="00293E17" w:rsidRDefault="007934DC" w:rsidP="00C40DB9">
          <w:pPr>
            <w:pStyle w:val="04FOOTER"/>
            <w:ind w:right="-101"/>
          </w:pPr>
          <w:r>
            <w:t>621 State St., Racine, Wis. 53402</w:t>
          </w:r>
          <w:r w:rsidRPr="00AA4E70">
            <w:br/>
            <w:t xml:space="preserve">Ph. </w:t>
          </w:r>
          <w:r>
            <w:t xml:space="preserve">262-636-6011 </w:t>
          </w:r>
        </w:p>
        <w:p w14:paraId="24CF5845" w14:textId="77777777" w:rsidR="007934DC" w:rsidRPr="00293E17" w:rsidRDefault="007934DC" w:rsidP="00C40DB9">
          <w:pPr>
            <w:pStyle w:val="04FOOTER"/>
            <w:ind w:right="-101"/>
          </w:pPr>
          <w:r>
            <w:t>Fax 262-636-0876</w:t>
          </w:r>
        </w:p>
      </w:tc>
      <w:tc>
        <w:tcPr>
          <w:tcW w:w="2835" w:type="dxa"/>
        </w:tcPr>
        <w:p w14:paraId="417A26BC" w14:textId="77777777" w:rsidR="007934DC" w:rsidRDefault="007934DC" w:rsidP="00C40DB9">
          <w:pPr>
            <w:pStyle w:val="04FOOTER"/>
            <w:ind w:right="-101"/>
          </w:pPr>
        </w:p>
        <w:p w14:paraId="062CC1B5" w14:textId="77777777" w:rsidR="007934DC" w:rsidRDefault="007934DC" w:rsidP="00C40DB9">
          <w:pPr>
            <w:pStyle w:val="04FOOTER"/>
            <w:ind w:right="-101"/>
          </w:pPr>
        </w:p>
        <w:p w14:paraId="7E0FF433" w14:textId="77777777" w:rsidR="007934DC" w:rsidRDefault="007934DC" w:rsidP="00C40DB9">
          <w:pPr>
            <w:pStyle w:val="04FOOTER"/>
            <w:ind w:right="-101"/>
          </w:pPr>
        </w:p>
        <w:p w14:paraId="45183240" w14:textId="77777777" w:rsidR="007934DC" w:rsidRPr="00293E17" w:rsidRDefault="007934DC" w:rsidP="00C40DB9">
          <w:pPr>
            <w:pStyle w:val="04FOOTER"/>
            <w:ind w:right="-101"/>
          </w:pPr>
        </w:p>
      </w:tc>
    </w:tr>
  </w:tbl>
  <w:p w14:paraId="339B7F5F" w14:textId="77777777" w:rsidR="007934DC" w:rsidRPr="002C48D5" w:rsidRDefault="007934DC" w:rsidP="00C40DB9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68BA246" wp14:editId="05DD0298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0" t="0" r="0" b="12065"/>
          <wp:wrapNone/>
          <wp:docPr id="6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22C50" w14:textId="77777777" w:rsidR="007934DC" w:rsidRDefault="007934DC" w:rsidP="00C40DB9"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0AB92650" wp14:editId="7BFF7B2A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5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324EBA1" wp14:editId="0A702C39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0" t="0" r="12700" b="12700"/>
          <wp:wrapNone/>
          <wp:docPr id="1" name="Picture 1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0C5D4B0C" wp14:editId="7214B1A5">
              <wp:simplePos x="0" y="0"/>
              <wp:positionH relativeFrom="column">
                <wp:posOffset>-1944370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6C04AB" id="Line 3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153.1pt,264.5pt" to="-99.1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" strokeweight=".11pt">
              <w10:wrap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1EF0002E" wp14:editId="7843944A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6AC3AC" id="Line 3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801"/>
    <w:multiLevelType w:val="hybridMultilevel"/>
    <w:tmpl w:val="DD1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4A812E3"/>
    <w:multiLevelType w:val="hybridMultilevel"/>
    <w:tmpl w:val="9FFAD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E261ED"/>
    <w:multiLevelType w:val="hybridMultilevel"/>
    <w:tmpl w:val="1CFA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63350"/>
    <w:multiLevelType w:val="hybridMultilevel"/>
    <w:tmpl w:val="5FA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73923"/>
    <w:multiLevelType w:val="hybridMultilevel"/>
    <w:tmpl w:val="6E504A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727B385C"/>
    <w:multiLevelType w:val="hybridMultilevel"/>
    <w:tmpl w:val="B796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SSON PHILIPPE">
    <w15:presenceInfo w15:providerId="AD" w15:userId="S-1-5-21-3238820900-141106115-3181249035-137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7"/>
    <w:rsid w:val="00017C36"/>
    <w:rsid w:val="00036F55"/>
    <w:rsid w:val="000776AB"/>
    <w:rsid w:val="00083DD8"/>
    <w:rsid w:val="000A1B5A"/>
    <w:rsid w:val="000A45F7"/>
    <w:rsid w:val="000C5280"/>
    <w:rsid w:val="000D02AF"/>
    <w:rsid w:val="000D1BBD"/>
    <w:rsid w:val="000D5089"/>
    <w:rsid w:val="000E0EBE"/>
    <w:rsid w:val="000F1C17"/>
    <w:rsid w:val="0010461A"/>
    <w:rsid w:val="00107DB7"/>
    <w:rsid w:val="001106F3"/>
    <w:rsid w:val="00115202"/>
    <w:rsid w:val="0012437E"/>
    <w:rsid w:val="00132B73"/>
    <w:rsid w:val="00132BC5"/>
    <w:rsid w:val="00133A3C"/>
    <w:rsid w:val="00137F3F"/>
    <w:rsid w:val="00153CF7"/>
    <w:rsid w:val="00172766"/>
    <w:rsid w:val="0018357B"/>
    <w:rsid w:val="00184891"/>
    <w:rsid w:val="001D2B42"/>
    <w:rsid w:val="001E3D15"/>
    <w:rsid w:val="001F3508"/>
    <w:rsid w:val="001F4720"/>
    <w:rsid w:val="002110BB"/>
    <w:rsid w:val="00263991"/>
    <w:rsid w:val="0028237D"/>
    <w:rsid w:val="00284F17"/>
    <w:rsid w:val="002A0966"/>
    <w:rsid w:val="002C03AB"/>
    <w:rsid w:val="002D4E72"/>
    <w:rsid w:val="002F23CF"/>
    <w:rsid w:val="00317E9C"/>
    <w:rsid w:val="00332F1F"/>
    <w:rsid w:val="00333088"/>
    <w:rsid w:val="00333C9E"/>
    <w:rsid w:val="00344D16"/>
    <w:rsid w:val="0037011B"/>
    <w:rsid w:val="0037096A"/>
    <w:rsid w:val="003771FB"/>
    <w:rsid w:val="00381018"/>
    <w:rsid w:val="003C473A"/>
    <w:rsid w:val="003C52E3"/>
    <w:rsid w:val="003C56AF"/>
    <w:rsid w:val="003D4F03"/>
    <w:rsid w:val="003D5235"/>
    <w:rsid w:val="003F7C44"/>
    <w:rsid w:val="00417C7A"/>
    <w:rsid w:val="004468EE"/>
    <w:rsid w:val="004777B7"/>
    <w:rsid w:val="00493241"/>
    <w:rsid w:val="00495639"/>
    <w:rsid w:val="004B3ADD"/>
    <w:rsid w:val="004C5271"/>
    <w:rsid w:val="004D395D"/>
    <w:rsid w:val="004D6108"/>
    <w:rsid w:val="004D68E2"/>
    <w:rsid w:val="00507CDD"/>
    <w:rsid w:val="00516F42"/>
    <w:rsid w:val="005231EB"/>
    <w:rsid w:val="0052693D"/>
    <w:rsid w:val="00531281"/>
    <w:rsid w:val="005447E9"/>
    <w:rsid w:val="00567C2C"/>
    <w:rsid w:val="005737A9"/>
    <w:rsid w:val="00587ABB"/>
    <w:rsid w:val="00591BE3"/>
    <w:rsid w:val="00595091"/>
    <w:rsid w:val="00596BC1"/>
    <w:rsid w:val="005E312A"/>
    <w:rsid w:val="005E36E8"/>
    <w:rsid w:val="005E4D33"/>
    <w:rsid w:val="005F4FB0"/>
    <w:rsid w:val="00600012"/>
    <w:rsid w:val="00625747"/>
    <w:rsid w:val="00637E98"/>
    <w:rsid w:val="00641FB3"/>
    <w:rsid w:val="00685DAB"/>
    <w:rsid w:val="006A7552"/>
    <w:rsid w:val="006B357D"/>
    <w:rsid w:val="006B64DA"/>
    <w:rsid w:val="006C1790"/>
    <w:rsid w:val="006D45B8"/>
    <w:rsid w:val="006D4A0E"/>
    <w:rsid w:val="006F4538"/>
    <w:rsid w:val="00710C19"/>
    <w:rsid w:val="00713203"/>
    <w:rsid w:val="007229E0"/>
    <w:rsid w:val="00722C79"/>
    <w:rsid w:val="007519F5"/>
    <w:rsid w:val="00751CB7"/>
    <w:rsid w:val="00760CB4"/>
    <w:rsid w:val="00766188"/>
    <w:rsid w:val="00784DD9"/>
    <w:rsid w:val="00786BF6"/>
    <w:rsid w:val="007934DC"/>
    <w:rsid w:val="0079407B"/>
    <w:rsid w:val="007B05D0"/>
    <w:rsid w:val="007B3E42"/>
    <w:rsid w:val="007B60E1"/>
    <w:rsid w:val="007D2E0B"/>
    <w:rsid w:val="007E1505"/>
    <w:rsid w:val="007E66B1"/>
    <w:rsid w:val="007F240D"/>
    <w:rsid w:val="00800BF5"/>
    <w:rsid w:val="00803C10"/>
    <w:rsid w:val="00811361"/>
    <w:rsid w:val="0082118F"/>
    <w:rsid w:val="0083298A"/>
    <w:rsid w:val="008627E3"/>
    <w:rsid w:val="00862F01"/>
    <w:rsid w:val="00863657"/>
    <w:rsid w:val="008638A2"/>
    <w:rsid w:val="00897D6F"/>
    <w:rsid w:val="008A4333"/>
    <w:rsid w:val="008C5559"/>
    <w:rsid w:val="008D5D86"/>
    <w:rsid w:val="008E1DA8"/>
    <w:rsid w:val="008F62AD"/>
    <w:rsid w:val="00935337"/>
    <w:rsid w:val="00944FD7"/>
    <w:rsid w:val="00960547"/>
    <w:rsid w:val="00963428"/>
    <w:rsid w:val="00973FB4"/>
    <w:rsid w:val="00986529"/>
    <w:rsid w:val="009A459F"/>
    <w:rsid w:val="009B185F"/>
    <w:rsid w:val="009B757B"/>
    <w:rsid w:val="009D0079"/>
    <w:rsid w:val="009D3099"/>
    <w:rsid w:val="00A000E1"/>
    <w:rsid w:val="00A01523"/>
    <w:rsid w:val="00A03BE6"/>
    <w:rsid w:val="00A05696"/>
    <w:rsid w:val="00A12472"/>
    <w:rsid w:val="00A246F1"/>
    <w:rsid w:val="00A3258B"/>
    <w:rsid w:val="00A711E9"/>
    <w:rsid w:val="00A76407"/>
    <w:rsid w:val="00A815FE"/>
    <w:rsid w:val="00A82139"/>
    <w:rsid w:val="00AA04DC"/>
    <w:rsid w:val="00AB16ED"/>
    <w:rsid w:val="00AC7176"/>
    <w:rsid w:val="00AE2F30"/>
    <w:rsid w:val="00AE5B8B"/>
    <w:rsid w:val="00AF6042"/>
    <w:rsid w:val="00B054AC"/>
    <w:rsid w:val="00B57382"/>
    <w:rsid w:val="00B84F36"/>
    <w:rsid w:val="00BA3071"/>
    <w:rsid w:val="00BB0592"/>
    <w:rsid w:val="00BB7EAF"/>
    <w:rsid w:val="00BC418A"/>
    <w:rsid w:val="00C12C92"/>
    <w:rsid w:val="00C140E9"/>
    <w:rsid w:val="00C15785"/>
    <w:rsid w:val="00C40DB9"/>
    <w:rsid w:val="00C43C8B"/>
    <w:rsid w:val="00C50AAD"/>
    <w:rsid w:val="00C50D91"/>
    <w:rsid w:val="00C53375"/>
    <w:rsid w:val="00C564C4"/>
    <w:rsid w:val="00C74E12"/>
    <w:rsid w:val="00C85647"/>
    <w:rsid w:val="00C87238"/>
    <w:rsid w:val="00CA7288"/>
    <w:rsid w:val="00CB4633"/>
    <w:rsid w:val="00CD04E8"/>
    <w:rsid w:val="00CD1FAE"/>
    <w:rsid w:val="00CE7BB0"/>
    <w:rsid w:val="00D023E0"/>
    <w:rsid w:val="00D14A8C"/>
    <w:rsid w:val="00D1606A"/>
    <w:rsid w:val="00D16747"/>
    <w:rsid w:val="00D20462"/>
    <w:rsid w:val="00D219F4"/>
    <w:rsid w:val="00D543DA"/>
    <w:rsid w:val="00D7405C"/>
    <w:rsid w:val="00D93A0C"/>
    <w:rsid w:val="00DA001C"/>
    <w:rsid w:val="00DB3BEE"/>
    <w:rsid w:val="00DD2CFC"/>
    <w:rsid w:val="00DF291F"/>
    <w:rsid w:val="00DF62CF"/>
    <w:rsid w:val="00E00C4D"/>
    <w:rsid w:val="00E12ACD"/>
    <w:rsid w:val="00E207E4"/>
    <w:rsid w:val="00E25F88"/>
    <w:rsid w:val="00E370E4"/>
    <w:rsid w:val="00E44E59"/>
    <w:rsid w:val="00E51B7A"/>
    <w:rsid w:val="00E57739"/>
    <w:rsid w:val="00E72A2A"/>
    <w:rsid w:val="00E95758"/>
    <w:rsid w:val="00E96D32"/>
    <w:rsid w:val="00EA2E10"/>
    <w:rsid w:val="00EB5DF5"/>
    <w:rsid w:val="00ED732D"/>
    <w:rsid w:val="00ED76C1"/>
    <w:rsid w:val="00EF3F59"/>
    <w:rsid w:val="00EF4B34"/>
    <w:rsid w:val="00F307D0"/>
    <w:rsid w:val="00F41DEA"/>
    <w:rsid w:val="00F55B3F"/>
    <w:rsid w:val="00F7339A"/>
    <w:rsid w:val="00F87AF1"/>
    <w:rsid w:val="00FA4D72"/>
    <w:rsid w:val="00FB7908"/>
    <w:rsid w:val="00FC55B1"/>
    <w:rsid w:val="00FD6EEF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FC4F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  <w:style w:type="character" w:customStyle="1" w:styleId="apple-converted-space">
    <w:name w:val="apple-converted-space"/>
    <w:basedOn w:val="DefaultParagraphFont"/>
    <w:rsid w:val="00ED7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  <w:style w:type="character" w:customStyle="1" w:styleId="apple-converted-space">
    <w:name w:val="apple-converted-space"/>
    <w:basedOn w:val="DefaultParagraphFont"/>
    <w:rsid w:val="00ED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sece.com/DSeries" TargetMode="External"/><Relationship Id="rId20" Type="http://schemas.openxmlformats.org/officeDocument/2006/relationships/hyperlink" Target="mailto:alexis@pkamar.com" TargetMode="External"/><Relationship Id="rId21" Type="http://schemas.openxmlformats.org/officeDocument/2006/relationships/hyperlink" Target="mailto:brandon@pkamar.com%20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people" Target="people.xml"/><Relationship Id="rId10" Type="http://schemas.openxmlformats.org/officeDocument/2006/relationships/hyperlink" Target="http://casece.com/en_us/Equipment/Excavators/Pages/CX130D.aspx" TargetMode="External"/><Relationship Id="rId11" Type="http://schemas.openxmlformats.org/officeDocument/2006/relationships/hyperlink" Target="http://casece.com/en_us/Equipment/Excavators/Pages/CX160D.aspx" TargetMode="External"/><Relationship Id="rId12" Type="http://schemas.openxmlformats.org/officeDocument/2006/relationships/hyperlink" Target="http://www.casece.com/en_us/Why-Case/Pages/ProCare.aspx" TargetMode="External"/><Relationship Id="rId13" Type="http://schemas.openxmlformats.org/officeDocument/2006/relationships/hyperlink" Target="http://www.casece.com/DSeries" TargetMode="External"/><Relationship Id="rId14" Type="http://schemas.openxmlformats.org/officeDocument/2006/relationships/hyperlink" Target="http://www.casece.com/" TargetMode="External"/><Relationship Id="rId15" Type="http://schemas.openxmlformats.org/officeDocument/2006/relationships/hyperlink" Target="http://www.cnhind.com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asece.com/en_us/Pages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Construction Equipment</vt:lpstr>
    </vt:vector>
  </TitlesOfParts>
  <Company>CASE Construction Equipment</Company>
  <LinksUpToDate>false</LinksUpToDate>
  <CharactersWithSpaces>6995</CharactersWithSpaces>
  <SharedDoc>false</SharedDoc>
  <HyperlinkBase/>
  <HLinks>
    <vt:vector size="24" baseType="variant">
      <vt:variant>
        <vt:i4>5636222</vt:i4>
      </vt:variant>
      <vt:variant>
        <vt:i4>9</vt:i4>
      </vt:variant>
      <vt:variant>
        <vt:i4>0</vt:i4>
      </vt:variant>
      <vt:variant>
        <vt:i4>5</vt:i4>
      </vt:variant>
      <vt:variant>
        <vt:lpwstr>mailto:bill@pkamar.com</vt:lpwstr>
      </vt:variant>
      <vt:variant>
        <vt:lpwstr/>
      </vt:variant>
      <vt:variant>
        <vt:i4>983101</vt:i4>
      </vt:variant>
      <vt:variant>
        <vt:i4>6</vt:i4>
      </vt:variant>
      <vt:variant>
        <vt:i4>0</vt:i4>
      </vt:variant>
      <vt:variant>
        <vt:i4>5</vt:i4>
      </vt:variant>
      <vt:variant>
        <vt:lpwstr>http://www.cnhind.com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http://www.casece.com/en_us/Pages/home.aspx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Construction Equipment</dc:title>
  <dc:subject/>
  <dc:creator>Bruce Prom</dc:creator>
  <cp:keywords/>
  <cp:lastModifiedBy>William Elverman</cp:lastModifiedBy>
  <cp:revision>2</cp:revision>
  <dcterms:created xsi:type="dcterms:W3CDTF">2015-12-09T18:56:00Z</dcterms:created>
  <dcterms:modified xsi:type="dcterms:W3CDTF">2015-12-09T18:56:00Z</dcterms:modified>
</cp:coreProperties>
</file>