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2553" w:tblpY="1050"/>
        <w:tblW w:w="93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39"/>
      </w:tblGrid>
      <w:tr w:rsidR="00C53EFD">
        <w:trPr>
          <w:trHeight w:val="400"/>
        </w:trPr>
        <w:tc>
          <w:tcPr>
            <w:tcW w:w="9339" w:type="dxa"/>
            <w:shd w:val="clear" w:color="auto" w:fill="auto"/>
          </w:tcPr>
          <w:p w:rsidR="00C53EFD" w:rsidRDefault="009B2BDC" w:rsidP="003D26BD">
            <w:pPr>
              <w:pStyle w:val="03INTESTAZIONE"/>
              <w:framePr w:wrap="auto" w:vAnchor="margin" w:hAnchor="text" w:xAlign="left" w:yAlign="inline"/>
              <w:suppressOverlap w:val="0"/>
            </w:pPr>
            <w:r>
              <w:rPr>
                <w:rStyle w:val="03INTESTAZIONEBOLD2"/>
              </w:rPr>
              <w:t>Corporate Communications</w:t>
            </w:r>
          </w:p>
        </w:tc>
      </w:tr>
    </w:tbl>
    <w:p w:rsidR="004966C1" w:rsidRPr="00176D47" w:rsidRDefault="004966C1" w:rsidP="008E1B11">
      <w:pPr>
        <w:pStyle w:val="01TESTO"/>
        <w:ind w:right="-286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CNH Industrial recognised </w:t>
      </w:r>
      <w:r w:rsidR="00896F79" w:rsidRPr="00896F79">
        <w:rPr>
          <w:b/>
          <w:sz w:val="22"/>
          <w:szCs w:val="22"/>
          <w:lang w:val="en-US"/>
        </w:rPr>
        <w:t xml:space="preserve">as world leader </w:t>
      </w:r>
      <w:r w:rsidR="0093289E">
        <w:rPr>
          <w:b/>
          <w:sz w:val="22"/>
          <w:szCs w:val="22"/>
          <w:lang w:val="en-US"/>
        </w:rPr>
        <w:t xml:space="preserve">for corporate action on climate </w:t>
      </w:r>
      <w:r w:rsidR="00896F79" w:rsidRPr="00896F79">
        <w:rPr>
          <w:b/>
          <w:sz w:val="22"/>
          <w:szCs w:val="22"/>
          <w:lang w:val="en-US"/>
        </w:rPr>
        <w:t>change</w:t>
      </w:r>
    </w:p>
    <w:p w:rsidR="005564B9" w:rsidRDefault="005564B9" w:rsidP="004966C1">
      <w:pPr>
        <w:pStyle w:val="01TESTO"/>
        <w:rPr>
          <w:lang w:val="en-US"/>
        </w:rPr>
      </w:pPr>
    </w:p>
    <w:p w:rsidR="004966C1" w:rsidRPr="00EF69DE" w:rsidRDefault="00621B3C" w:rsidP="005564B9">
      <w:pPr>
        <w:pStyle w:val="01TESTO"/>
        <w:jc w:val="both"/>
        <w:rPr>
          <w:i/>
          <w:lang w:val="en-US"/>
        </w:rPr>
      </w:pPr>
      <w:r w:rsidRPr="00EF69DE">
        <w:rPr>
          <w:i/>
          <w:lang w:val="en-US"/>
        </w:rPr>
        <w:t xml:space="preserve">The global capital goods company has been selected for inclusion on The </w:t>
      </w:r>
      <w:proofErr w:type="gramStart"/>
      <w:r w:rsidRPr="00EF69DE">
        <w:rPr>
          <w:i/>
          <w:lang w:val="en-US"/>
        </w:rPr>
        <w:t>A</w:t>
      </w:r>
      <w:proofErr w:type="gramEnd"/>
      <w:r w:rsidRPr="00EF69DE">
        <w:rPr>
          <w:i/>
          <w:lang w:val="en-US"/>
        </w:rPr>
        <w:t xml:space="preserve"> List:</w:t>
      </w:r>
      <w:r w:rsidR="005564B9" w:rsidRPr="00EF69DE">
        <w:rPr>
          <w:i/>
        </w:rPr>
        <w:t xml:space="preserve"> </w:t>
      </w:r>
      <w:r w:rsidR="005564B9" w:rsidRPr="00EF69DE">
        <w:rPr>
          <w:i/>
          <w:lang w:val="en-US"/>
        </w:rPr>
        <w:t xml:space="preserve">The </w:t>
      </w:r>
      <w:proofErr w:type="spellStart"/>
      <w:r w:rsidR="005564B9" w:rsidRPr="00EF69DE">
        <w:rPr>
          <w:i/>
          <w:lang w:val="en-US"/>
        </w:rPr>
        <w:t>CDP</w:t>
      </w:r>
      <w:proofErr w:type="spellEnd"/>
      <w:r w:rsidR="005564B9" w:rsidRPr="00EF69DE">
        <w:rPr>
          <w:i/>
          <w:lang w:val="en-US"/>
        </w:rPr>
        <w:t xml:space="preserve"> Climate Performance Leadership Index 2014. </w:t>
      </w:r>
      <w:proofErr w:type="spellStart"/>
      <w:r w:rsidR="005564B9" w:rsidRPr="00EF69DE">
        <w:rPr>
          <w:i/>
          <w:lang w:val="en-US"/>
        </w:rPr>
        <w:t>CDP</w:t>
      </w:r>
      <w:proofErr w:type="spellEnd"/>
      <w:r w:rsidR="005564B9" w:rsidRPr="00EF69DE">
        <w:rPr>
          <w:i/>
          <w:lang w:val="en-US"/>
        </w:rPr>
        <w:t xml:space="preserve"> is </w:t>
      </w:r>
      <w:r w:rsidRPr="00EF69DE">
        <w:rPr>
          <w:i/>
          <w:lang w:val="en-US"/>
        </w:rPr>
        <w:t xml:space="preserve">an international, not-for-profit </w:t>
      </w:r>
      <w:proofErr w:type="spellStart"/>
      <w:r w:rsidRPr="00EF69DE">
        <w:rPr>
          <w:i/>
          <w:lang w:val="en-US"/>
        </w:rPr>
        <w:t>organisation</w:t>
      </w:r>
      <w:proofErr w:type="spellEnd"/>
      <w:r w:rsidRPr="00EF69DE">
        <w:rPr>
          <w:i/>
          <w:lang w:val="en-US"/>
        </w:rPr>
        <w:t xml:space="preserve"> providing the only global system for companies and cities to measure, disclose, manage and share vital environmental information. This latest achievement </w:t>
      </w:r>
      <w:r w:rsidR="00450D34" w:rsidRPr="00EF69DE">
        <w:rPr>
          <w:i/>
          <w:lang w:val="en-US"/>
        </w:rPr>
        <w:t xml:space="preserve">is a welcome validation of </w:t>
      </w:r>
      <w:r w:rsidR="005564B9" w:rsidRPr="00EF69DE">
        <w:rPr>
          <w:i/>
          <w:lang w:val="en-US"/>
        </w:rPr>
        <w:t>CNH Industrial</w:t>
      </w:r>
      <w:r w:rsidR="00450D34" w:rsidRPr="00EF69DE">
        <w:rPr>
          <w:i/>
          <w:lang w:val="en-US"/>
        </w:rPr>
        <w:t xml:space="preserve">'s environmentally-conscious practices </w:t>
      </w:r>
      <w:r w:rsidR="005564B9" w:rsidRPr="00EF69DE">
        <w:rPr>
          <w:i/>
          <w:lang w:val="en-US"/>
        </w:rPr>
        <w:t>throughout its worldwide operations.</w:t>
      </w:r>
    </w:p>
    <w:p w:rsidR="00FE6055" w:rsidRDefault="00FE6055" w:rsidP="004966C1">
      <w:pPr>
        <w:pStyle w:val="01TESTO"/>
        <w:rPr>
          <w:lang w:val="en-US"/>
        </w:rPr>
      </w:pPr>
    </w:p>
    <w:p w:rsidR="004966C1" w:rsidRDefault="0003205F" w:rsidP="004966C1">
      <w:pPr>
        <w:pStyle w:val="01TESTO"/>
        <w:rPr>
          <w:lang w:val="en-US"/>
        </w:rPr>
      </w:pPr>
      <w:r>
        <w:rPr>
          <w:lang w:val="en-US"/>
        </w:rPr>
        <w:t>Basildon, 16</w:t>
      </w:r>
      <w:r w:rsidR="004B49A9">
        <w:rPr>
          <w:lang w:val="en-US"/>
        </w:rPr>
        <w:t xml:space="preserve"> October, 2014</w:t>
      </w:r>
    </w:p>
    <w:p w:rsidR="004966C1" w:rsidRDefault="004966C1" w:rsidP="004966C1">
      <w:pPr>
        <w:pStyle w:val="01TESTO"/>
        <w:rPr>
          <w:lang w:val="en-US"/>
        </w:rPr>
      </w:pPr>
    </w:p>
    <w:p w:rsidR="0093289E" w:rsidRDefault="00621B3C" w:rsidP="0093289E">
      <w:pPr>
        <w:spacing w:line="360" w:lineRule="auto"/>
        <w:jc w:val="both"/>
        <w:rPr>
          <w:lang w:val="en-GB"/>
        </w:rPr>
      </w:pPr>
      <w:r>
        <w:rPr>
          <w:lang w:val="en-GB"/>
        </w:rPr>
        <w:t>CNH Industrial</w:t>
      </w:r>
      <w:r w:rsidR="006C289B">
        <w:rPr>
          <w:lang w:val="en-GB"/>
        </w:rPr>
        <w:t xml:space="preserve"> N.V. (</w:t>
      </w:r>
      <w:r w:rsidR="006C289B" w:rsidRPr="009B4DED">
        <w:rPr>
          <w:lang w:val="en-GB"/>
        </w:rPr>
        <w:t xml:space="preserve">NYSE: CNHI / MI: CNHI) </w:t>
      </w:r>
      <w:r w:rsidR="00330472" w:rsidRPr="00330472">
        <w:rPr>
          <w:lang w:val="en-GB"/>
        </w:rPr>
        <w:t xml:space="preserve">has been awarded with a position on The </w:t>
      </w:r>
      <w:proofErr w:type="gramStart"/>
      <w:r w:rsidR="00330472" w:rsidRPr="00330472">
        <w:rPr>
          <w:lang w:val="en-GB"/>
        </w:rPr>
        <w:t>A</w:t>
      </w:r>
      <w:proofErr w:type="gramEnd"/>
      <w:r w:rsidR="00330472" w:rsidRPr="00330472">
        <w:rPr>
          <w:lang w:val="en-GB"/>
        </w:rPr>
        <w:t xml:space="preserve"> List: The </w:t>
      </w:r>
      <w:proofErr w:type="spellStart"/>
      <w:r w:rsidR="00330472" w:rsidRPr="00330472">
        <w:rPr>
          <w:lang w:val="en-GB"/>
        </w:rPr>
        <w:t>CDP</w:t>
      </w:r>
      <w:proofErr w:type="spellEnd"/>
      <w:r w:rsidR="00330472" w:rsidRPr="00330472">
        <w:rPr>
          <w:lang w:val="en-GB"/>
        </w:rPr>
        <w:t xml:space="preserve"> Climate Performance Leadership Index 2014. </w:t>
      </w:r>
      <w:r w:rsidR="0093289E">
        <w:rPr>
          <w:lang w:val="en-GB"/>
        </w:rPr>
        <w:t>The company</w:t>
      </w:r>
      <w:r w:rsidR="0050247B">
        <w:rPr>
          <w:lang w:val="en-GB"/>
        </w:rPr>
        <w:t xml:space="preserve">’s inclusion </w:t>
      </w:r>
      <w:r w:rsidR="006F21E4">
        <w:rPr>
          <w:lang w:val="en-GB"/>
        </w:rPr>
        <w:t xml:space="preserve">within the A-band </w:t>
      </w:r>
      <w:r w:rsidR="0050247B">
        <w:rPr>
          <w:lang w:val="en-GB"/>
        </w:rPr>
        <w:t>ranking</w:t>
      </w:r>
      <w:r w:rsidR="00A83E6E">
        <w:rPr>
          <w:lang w:val="en-GB"/>
        </w:rPr>
        <w:t xml:space="preserve"> </w:t>
      </w:r>
      <w:r w:rsidR="0050247B">
        <w:rPr>
          <w:lang w:val="en-GB"/>
        </w:rPr>
        <w:t>is the result of its being</w:t>
      </w:r>
      <w:r w:rsidR="004510EF" w:rsidRPr="00330472">
        <w:rPr>
          <w:lang w:val="en-GB"/>
        </w:rPr>
        <w:t xml:space="preserve"> identified </w:t>
      </w:r>
      <w:r w:rsidR="00A83E6E">
        <w:rPr>
          <w:lang w:val="en-GB"/>
        </w:rPr>
        <w:t>as</w:t>
      </w:r>
      <w:r w:rsidR="0050247B">
        <w:rPr>
          <w:lang w:val="en-GB"/>
        </w:rPr>
        <w:t xml:space="preserve"> </w:t>
      </w:r>
      <w:r w:rsidR="0093289E" w:rsidRPr="00330472">
        <w:rPr>
          <w:lang w:val="en-GB"/>
        </w:rPr>
        <w:t>demonstrat</w:t>
      </w:r>
      <w:r w:rsidR="00A83E6E">
        <w:rPr>
          <w:lang w:val="en-GB"/>
        </w:rPr>
        <w:t>ing</w:t>
      </w:r>
      <w:r w:rsidR="004510EF">
        <w:rPr>
          <w:lang w:val="en-GB"/>
        </w:rPr>
        <w:t xml:space="preserve"> </w:t>
      </w:r>
      <w:r w:rsidR="0093289E" w:rsidRPr="00330472">
        <w:rPr>
          <w:lang w:val="en-GB"/>
        </w:rPr>
        <w:t xml:space="preserve">a superior approach to climate change mitigation. </w:t>
      </w:r>
      <w:r w:rsidR="006F0E4B">
        <w:rPr>
          <w:lang w:val="en-GB"/>
        </w:rPr>
        <w:t>This was determined through an evaluation process whose judgement</w:t>
      </w:r>
      <w:r w:rsidR="008926D5">
        <w:rPr>
          <w:lang w:val="en-GB"/>
        </w:rPr>
        <w:t xml:space="preserve"> criteria include</w:t>
      </w:r>
      <w:r w:rsidR="006F0E4B">
        <w:rPr>
          <w:lang w:val="en-GB"/>
        </w:rPr>
        <w:t>d:</w:t>
      </w:r>
      <w:r w:rsidR="008926D5">
        <w:rPr>
          <w:lang w:val="en-GB"/>
        </w:rPr>
        <w:t xml:space="preserve"> Governance, Strategy, Targets and Init</w:t>
      </w:r>
      <w:r w:rsidR="009F08A5">
        <w:rPr>
          <w:lang w:val="en-GB"/>
        </w:rPr>
        <w:t>i</w:t>
      </w:r>
      <w:r w:rsidR="008926D5">
        <w:rPr>
          <w:lang w:val="en-GB"/>
        </w:rPr>
        <w:t>atives</w:t>
      </w:r>
      <w:r w:rsidR="000D45ED">
        <w:rPr>
          <w:lang w:val="en-GB"/>
        </w:rPr>
        <w:t>, Commun</w:t>
      </w:r>
      <w:r w:rsidR="00F43D83">
        <w:rPr>
          <w:lang w:val="en-GB"/>
        </w:rPr>
        <w:t xml:space="preserve">ication, Risks &amp; Opportunities and </w:t>
      </w:r>
      <w:r w:rsidR="000D45ED">
        <w:rPr>
          <w:lang w:val="en-GB"/>
        </w:rPr>
        <w:t>Performance</w:t>
      </w:r>
      <w:r w:rsidR="00B32A60">
        <w:rPr>
          <w:lang w:val="en-GB"/>
        </w:rPr>
        <w:t>.</w:t>
      </w:r>
    </w:p>
    <w:p w:rsidR="0093289E" w:rsidRPr="00330472" w:rsidRDefault="0093289E" w:rsidP="0093289E">
      <w:pPr>
        <w:spacing w:line="360" w:lineRule="auto"/>
        <w:jc w:val="both"/>
        <w:rPr>
          <w:lang w:val="en-GB"/>
        </w:rPr>
      </w:pPr>
    </w:p>
    <w:p w:rsidR="00EF69DE" w:rsidRDefault="006C289B" w:rsidP="00330472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proofErr w:type="spellStart"/>
      <w:r w:rsidRPr="006C289B">
        <w:rPr>
          <w:lang w:val="en-GB"/>
        </w:rPr>
        <w:t>CDP</w:t>
      </w:r>
      <w:proofErr w:type="spellEnd"/>
      <w:r w:rsidRPr="006C289B">
        <w:rPr>
          <w:lang w:val="en-GB"/>
        </w:rPr>
        <w:t xml:space="preserve"> is an internation</w:t>
      </w:r>
      <w:r>
        <w:rPr>
          <w:lang w:val="en-GB"/>
        </w:rPr>
        <w:t xml:space="preserve">al, not-for-profit organisation, which </w:t>
      </w:r>
      <w:r w:rsidRPr="006C289B">
        <w:rPr>
          <w:lang w:val="en-GB"/>
        </w:rPr>
        <w:t>holds the largest collection globally of primary climate-change, water and forest risk commodities information</w:t>
      </w:r>
      <w:r>
        <w:rPr>
          <w:lang w:val="en-GB"/>
        </w:rPr>
        <w:t xml:space="preserve">. It </w:t>
      </w:r>
      <w:r w:rsidR="00EF69DE">
        <w:rPr>
          <w:lang w:val="en-GB"/>
        </w:rPr>
        <w:t xml:space="preserve">works </w:t>
      </w:r>
      <w:r w:rsidRPr="006C289B">
        <w:rPr>
          <w:lang w:val="en-GB"/>
        </w:rPr>
        <w:t xml:space="preserve">with market forces, including 767 institutional investors, to motivate companies to disclose their impacts on the environment and natural resources </w:t>
      </w:r>
      <w:r w:rsidR="00EF69DE">
        <w:rPr>
          <w:lang w:val="en-GB"/>
        </w:rPr>
        <w:t>and take action to reduce them.</w:t>
      </w:r>
      <w:r w:rsidR="00EF69DE" w:rsidRPr="00330472">
        <w:rPr>
          <w:lang w:val="en-GB"/>
        </w:rPr>
        <w:t xml:space="preserve"> </w:t>
      </w:r>
    </w:p>
    <w:p w:rsidR="00EF69DE" w:rsidRDefault="00EF69DE" w:rsidP="00330472">
      <w:pPr>
        <w:spacing w:line="360" w:lineRule="auto"/>
        <w:jc w:val="both"/>
        <w:rPr>
          <w:lang w:val="en-GB"/>
        </w:rPr>
      </w:pPr>
    </w:p>
    <w:p w:rsidR="0074031B" w:rsidRDefault="00EF69DE" w:rsidP="0074031B">
      <w:pPr>
        <w:spacing w:line="360" w:lineRule="auto"/>
        <w:jc w:val="both"/>
        <w:rPr>
          <w:lang w:val="en-GB"/>
        </w:rPr>
      </w:pPr>
      <w:r w:rsidRPr="00330472">
        <w:rPr>
          <w:lang w:val="en-GB"/>
        </w:rPr>
        <w:t xml:space="preserve">The </w:t>
      </w:r>
      <w:proofErr w:type="spellStart"/>
      <w:r w:rsidRPr="00330472">
        <w:rPr>
          <w:lang w:val="en-GB"/>
        </w:rPr>
        <w:t>CDP</w:t>
      </w:r>
      <w:proofErr w:type="spellEnd"/>
      <w:r w:rsidRPr="00330472">
        <w:rPr>
          <w:lang w:val="en-GB"/>
        </w:rPr>
        <w:t xml:space="preserve"> Climate Performance Leadership Index 2014</w:t>
      </w:r>
      <w:r>
        <w:rPr>
          <w:lang w:val="en-GB"/>
        </w:rPr>
        <w:t xml:space="preserve"> recognises the actions of </w:t>
      </w:r>
      <w:r w:rsidR="0050247B">
        <w:rPr>
          <w:lang w:val="en-GB"/>
        </w:rPr>
        <w:t xml:space="preserve">listed </w:t>
      </w:r>
      <w:r>
        <w:rPr>
          <w:lang w:val="en-GB"/>
        </w:rPr>
        <w:t xml:space="preserve">companies </w:t>
      </w:r>
      <w:r w:rsidRPr="00330472">
        <w:rPr>
          <w:lang w:val="en-GB"/>
        </w:rPr>
        <w:t>to reduce carbon emissions and mitigate the business risks of climate c</w:t>
      </w:r>
      <w:r>
        <w:rPr>
          <w:lang w:val="en-GB"/>
        </w:rPr>
        <w:t xml:space="preserve">hange. The A List includes 187 out of </w:t>
      </w:r>
      <w:r w:rsidRPr="00330472">
        <w:rPr>
          <w:lang w:val="en-GB"/>
        </w:rPr>
        <w:t xml:space="preserve">2,000 listed companies </w:t>
      </w:r>
      <w:r>
        <w:rPr>
          <w:lang w:val="en-GB"/>
        </w:rPr>
        <w:t>which were</w:t>
      </w:r>
      <w:r w:rsidRPr="00330472">
        <w:rPr>
          <w:lang w:val="en-GB"/>
        </w:rPr>
        <w:t xml:space="preserve"> independently assessed against </w:t>
      </w:r>
      <w:proofErr w:type="spellStart"/>
      <w:r w:rsidRPr="00330472">
        <w:rPr>
          <w:lang w:val="en-GB"/>
        </w:rPr>
        <w:t>CDP’s</w:t>
      </w:r>
      <w:proofErr w:type="spellEnd"/>
      <w:r w:rsidRPr="00330472">
        <w:rPr>
          <w:lang w:val="en-GB"/>
        </w:rPr>
        <w:t xml:space="preserve"> widely-respected scoring metho</w:t>
      </w:r>
      <w:r w:rsidR="0093289E">
        <w:rPr>
          <w:lang w:val="en-GB"/>
        </w:rPr>
        <w:t xml:space="preserve">dology and ranked accordingly. </w:t>
      </w:r>
    </w:p>
    <w:p w:rsidR="0074031B" w:rsidRDefault="0074031B" w:rsidP="0074031B">
      <w:pPr>
        <w:spacing w:line="360" w:lineRule="auto"/>
        <w:jc w:val="both"/>
        <w:rPr>
          <w:lang w:val="en-GB"/>
        </w:rPr>
      </w:pPr>
    </w:p>
    <w:p w:rsidR="0074031B" w:rsidRPr="00330472" w:rsidRDefault="0074031B" w:rsidP="0074031B">
      <w:pPr>
        <w:spacing w:line="360" w:lineRule="auto"/>
        <w:jc w:val="both"/>
        <w:rPr>
          <w:lang w:val="en-GB"/>
        </w:rPr>
      </w:pPr>
      <w:r>
        <w:rPr>
          <w:lang w:val="en-GB"/>
        </w:rPr>
        <w:t>CNH Industrial and its fellow c</w:t>
      </w:r>
      <w:r w:rsidRPr="00330472">
        <w:rPr>
          <w:lang w:val="en-GB"/>
        </w:rPr>
        <w:t>limate performance leaders o</w:t>
      </w:r>
      <w:r>
        <w:rPr>
          <w:lang w:val="en-GB"/>
        </w:rPr>
        <w:t xml:space="preserve">n The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List index have demonstrated</w:t>
      </w:r>
      <w:r w:rsidRPr="00330472">
        <w:rPr>
          <w:lang w:val="en-GB"/>
        </w:rPr>
        <w:t xml:space="preserve"> </w:t>
      </w:r>
      <w:r>
        <w:rPr>
          <w:lang w:val="en-GB"/>
        </w:rPr>
        <w:t xml:space="preserve">that they are </w:t>
      </w:r>
      <w:r w:rsidRPr="00330472">
        <w:rPr>
          <w:lang w:val="en-GB"/>
        </w:rPr>
        <w:t xml:space="preserve">investing to reduce their greenhouse gas emissions and collectively have reduced their total (absolute) emissions by 33 million metric </w:t>
      </w:r>
      <w:r>
        <w:rPr>
          <w:lang w:val="en-GB"/>
        </w:rPr>
        <w:t>ton</w:t>
      </w:r>
      <w:r w:rsidR="0003205F">
        <w:rPr>
          <w:lang w:val="en-GB"/>
        </w:rPr>
        <w:t>ne</w:t>
      </w:r>
      <w:r>
        <w:rPr>
          <w:lang w:val="en-GB"/>
        </w:rPr>
        <w:t xml:space="preserve">s in the past reporting year. </w:t>
      </w:r>
    </w:p>
    <w:p w:rsidR="0074031B" w:rsidRDefault="0074031B" w:rsidP="00330472">
      <w:pPr>
        <w:spacing w:line="360" w:lineRule="auto"/>
        <w:jc w:val="both"/>
        <w:rPr>
          <w:lang w:val="en-GB"/>
        </w:rPr>
      </w:pPr>
    </w:p>
    <w:p w:rsidR="00EF69DE" w:rsidRDefault="0093289E" w:rsidP="00330472">
      <w:pPr>
        <w:spacing w:line="360" w:lineRule="auto"/>
        <w:jc w:val="both"/>
        <w:rPr>
          <w:lang w:val="en-GB"/>
        </w:rPr>
      </w:pPr>
      <w:proofErr w:type="spellStart"/>
      <w:r w:rsidRPr="00330472">
        <w:rPr>
          <w:lang w:val="en-GB"/>
        </w:rPr>
        <w:t>CDP</w:t>
      </w:r>
      <w:proofErr w:type="spellEnd"/>
      <w:r w:rsidRPr="00330472">
        <w:rPr>
          <w:lang w:val="en-GB"/>
        </w:rPr>
        <w:t xml:space="preserve"> performance scores</w:t>
      </w:r>
      <w:r w:rsidR="0003205F">
        <w:rPr>
          <w:lang w:val="en-GB"/>
        </w:rPr>
        <w:t>, such as T</w:t>
      </w:r>
      <w:r w:rsidR="0074031B">
        <w:rPr>
          <w:lang w:val="en-GB"/>
        </w:rPr>
        <w:t xml:space="preserve">he </w:t>
      </w:r>
      <w:proofErr w:type="gramStart"/>
      <w:r w:rsidR="0074031B">
        <w:rPr>
          <w:lang w:val="en-GB"/>
        </w:rPr>
        <w:t>A</w:t>
      </w:r>
      <w:proofErr w:type="gramEnd"/>
      <w:r w:rsidR="0074031B">
        <w:rPr>
          <w:lang w:val="en-GB"/>
        </w:rPr>
        <w:t xml:space="preserve"> List,</w:t>
      </w:r>
      <w:r w:rsidRPr="00330472">
        <w:rPr>
          <w:lang w:val="en-GB"/>
        </w:rPr>
        <w:t xml:space="preserve"> provide a tool for institutional investors and stakeholders to evaluate and track corporate effo</w:t>
      </w:r>
      <w:r w:rsidR="00F3594A">
        <w:rPr>
          <w:lang w:val="en-GB"/>
        </w:rPr>
        <w:t>rts to mitigate climate change.</w:t>
      </w:r>
      <w:r w:rsidRPr="00330472">
        <w:rPr>
          <w:lang w:val="en-GB"/>
        </w:rPr>
        <w:t xml:space="preserve"> Scores are communicated to investors and other decision makers through various channels, including </w:t>
      </w:r>
      <w:r w:rsidRPr="00330472">
        <w:rPr>
          <w:lang w:val="en-GB"/>
        </w:rPr>
        <w:lastRenderedPageBreak/>
        <w:t>Bloomberg terminals, to help them assess corporate preparedness for changing market demands and emissions regulation.</w:t>
      </w:r>
    </w:p>
    <w:p w:rsidR="00330472" w:rsidRPr="00330472" w:rsidRDefault="00330472" w:rsidP="00330472">
      <w:pPr>
        <w:spacing w:line="360" w:lineRule="auto"/>
        <w:jc w:val="both"/>
        <w:rPr>
          <w:lang w:val="en-GB"/>
        </w:rPr>
      </w:pPr>
    </w:p>
    <w:p w:rsidR="004966C1" w:rsidRDefault="004966C1" w:rsidP="004966C1">
      <w:pPr>
        <w:spacing w:line="360" w:lineRule="auto"/>
        <w:jc w:val="both"/>
        <w:rPr>
          <w:b/>
          <w:i/>
          <w:sz w:val="16"/>
          <w:lang w:val="en-GB"/>
        </w:rPr>
      </w:pPr>
    </w:p>
    <w:p w:rsidR="00F3594A" w:rsidRPr="00F14915" w:rsidRDefault="00F3594A" w:rsidP="00173AC7">
      <w:pPr>
        <w:spacing w:line="360" w:lineRule="auto"/>
        <w:jc w:val="both"/>
        <w:rPr>
          <w:rStyle w:val="Hyperlink"/>
          <w:i/>
          <w:color w:val="000000"/>
          <w:sz w:val="16"/>
          <w:u w:val="none"/>
          <w:lang w:val="en-US"/>
        </w:rPr>
      </w:pPr>
      <w:r w:rsidRPr="00081A3E">
        <w:rPr>
          <w:b/>
          <w:i/>
          <w:iCs/>
          <w:sz w:val="18"/>
          <w:szCs w:val="18"/>
          <w:lang w:val="en-US"/>
        </w:rPr>
        <w:t>CNH Industrial</w:t>
      </w:r>
      <w:r w:rsidRPr="00081A3E">
        <w:rPr>
          <w:i/>
          <w:iCs/>
          <w:sz w:val="18"/>
          <w:szCs w:val="18"/>
          <w:lang w:val="en-US"/>
        </w:rPr>
        <w:t xml:space="preserve"> </w:t>
      </w:r>
      <w:r w:rsidRPr="00C1555C">
        <w:rPr>
          <w:b/>
          <w:i/>
          <w:sz w:val="16"/>
          <w:lang w:val="en-US"/>
        </w:rPr>
        <w:t>N.V.</w:t>
      </w:r>
      <w:r w:rsidRPr="00C1555C">
        <w:rPr>
          <w:i/>
          <w:sz w:val="16"/>
          <w:lang w:val="en-US"/>
        </w:rPr>
        <w:t xml:space="preserve"> (NYSE: CNHI /MI: CNHI)</w:t>
      </w:r>
      <w:r>
        <w:rPr>
          <w:i/>
          <w:sz w:val="16"/>
          <w:lang w:val="en-US"/>
        </w:rPr>
        <w:t xml:space="preserve"> is</w:t>
      </w:r>
      <w:r w:rsidRPr="00C1555C">
        <w:rPr>
          <w:i/>
          <w:sz w:val="16"/>
          <w:lang w:val="en-US"/>
        </w:rPr>
        <w:t xml:space="preserve"> a global leader in the capital goods sector </w:t>
      </w:r>
      <w:r>
        <w:rPr>
          <w:i/>
          <w:sz w:val="16"/>
          <w:lang w:val="en-US"/>
        </w:rPr>
        <w:t>with</w:t>
      </w:r>
      <w:r w:rsidRPr="00C1555C">
        <w:rPr>
          <w:i/>
          <w:sz w:val="16"/>
          <w:lang w:val="en-US"/>
        </w:rPr>
        <w:t xml:space="preserve"> established industrial experience, a wide range of products and a worldwide presence. Each of the individual brands belonging to the</w:t>
      </w:r>
      <w:r>
        <w:rPr>
          <w:i/>
          <w:sz w:val="16"/>
          <w:lang w:val="en-US"/>
        </w:rPr>
        <w:t xml:space="preserve"> Company</w:t>
      </w:r>
      <w:r w:rsidRPr="00C1555C">
        <w:rPr>
          <w:i/>
          <w:sz w:val="16"/>
          <w:lang w:val="en-US"/>
        </w:rPr>
        <w:t xml:space="preserve"> is a major international force in its spe</w:t>
      </w:r>
      <w:r>
        <w:rPr>
          <w:i/>
          <w:sz w:val="16"/>
          <w:lang w:val="en-US"/>
        </w:rPr>
        <w:t xml:space="preserve">cific industrial sector: Case </w:t>
      </w:r>
      <w:r w:rsidRPr="00C1555C">
        <w:rPr>
          <w:i/>
          <w:sz w:val="16"/>
          <w:lang w:val="en-US"/>
        </w:rPr>
        <w:t>IH, New Holland Agriculture and Steyr for tractors and agricultural machinery; Case and New Holland Construction for earth moving equipment; Iveco for commercial vehicles; Iveco Bus and He</w:t>
      </w:r>
      <w:r>
        <w:rPr>
          <w:i/>
          <w:sz w:val="16"/>
          <w:lang w:val="en-US"/>
        </w:rPr>
        <w:t xml:space="preserve">uliez </w:t>
      </w:r>
      <w:r w:rsidRPr="00C1555C">
        <w:rPr>
          <w:i/>
          <w:sz w:val="16"/>
          <w:lang w:val="en-US"/>
        </w:rPr>
        <w:t>Bus for buses and coaches; Iveco Astra for quarry and construction vehicles; Magirus for firefighting vehicles; Iveco Defence Vehicles for defence and civil protection; and FPT Industrial</w:t>
      </w:r>
      <w:r>
        <w:rPr>
          <w:i/>
          <w:sz w:val="16"/>
          <w:lang w:val="en-US"/>
        </w:rPr>
        <w:t xml:space="preserve"> for engines and transmissions. </w:t>
      </w:r>
      <w:r w:rsidRPr="00092294">
        <w:rPr>
          <w:i/>
          <w:iCs/>
          <w:sz w:val="16"/>
          <w:szCs w:val="16"/>
          <w:lang w:val="en-GB"/>
        </w:rPr>
        <w:t>More information c</w:t>
      </w:r>
      <w:bookmarkStart w:id="0" w:name="_GoBack"/>
      <w:bookmarkEnd w:id="0"/>
      <w:r w:rsidRPr="00092294">
        <w:rPr>
          <w:i/>
          <w:iCs/>
          <w:sz w:val="16"/>
          <w:szCs w:val="16"/>
          <w:lang w:val="en-GB"/>
        </w:rPr>
        <w:t xml:space="preserve">an be found on the corporate website: </w:t>
      </w:r>
      <w:hyperlink r:id="rId8" w:history="1">
        <w:r w:rsidRPr="00092294">
          <w:rPr>
            <w:rStyle w:val="Hyperlink"/>
            <w:i/>
            <w:iCs/>
            <w:sz w:val="16"/>
            <w:szCs w:val="16"/>
            <w:lang w:val="en-GB"/>
          </w:rPr>
          <w:t>www.cnhindustrial.com</w:t>
        </w:r>
      </w:hyperlink>
    </w:p>
    <w:p w:rsidR="00F3594A" w:rsidRDefault="00F3594A" w:rsidP="00173AC7">
      <w:pPr>
        <w:pStyle w:val="01TESTO"/>
        <w:jc w:val="both"/>
        <w:rPr>
          <w:b/>
          <w:sz w:val="18"/>
          <w:szCs w:val="18"/>
          <w:lang w:val="en-US"/>
        </w:rPr>
      </w:pPr>
    </w:p>
    <w:p w:rsidR="00F3594A" w:rsidRPr="00EF7949" w:rsidRDefault="00F3594A" w:rsidP="00173AC7">
      <w:pPr>
        <w:pStyle w:val="01TESTO"/>
        <w:jc w:val="both"/>
        <w:rPr>
          <w:b/>
          <w:sz w:val="18"/>
          <w:szCs w:val="18"/>
          <w:lang w:val="en-US"/>
        </w:rPr>
      </w:pPr>
      <w:r w:rsidRPr="00EF7949">
        <w:rPr>
          <w:b/>
          <w:sz w:val="18"/>
          <w:szCs w:val="18"/>
          <w:lang w:val="en-US"/>
        </w:rPr>
        <w:t>For more information contact:</w:t>
      </w:r>
    </w:p>
    <w:p w:rsidR="00F3594A" w:rsidRDefault="00F3594A" w:rsidP="00173AC7">
      <w:pPr>
        <w:ind w:right="-1"/>
        <w:jc w:val="both"/>
        <w:rPr>
          <w:b/>
          <w:sz w:val="18"/>
          <w:szCs w:val="18"/>
          <w:lang w:val="en-US"/>
        </w:rPr>
      </w:pPr>
    </w:p>
    <w:p w:rsidR="00F3594A" w:rsidRPr="00EF7949" w:rsidRDefault="00F3594A" w:rsidP="00173AC7">
      <w:pPr>
        <w:ind w:right="-1"/>
        <w:jc w:val="both"/>
        <w:rPr>
          <w:sz w:val="18"/>
          <w:szCs w:val="18"/>
          <w:lang w:val="en-GB"/>
        </w:rPr>
      </w:pPr>
      <w:r w:rsidRPr="00EF7949">
        <w:rPr>
          <w:sz w:val="18"/>
          <w:szCs w:val="18"/>
          <w:lang w:val="en-GB"/>
        </w:rPr>
        <w:t>Laura Overall</w:t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  <w:t>Alessia Domanico</w:t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br/>
        <w:t>Corporate Communications Manager</w:t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  <w:t>Corporate Communications Officer</w:t>
      </w:r>
    </w:p>
    <w:p w:rsidR="00F3594A" w:rsidRPr="00EF7949" w:rsidRDefault="00F3594A" w:rsidP="00173AC7">
      <w:pPr>
        <w:ind w:right="-1"/>
        <w:jc w:val="both"/>
        <w:rPr>
          <w:sz w:val="18"/>
          <w:szCs w:val="18"/>
          <w:lang w:val="en-GB"/>
        </w:rPr>
      </w:pPr>
      <w:r w:rsidRPr="00EF7949">
        <w:rPr>
          <w:sz w:val="18"/>
          <w:szCs w:val="18"/>
          <w:lang w:val="en-GB"/>
        </w:rPr>
        <w:t>CNH Industrial</w:t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  <w:t>CNH Industrial</w:t>
      </w:r>
      <w:r w:rsidRPr="00EF7949">
        <w:rPr>
          <w:sz w:val="18"/>
          <w:szCs w:val="18"/>
          <w:lang w:val="en-GB"/>
        </w:rPr>
        <w:tab/>
      </w:r>
    </w:p>
    <w:p w:rsidR="00F3594A" w:rsidRPr="00EF7949" w:rsidRDefault="00F3594A" w:rsidP="00173AC7">
      <w:pPr>
        <w:ind w:right="-1"/>
        <w:jc w:val="both"/>
        <w:rPr>
          <w:sz w:val="18"/>
          <w:szCs w:val="18"/>
          <w:lang w:val="en-GB"/>
        </w:rPr>
      </w:pPr>
      <w:r w:rsidRPr="00EF7949">
        <w:rPr>
          <w:sz w:val="18"/>
          <w:szCs w:val="18"/>
          <w:lang w:val="en-GB"/>
        </w:rPr>
        <w:t>Tel. +44 (0)1268 292 468</w:t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</w:r>
      <w:r w:rsidRPr="00EF7949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Tel: </w:t>
      </w:r>
      <w:r w:rsidRPr="00EF7949">
        <w:rPr>
          <w:sz w:val="18"/>
          <w:szCs w:val="18"/>
          <w:lang w:val="en-GB"/>
        </w:rPr>
        <w:t>+44 (0)1268 292 992</w:t>
      </w:r>
    </w:p>
    <w:p w:rsidR="00F3594A" w:rsidRDefault="00F3594A" w:rsidP="00173AC7">
      <w:pPr>
        <w:spacing w:line="360" w:lineRule="auto"/>
        <w:jc w:val="both"/>
        <w:rPr>
          <w:rFonts w:cs="Arial"/>
          <w:szCs w:val="19"/>
          <w:lang w:val="pt-BR"/>
        </w:rPr>
      </w:pPr>
      <w:r w:rsidRPr="000A3C9B">
        <w:rPr>
          <w:rFonts w:cs="Arial"/>
          <w:szCs w:val="19"/>
          <w:lang w:val="en-GB"/>
        </w:rPr>
        <w:t>E</w:t>
      </w:r>
      <w:r w:rsidRPr="000A3C9B">
        <w:rPr>
          <w:rFonts w:cs="Arial"/>
          <w:szCs w:val="19"/>
          <w:lang w:val="pt-BR"/>
        </w:rPr>
        <w:t>mail:</w:t>
      </w:r>
      <w:r>
        <w:rPr>
          <w:rFonts w:cs="Arial"/>
          <w:szCs w:val="19"/>
          <w:lang w:val="pt-BR"/>
        </w:rPr>
        <w:t xml:space="preserve"> </w:t>
      </w:r>
      <w:hyperlink r:id="rId9" w:history="1">
        <w:r w:rsidRPr="00116D8F">
          <w:rPr>
            <w:rStyle w:val="Hyperlink"/>
            <w:rFonts w:cs="Arial"/>
            <w:szCs w:val="19"/>
            <w:lang w:val="pt-BR"/>
          </w:rPr>
          <w:t>mediarelations@cnhind.com</w:t>
        </w:r>
      </w:hyperlink>
      <w:r>
        <w:rPr>
          <w:rFonts w:cs="Arial"/>
          <w:szCs w:val="19"/>
          <w:lang w:val="pt-BR"/>
        </w:rPr>
        <w:tab/>
      </w:r>
      <w:r>
        <w:rPr>
          <w:rFonts w:cs="Arial"/>
          <w:szCs w:val="19"/>
          <w:lang w:val="pt-BR"/>
        </w:rPr>
        <w:tab/>
      </w:r>
      <w:r w:rsidRPr="000A3C9B">
        <w:rPr>
          <w:rFonts w:cs="Arial"/>
          <w:szCs w:val="19"/>
          <w:lang w:val="en-GB"/>
        </w:rPr>
        <w:t>E</w:t>
      </w:r>
      <w:r w:rsidRPr="000A3C9B">
        <w:rPr>
          <w:rFonts w:cs="Arial"/>
          <w:szCs w:val="19"/>
          <w:lang w:val="pt-BR"/>
        </w:rPr>
        <w:t>mail:</w:t>
      </w:r>
      <w:r>
        <w:rPr>
          <w:rFonts w:cs="Arial"/>
          <w:szCs w:val="19"/>
          <w:lang w:val="pt-BR"/>
        </w:rPr>
        <w:t xml:space="preserve"> </w:t>
      </w:r>
      <w:hyperlink r:id="rId10" w:history="1">
        <w:r w:rsidRPr="00116D8F">
          <w:rPr>
            <w:rStyle w:val="Hyperlink"/>
            <w:rFonts w:cs="Arial"/>
            <w:szCs w:val="19"/>
            <w:lang w:val="pt-BR"/>
          </w:rPr>
          <w:t>mediarelations@cnhind.com</w:t>
        </w:r>
      </w:hyperlink>
    </w:p>
    <w:p w:rsidR="00F3594A" w:rsidRDefault="00F3594A" w:rsidP="00173AC7">
      <w:pPr>
        <w:spacing w:line="360" w:lineRule="auto"/>
        <w:jc w:val="both"/>
        <w:rPr>
          <w:rFonts w:cs="Arial"/>
          <w:szCs w:val="19"/>
          <w:lang w:val="pt-BR"/>
        </w:rPr>
      </w:pPr>
    </w:p>
    <w:p w:rsidR="00F3594A" w:rsidRPr="000A3C9B" w:rsidRDefault="00F3594A" w:rsidP="00F3594A">
      <w:pPr>
        <w:spacing w:line="360" w:lineRule="auto"/>
        <w:jc w:val="both"/>
        <w:rPr>
          <w:rFonts w:cs="Arial"/>
          <w:szCs w:val="19"/>
          <w:lang w:val="pt-BR"/>
        </w:rPr>
      </w:pPr>
      <w:r>
        <w:rPr>
          <w:rFonts w:cs="Arial"/>
          <w:szCs w:val="19"/>
          <w:lang w:val="pt-BR"/>
        </w:rPr>
        <w:tab/>
      </w:r>
    </w:p>
    <w:tbl>
      <w:tblPr>
        <w:tblpPr w:leftFromText="142" w:rightFromText="142" w:vertAnchor="page" w:horzAnchor="page" w:tblpX="2553" w:tblpY="1050"/>
        <w:tblW w:w="93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39"/>
      </w:tblGrid>
      <w:tr w:rsidR="004966C1" w:rsidTr="000E31A6">
        <w:trPr>
          <w:trHeight w:val="400"/>
        </w:trPr>
        <w:tc>
          <w:tcPr>
            <w:tcW w:w="9339" w:type="dxa"/>
            <w:shd w:val="clear" w:color="auto" w:fill="auto"/>
          </w:tcPr>
          <w:p w:rsidR="004966C1" w:rsidRDefault="004966C1" w:rsidP="000E31A6">
            <w:pPr>
              <w:pStyle w:val="03INTESTAZIONE"/>
              <w:framePr w:wrap="auto" w:vAnchor="margin" w:hAnchor="text" w:xAlign="left" w:yAlign="inline"/>
              <w:suppressOverlap w:val="0"/>
            </w:pPr>
            <w:r>
              <w:rPr>
                <w:rStyle w:val="03INTESTAZIONEBOLD2"/>
              </w:rPr>
              <w:t>Corporate Communications</w:t>
            </w:r>
          </w:p>
        </w:tc>
      </w:tr>
    </w:tbl>
    <w:p w:rsidR="004966C1" w:rsidRPr="00E642E5" w:rsidRDefault="004966C1" w:rsidP="004966C1">
      <w:pPr>
        <w:rPr>
          <w:szCs w:val="19"/>
        </w:rPr>
      </w:pPr>
    </w:p>
    <w:p w:rsidR="0020003A" w:rsidRPr="008F1861" w:rsidRDefault="000B66BC" w:rsidP="004966C1">
      <w:pPr>
        <w:pStyle w:val="01TESTO"/>
        <w:rPr>
          <w:lang w:val="en-US"/>
        </w:rPr>
      </w:pPr>
    </w:p>
    <w:sectPr w:rsidR="0020003A" w:rsidRPr="008F1861" w:rsidSect="00DC31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BC" w:rsidRDefault="000B66BC">
      <w:pPr>
        <w:spacing w:line="240" w:lineRule="auto"/>
      </w:pPr>
      <w:r>
        <w:separator/>
      </w:r>
    </w:p>
  </w:endnote>
  <w:endnote w:type="continuationSeparator" w:id="0">
    <w:p w:rsidR="000B66BC" w:rsidRDefault="000B6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3A" w:rsidRDefault="000B66BC" w:rsidP="0020003A">
    <w:pPr>
      <w:pStyle w:val="Footer"/>
    </w:pPr>
  </w:p>
  <w:p w:rsidR="0020003A" w:rsidRDefault="000B66BC" w:rsidP="0020003A">
    <w:pPr>
      <w:pStyle w:val="Footer"/>
    </w:pPr>
  </w:p>
  <w:p w:rsidR="0020003A" w:rsidRDefault="000B66BC" w:rsidP="0020003A">
    <w:pPr>
      <w:pStyle w:val="Footer"/>
    </w:pPr>
  </w:p>
  <w:p w:rsidR="0020003A" w:rsidRDefault="000B66BC" w:rsidP="00200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3A" w:rsidRPr="00C7201A" w:rsidRDefault="000B66BC" w:rsidP="0020003A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BC" w:rsidRDefault="000B66BC">
      <w:pPr>
        <w:spacing w:line="240" w:lineRule="auto"/>
      </w:pPr>
      <w:r>
        <w:separator/>
      </w:r>
    </w:p>
  </w:footnote>
  <w:footnote w:type="continuationSeparator" w:id="0">
    <w:p w:rsidR="000B66BC" w:rsidRDefault="000B6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2553" w:tblpY="1050"/>
      <w:tblW w:w="933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339"/>
    </w:tblGrid>
    <w:tr w:rsidR="00D20CE8" w:rsidTr="000E31A6">
      <w:trPr>
        <w:trHeight w:val="400"/>
      </w:trPr>
      <w:tc>
        <w:tcPr>
          <w:tcW w:w="9339" w:type="dxa"/>
          <w:shd w:val="clear" w:color="auto" w:fill="auto"/>
        </w:tcPr>
        <w:p w:rsidR="00D20CE8" w:rsidRPr="00D20CE8" w:rsidRDefault="00D20CE8" w:rsidP="000E31A6">
          <w:pPr>
            <w:pStyle w:val="03INTESTAZIONE"/>
            <w:framePr w:wrap="auto" w:vAnchor="margin" w:hAnchor="text" w:xAlign="left" w:yAlign="inline"/>
            <w:suppressOverlap w:val="0"/>
            <w:rPr>
              <w:color w:val="000000" w:themeColor="text1"/>
            </w:rPr>
          </w:pPr>
        </w:p>
      </w:tc>
    </w:tr>
  </w:tbl>
  <w:p w:rsidR="0020003A" w:rsidRDefault="009B2BDC" w:rsidP="0020003A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-1276985</wp:posOffset>
          </wp:positionH>
          <wp:positionV relativeFrom="paragraph">
            <wp:posOffset>7620</wp:posOffset>
          </wp:positionV>
          <wp:extent cx="965200" cy="567055"/>
          <wp:effectExtent l="25400" t="0" r="0" b="0"/>
          <wp:wrapNone/>
          <wp:docPr id="44" name="Immagine 44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3C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D&#10;RJeo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931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9"/>
      <w:gridCol w:w="2835"/>
      <w:gridCol w:w="3360"/>
    </w:tblGrid>
    <w:tr w:rsidR="0020003A" w:rsidRPr="00C7201A">
      <w:trPr>
        <w:trHeight w:val="735"/>
      </w:trPr>
      <w:tc>
        <w:tcPr>
          <w:tcW w:w="3119" w:type="dxa"/>
          <w:shd w:val="clear" w:color="auto" w:fill="auto"/>
          <w:vAlign w:val="bottom"/>
        </w:tcPr>
        <w:p w:rsidR="001B57C6" w:rsidRPr="001573C0" w:rsidRDefault="009B2BDC" w:rsidP="001B57C6">
          <w:pPr>
            <w:spacing w:line="160" w:lineRule="exact"/>
            <w:rPr>
              <w:sz w:val="14"/>
              <w:lang w:val="en-US"/>
            </w:rPr>
          </w:pPr>
          <w:r w:rsidRPr="001573C0">
            <w:rPr>
              <w:b/>
              <w:sz w:val="14"/>
              <w:lang w:val="en-US"/>
            </w:rPr>
            <w:t>CNH Industrial</w:t>
          </w:r>
          <w:r w:rsidRPr="001573C0">
            <w:rPr>
              <w:sz w:val="14"/>
              <w:lang w:val="en-US"/>
            </w:rPr>
            <w:t xml:space="preserve"> N.V.</w:t>
          </w:r>
        </w:p>
        <w:p w:rsidR="00C53EFD" w:rsidRPr="001573C0" w:rsidRDefault="009B2BDC" w:rsidP="001B57C6">
          <w:pPr>
            <w:pStyle w:val="04FOOTER"/>
            <w:ind w:right="-101"/>
            <w:rPr>
              <w:lang w:val="en-US"/>
            </w:rPr>
          </w:pPr>
          <w:r w:rsidRPr="001573C0">
            <w:rPr>
              <w:lang w:val="en-US"/>
            </w:rPr>
            <w:t>Corporate Office:</w:t>
          </w:r>
        </w:p>
        <w:p w:rsidR="00C53EFD" w:rsidRPr="001573C0" w:rsidRDefault="009B2BDC" w:rsidP="001B57C6">
          <w:pPr>
            <w:pStyle w:val="04FOOTER"/>
            <w:ind w:right="-101"/>
            <w:rPr>
              <w:lang w:val="en-US"/>
            </w:rPr>
          </w:pPr>
          <w:r w:rsidRPr="001573C0">
            <w:rPr>
              <w:lang w:val="en-US"/>
            </w:rPr>
            <w:t>Cranes Farm Road</w:t>
          </w:r>
          <w:r w:rsidRPr="001573C0">
            <w:rPr>
              <w:lang w:val="en-US"/>
            </w:rPr>
            <w:br/>
            <w:t>Basildon, Essex, SS14 3AD</w:t>
          </w:r>
        </w:p>
        <w:p w:rsidR="0020003A" w:rsidRPr="00293E17" w:rsidRDefault="009B2BDC" w:rsidP="001B57C6">
          <w:pPr>
            <w:pStyle w:val="04FOOTER"/>
            <w:ind w:right="-101"/>
          </w:pPr>
          <w:r w:rsidRPr="00F82A5D">
            <w:t>United Kingdom</w:t>
          </w:r>
        </w:p>
      </w:tc>
      <w:tc>
        <w:tcPr>
          <w:tcW w:w="2835" w:type="dxa"/>
          <w:vAlign w:val="bottom"/>
        </w:tcPr>
        <w:p w:rsidR="0020003A" w:rsidRPr="00293E17" w:rsidRDefault="000B66BC" w:rsidP="0020003A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:rsidR="0020003A" w:rsidRPr="00293E17" w:rsidRDefault="000B66BC" w:rsidP="00F82A5D">
          <w:pPr>
            <w:pStyle w:val="04FOOTER"/>
            <w:ind w:right="-101"/>
          </w:pPr>
        </w:p>
      </w:tc>
    </w:tr>
  </w:tbl>
  <w:tbl>
    <w:tblPr>
      <w:tblpPr w:leftFromText="141" w:rightFromText="141" w:vertAnchor="page" w:horzAnchor="page" w:tblpX="982" w:tblpY="594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6504DC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6504DC" w:rsidRDefault="009B2BDC" w:rsidP="00316315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3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0003A" w:rsidRDefault="009B2BDC" w:rsidP="0020003A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-1279525</wp:posOffset>
          </wp:positionH>
          <wp:positionV relativeFrom="paragraph">
            <wp:posOffset>8255</wp:posOffset>
          </wp:positionV>
          <wp:extent cx="965200" cy="567055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3C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 w:rsidR="001573C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61"/>
    <w:rsid w:val="0003205F"/>
    <w:rsid w:val="00034260"/>
    <w:rsid w:val="000A533E"/>
    <w:rsid w:val="000B66BC"/>
    <w:rsid w:val="000D45ED"/>
    <w:rsid w:val="00140BE9"/>
    <w:rsid w:val="001573C0"/>
    <w:rsid w:val="00166753"/>
    <w:rsid w:val="00313E44"/>
    <w:rsid w:val="003152C8"/>
    <w:rsid w:val="00330472"/>
    <w:rsid w:val="00450D34"/>
    <w:rsid w:val="004510EF"/>
    <w:rsid w:val="00467FDF"/>
    <w:rsid w:val="004966C1"/>
    <w:rsid w:val="004B49A9"/>
    <w:rsid w:val="0050247B"/>
    <w:rsid w:val="00510F8D"/>
    <w:rsid w:val="00513A52"/>
    <w:rsid w:val="00521CE6"/>
    <w:rsid w:val="0052583A"/>
    <w:rsid w:val="005564B9"/>
    <w:rsid w:val="0058096B"/>
    <w:rsid w:val="00581265"/>
    <w:rsid w:val="00621B3C"/>
    <w:rsid w:val="00662B8E"/>
    <w:rsid w:val="006C289B"/>
    <w:rsid w:val="006F0E4B"/>
    <w:rsid w:val="006F21E4"/>
    <w:rsid w:val="007272CE"/>
    <w:rsid w:val="0074031B"/>
    <w:rsid w:val="007A7C32"/>
    <w:rsid w:val="008926D5"/>
    <w:rsid w:val="00892946"/>
    <w:rsid w:val="00896F79"/>
    <w:rsid w:val="008C25C8"/>
    <w:rsid w:val="008E1B11"/>
    <w:rsid w:val="008F1861"/>
    <w:rsid w:val="00917E97"/>
    <w:rsid w:val="0093289E"/>
    <w:rsid w:val="009B2BDC"/>
    <w:rsid w:val="009F08A5"/>
    <w:rsid w:val="00A50573"/>
    <w:rsid w:val="00A83E6E"/>
    <w:rsid w:val="00AB65B1"/>
    <w:rsid w:val="00B05ECF"/>
    <w:rsid w:val="00B32A60"/>
    <w:rsid w:val="00B63622"/>
    <w:rsid w:val="00BB7819"/>
    <w:rsid w:val="00BC4120"/>
    <w:rsid w:val="00BE1F41"/>
    <w:rsid w:val="00C57400"/>
    <w:rsid w:val="00D20CE8"/>
    <w:rsid w:val="00D71184"/>
    <w:rsid w:val="00D8295C"/>
    <w:rsid w:val="00E0291D"/>
    <w:rsid w:val="00E15CAD"/>
    <w:rsid w:val="00E42801"/>
    <w:rsid w:val="00E42B4A"/>
    <w:rsid w:val="00E813D4"/>
    <w:rsid w:val="00EC15EC"/>
    <w:rsid w:val="00ED64EE"/>
    <w:rsid w:val="00EF69DE"/>
    <w:rsid w:val="00F155B8"/>
    <w:rsid w:val="00F3594A"/>
    <w:rsid w:val="00F43D83"/>
    <w:rsid w:val="00F55281"/>
    <w:rsid w:val="00F96D4A"/>
    <w:rsid w:val="00FE6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Normal">
    <w:name w:val="Normal"/>
    <w:qFormat/>
    <w:rsid w:val="004966C1"/>
    <w:pPr>
      <w:spacing w:line="300" w:lineRule="exact"/>
    </w:pPr>
    <w:rPr>
      <w:rFonts w:ascii="Arial" w:hAnsi="Arial"/>
      <w:color w:val="000000"/>
      <w:sz w:val="19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DefaultParagraphFont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</w:rPr>
  </w:style>
  <w:style w:type="character" w:customStyle="1" w:styleId="05FOOTERBOLD">
    <w:name w:val="05_FOOTER_BOLD"/>
    <w:basedOn w:val="DefaultParagraphFont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DefaultParagraphFont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F82A5D"/>
  </w:style>
  <w:style w:type="paragraph" w:styleId="BalloonText">
    <w:name w:val="Balloon Text"/>
    <w:basedOn w:val="Normal"/>
    <w:link w:val="BalloonTextChar"/>
    <w:rsid w:val="00B63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6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Normal">
    <w:name w:val="Normal"/>
    <w:qFormat/>
    <w:rsid w:val="004966C1"/>
    <w:pPr>
      <w:spacing w:line="300" w:lineRule="exact"/>
    </w:pPr>
    <w:rPr>
      <w:rFonts w:ascii="Arial" w:hAnsi="Arial"/>
      <w:color w:val="000000"/>
      <w:sz w:val="19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DefaultParagraphFont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</w:rPr>
  </w:style>
  <w:style w:type="character" w:customStyle="1" w:styleId="05FOOTERBOLD">
    <w:name w:val="05_FOOTER_BOLD"/>
    <w:basedOn w:val="DefaultParagraphFont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DefaultParagraphFont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F82A5D"/>
  </w:style>
  <w:style w:type="paragraph" w:styleId="BalloonText">
    <w:name w:val="Balloon Text"/>
    <w:basedOn w:val="Normal"/>
    <w:link w:val="BalloonTextChar"/>
    <w:rsid w:val="00B63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6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hindustria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iarelations@cnhi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relations@cnhind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56574a\AppData\Local\Temp\7zOCAD0.tmp\CNH%20INDUSTRIAL_Press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BDD4-91CD-4EAB-936B-4C82493A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CNH INDUSTRIAL_PressRelease.dotx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FIATGROUP</Company>
  <LinksUpToDate>false</LinksUpToDate>
  <CharactersWithSpaces>3709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Alessia Sara Domanico</dc:creator>
  <cp:lastModifiedBy>Alessia Domanico</cp:lastModifiedBy>
  <cp:revision>2</cp:revision>
  <dcterms:created xsi:type="dcterms:W3CDTF">2014-10-16T08:01:00Z</dcterms:created>
  <dcterms:modified xsi:type="dcterms:W3CDTF">2014-10-16T08:01:00Z</dcterms:modified>
</cp:coreProperties>
</file>