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02149" w14:textId="048DE83E" w:rsidR="00DC61D6" w:rsidRDefault="00DC61D6">
      <w:pPr>
        <w:widowControl/>
        <w:spacing w:line="240" w:lineRule="auto"/>
        <w:rPr>
          <w:rFonts w:ascii="Arial" w:eastAsia="Arial" w:hAnsi="Arial" w:cs="Arial"/>
          <w:b/>
          <w:sz w:val="22"/>
          <w:szCs w:val="22"/>
          <w:u w:val="single"/>
        </w:rPr>
      </w:pPr>
    </w:p>
    <w:p w14:paraId="672A6659" w14:textId="77777777" w:rsidR="00DC61D6" w:rsidRDefault="00DC61D6">
      <w:pPr>
        <w:widowControl/>
        <w:pBdr>
          <w:top w:val="nil"/>
          <w:left w:val="nil"/>
          <w:bottom w:val="nil"/>
          <w:right w:val="nil"/>
          <w:between w:val="nil"/>
        </w:pBdr>
        <w:spacing w:line="240" w:lineRule="auto"/>
        <w:jc w:val="center"/>
        <w:rPr>
          <w:rFonts w:ascii="Arial" w:eastAsia="Arial" w:hAnsi="Arial" w:cs="Arial"/>
          <w:sz w:val="22"/>
          <w:szCs w:val="22"/>
        </w:rPr>
      </w:pPr>
    </w:p>
    <w:p w14:paraId="75459708" w14:textId="6645A9A4" w:rsidR="00DC61D6" w:rsidRDefault="00A06B1D" w:rsidP="1D3CF9A2">
      <w:pPr>
        <w:widowControl/>
        <w:pBdr>
          <w:top w:val="nil"/>
          <w:left w:val="nil"/>
          <w:bottom w:val="nil"/>
          <w:right w:val="nil"/>
          <w:between w:val="nil"/>
        </w:pBdr>
        <w:spacing w:line="240" w:lineRule="auto"/>
        <w:jc w:val="center"/>
        <w:rPr>
          <w:rFonts w:ascii="Arial" w:eastAsia="Arial" w:hAnsi="Arial" w:cs="Arial"/>
          <w:b/>
          <w:bCs/>
          <w:sz w:val="30"/>
          <w:szCs w:val="30"/>
        </w:rPr>
      </w:pPr>
      <w:r w:rsidRPr="1D3CF9A2">
        <w:rPr>
          <w:rFonts w:ascii="Arial" w:eastAsia="Arial" w:hAnsi="Arial" w:cs="Arial"/>
          <w:b/>
          <w:bCs/>
          <w:sz w:val="30"/>
          <w:szCs w:val="30"/>
        </w:rPr>
        <w:t xml:space="preserve">adidas SPZL Returns for the Second </w:t>
      </w:r>
      <w:r w:rsidR="6D8A0664" w:rsidRPr="1D3CF9A2">
        <w:rPr>
          <w:rFonts w:ascii="Arial" w:eastAsia="Arial" w:hAnsi="Arial" w:cs="Arial"/>
          <w:b/>
          <w:bCs/>
          <w:sz w:val="30"/>
          <w:szCs w:val="30"/>
        </w:rPr>
        <w:t>Instalment</w:t>
      </w:r>
      <w:r w:rsidRPr="1D3CF9A2">
        <w:rPr>
          <w:rFonts w:ascii="Arial" w:eastAsia="Arial" w:hAnsi="Arial" w:cs="Arial"/>
          <w:b/>
          <w:bCs/>
          <w:sz w:val="30"/>
          <w:szCs w:val="30"/>
        </w:rPr>
        <w:t xml:space="preserve"> of it SPZL F.C. Collection</w:t>
      </w:r>
    </w:p>
    <w:p w14:paraId="0A37501D" w14:textId="77777777" w:rsidR="00DC61D6" w:rsidRDefault="00DC61D6">
      <w:pPr>
        <w:widowControl/>
        <w:pBdr>
          <w:top w:val="nil"/>
          <w:left w:val="nil"/>
          <w:bottom w:val="nil"/>
          <w:right w:val="nil"/>
          <w:between w:val="nil"/>
        </w:pBdr>
        <w:spacing w:line="240" w:lineRule="auto"/>
        <w:jc w:val="center"/>
        <w:rPr>
          <w:rFonts w:ascii="Arial" w:eastAsia="Arial" w:hAnsi="Arial" w:cs="Arial"/>
          <w:b/>
          <w:sz w:val="30"/>
          <w:szCs w:val="30"/>
        </w:rPr>
      </w:pPr>
    </w:p>
    <w:p w14:paraId="347E477F" w14:textId="3E1AC04F" w:rsidR="00DC61D6" w:rsidRDefault="00A06B1D" w:rsidP="1D3CF9A2">
      <w:pPr>
        <w:widowControl/>
        <w:pBdr>
          <w:top w:val="nil"/>
          <w:left w:val="nil"/>
          <w:bottom w:val="nil"/>
          <w:right w:val="nil"/>
          <w:between w:val="nil"/>
        </w:pBdr>
        <w:spacing w:line="240" w:lineRule="auto"/>
        <w:jc w:val="both"/>
        <w:rPr>
          <w:rFonts w:ascii="Arial" w:eastAsia="Arial" w:hAnsi="Arial" w:cs="Arial"/>
          <w:sz w:val="21"/>
          <w:szCs w:val="21"/>
        </w:rPr>
      </w:pPr>
      <w:r w:rsidRPr="1D3CF9A2">
        <w:rPr>
          <w:rFonts w:ascii="Arial" w:eastAsia="Arial" w:hAnsi="Arial" w:cs="Arial"/>
          <w:b/>
          <w:bCs/>
          <w:sz w:val="21"/>
          <w:szCs w:val="21"/>
        </w:rPr>
        <w:t xml:space="preserve">Herzogenaurach, </w:t>
      </w:r>
      <w:r w:rsidRPr="1D3CF9A2">
        <w:rPr>
          <w:rFonts w:ascii="Arial" w:eastAsia="Arial" w:hAnsi="Arial" w:cs="Arial"/>
          <w:b/>
          <w:bCs/>
          <w:color w:val="FF0000"/>
          <w:sz w:val="21"/>
          <w:szCs w:val="21"/>
        </w:rPr>
        <w:t xml:space="preserve">15 </w:t>
      </w:r>
      <w:r w:rsidR="4DF4E3E3" w:rsidRPr="1D3CF9A2">
        <w:rPr>
          <w:rFonts w:ascii="Arial" w:eastAsia="Arial" w:hAnsi="Arial" w:cs="Arial"/>
          <w:b/>
          <w:bCs/>
          <w:color w:val="FF0000"/>
          <w:sz w:val="21"/>
          <w:szCs w:val="21"/>
        </w:rPr>
        <w:t>September</w:t>
      </w:r>
      <w:r w:rsidRPr="1D3CF9A2">
        <w:rPr>
          <w:rFonts w:ascii="Arial" w:eastAsia="Arial" w:hAnsi="Arial" w:cs="Arial"/>
          <w:b/>
          <w:bCs/>
          <w:sz w:val="21"/>
          <w:szCs w:val="21"/>
        </w:rPr>
        <w:t xml:space="preserve"> 2025 - </w:t>
      </w:r>
      <w:r w:rsidRPr="1D3CF9A2">
        <w:rPr>
          <w:rFonts w:ascii="Arial" w:eastAsia="Arial" w:hAnsi="Arial" w:cs="Arial"/>
          <w:sz w:val="21"/>
          <w:szCs w:val="21"/>
        </w:rPr>
        <w:t>Crafted to reflect the culture that surrounds the beautiful game – this season adidas SPZL returns for the second instalment of its SPZL F.C. capsule. Celebrating football’s enduring impact while bridging sport and style through the lens of Gary Aspden, the head-to-toe collection spans both lifestyle and on-pitch wear.</w:t>
      </w:r>
    </w:p>
    <w:p w14:paraId="5DAB6C7B" w14:textId="77777777" w:rsidR="00DC61D6" w:rsidRDefault="00DC61D6">
      <w:pPr>
        <w:widowControl/>
        <w:spacing w:line="240" w:lineRule="auto"/>
        <w:jc w:val="both"/>
        <w:rPr>
          <w:rFonts w:ascii="Arial" w:eastAsia="Arial" w:hAnsi="Arial" w:cs="Arial"/>
          <w:sz w:val="21"/>
          <w:szCs w:val="21"/>
        </w:rPr>
      </w:pPr>
    </w:p>
    <w:p w14:paraId="08F1C8D2" w14:textId="61137DD9" w:rsidR="00DC61D6" w:rsidRDefault="00A06B1D">
      <w:pPr>
        <w:widowControl/>
        <w:spacing w:line="240" w:lineRule="auto"/>
        <w:jc w:val="both"/>
        <w:rPr>
          <w:rFonts w:ascii="Arial" w:eastAsia="Arial" w:hAnsi="Arial" w:cs="Arial"/>
          <w:sz w:val="21"/>
          <w:szCs w:val="21"/>
        </w:rPr>
      </w:pPr>
      <w:r w:rsidRPr="1D3CF9A2">
        <w:rPr>
          <w:rFonts w:ascii="Arial" w:eastAsia="Arial" w:hAnsi="Arial" w:cs="Arial"/>
          <w:sz w:val="21"/>
          <w:szCs w:val="21"/>
        </w:rPr>
        <w:t xml:space="preserve">Offering a raw look at the rhythm, grit, and passion behind grassroots football, SPZL F.C. </w:t>
      </w:r>
      <w:r w:rsidR="004D47B9" w:rsidRPr="1D3CF9A2">
        <w:rPr>
          <w:rFonts w:ascii="Arial" w:eastAsia="Arial" w:hAnsi="Arial" w:cs="Arial"/>
          <w:sz w:val="21"/>
          <w:szCs w:val="21"/>
        </w:rPr>
        <w:t>Fall</w:t>
      </w:r>
      <w:r w:rsidRPr="1D3CF9A2">
        <w:rPr>
          <w:rFonts w:ascii="Arial" w:eastAsia="Arial" w:hAnsi="Arial" w:cs="Arial"/>
          <w:sz w:val="21"/>
          <w:szCs w:val="21"/>
        </w:rPr>
        <w:t>/Winter 2025 is brought to life by a meditative campaign starring one of the sport’s rising stars, Adam Wharton. A tribute to the football journey – from empty pitches to the world stage.</w:t>
      </w:r>
    </w:p>
    <w:p w14:paraId="02EB378F" w14:textId="77777777" w:rsidR="00DC61D6" w:rsidRDefault="00DC61D6">
      <w:pPr>
        <w:widowControl/>
        <w:pBdr>
          <w:top w:val="nil"/>
          <w:left w:val="nil"/>
          <w:bottom w:val="nil"/>
          <w:right w:val="nil"/>
          <w:between w:val="nil"/>
        </w:pBdr>
        <w:spacing w:line="240" w:lineRule="auto"/>
        <w:jc w:val="both"/>
        <w:rPr>
          <w:rFonts w:ascii="Arial" w:eastAsia="Arial" w:hAnsi="Arial" w:cs="Arial"/>
          <w:sz w:val="21"/>
          <w:szCs w:val="21"/>
        </w:rPr>
      </w:pPr>
    </w:p>
    <w:p w14:paraId="44597711" w14:textId="77777777" w:rsidR="00DC61D6" w:rsidRDefault="00A06B1D">
      <w:pPr>
        <w:widowControl/>
        <w:spacing w:line="240" w:lineRule="auto"/>
        <w:jc w:val="both"/>
        <w:rPr>
          <w:rFonts w:ascii="Arial" w:eastAsia="Arial" w:hAnsi="Arial" w:cs="Arial"/>
          <w:sz w:val="21"/>
          <w:szCs w:val="21"/>
        </w:rPr>
      </w:pPr>
      <w:r>
        <w:rPr>
          <w:rFonts w:ascii="Arial" w:eastAsia="Arial" w:hAnsi="Arial" w:cs="Arial"/>
          <w:sz w:val="21"/>
          <w:szCs w:val="21"/>
        </w:rPr>
        <w:t>Acknowledging the eternal connection between fans and the players they spur on, Wharton explains “The supporters have a bigger impact than they maybe think. You know when they´re behind you, the momentum´s with you. It just gives you that extra little bit to make the tackle, block a shot, score a goal.”</w:t>
      </w:r>
    </w:p>
    <w:p w14:paraId="6A05A809" w14:textId="77777777" w:rsidR="00DC61D6" w:rsidRDefault="00DC61D6">
      <w:pPr>
        <w:widowControl/>
        <w:spacing w:line="240" w:lineRule="auto"/>
        <w:jc w:val="both"/>
        <w:rPr>
          <w:rFonts w:ascii="Arial" w:eastAsia="Arial" w:hAnsi="Arial" w:cs="Arial"/>
          <w:sz w:val="21"/>
          <w:szCs w:val="21"/>
        </w:rPr>
      </w:pPr>
    </w:p>
    <w:p w14:paraId="549656E7" w14:textId="77777777" w:rsidR="00DC61D6" w:rsidRDefault="00A06B1D">
      <w:pPr>
        <w:widowControl/>
        <w:spacing w:line="240" w:lineRule="auto"/>
        <w:jc w:val="both"/>
        <w:rPr>
          <w:rFonts w:ascii="Arial" w:eastAsia="Arial" w:hAnsi="Arial" w:cs="Arial"/>
          <w:sz w:val="21"/>
          <w:szCs w:val="21"/>
        </w:rPr>
      </w:pPr>
      <w:r>
        <w:rPr>
          <w:rFonts w:ascii="Arial" w:eastAsia="Arial" w:hAnsi="Arial" w:cs="Arial"/>
          <w:sz w:val="21"/>
          <w:szCs w:val="21"/>
        </w:rPr>
        <w:t xml:space="preserve">The collection itself features a selection of pieces that bridge heritage and modernity through the label’s signature timeless details. A ripstop smock takes one of the label’s classic outerwear silhouettes and brings it to the world of football with a SPZL F.C. chest badge, while a cotton crew neck is paired with versatile plain weave trousers and a matching logo cap. A hybrid in every sense of the word, the lifestyle offering is completed by the timeless look of the </w:t>
      </w:r>
      <w:proofErr w:type="spellStart"/>
      <w:r>
        <w:rPr>
          <w:rFonts w:ascii="Arial" w:eastAsia="Arial" w:hAnsi="Arial" w:cs="Arial"/>
          <w:sz w:val="21"/>
          <w:szCs w:val="21"/>
        </w:rPr>
        <w:t>Roelee</w:t>
      </w:r>
      <w:proofErr w:type="spellEnd"/>
      <w:r>
        <w:rPr>
          <w:rFonts w:ascii="Arial" w:eastAsia="Arial" w:hAnsi="Arial" w:cs="Arial"/>
          <w:sz w:val="21"/>
          <w:szCs w:val="21"/>
        </w:rPr>
        <w:t xml:space="preserve"> SPZL F.C. trainer, revisited in new executions.</w:t>
      </w:r>
    </w:p>
    <w:p w14:paraId="5A39BBE3" w14:textId="77777777" w:rsidR="00DC61D6" w:rsidRDefault="00DC61D6">
      <w:pPr>
        <w:widowControl/>
        <w:spacing w:line="240" w:lineRule="auto"/>
        <w:jc w:val="both"/>
        <w:rPr>
          <w:rFonts w:ascii="Arial" w:eastAsia="Arial" w:hAnsi="Arial" w:cs="Arial"/>
          <w:color w:val="FF0000"/>
          <w:sz w:val="21"/>
          <w:szCs w:val="21"/>
        </w:rPr>
      </w:pPr>
    </w:p>
    <w:p w14:paraId="37C74648" w14:textId="73C607F2" w:rsidR="00DC61D6" w:rsidRDefault="00A06B1D">
      <w:pPr>
        <w:widowControl/>
        <w:spacing w:line="240" w:lineRule="auto"/>
        <w:jc w:val="both"/>
        <w:rPr>
          <w:rFonts w:ascii="Arial" w:eastAsia="Arial" w:hAnsi="Arial" w:cs="Arial"/>
          <w:sz w:val="21"/>
          <w:szCs w:val="21"/>
        </w:rPr>
      </w:pPr>
      <w:r w:rsidRPr="1D3CF9A2">
        <w:rPr>
          <w:rFonts w:ascii="Arial" w:eastAsia="Arial" w:hAnsi="Arial" w:cs="Arial"/>
          <w:sz w:val="21"/>
          <w:szCs w:val="21"/>
        </w:rPr>
        <w:t xml:space="preserve">From the stands to the pitch. Staying true to the sport’s performance roots, a certified classic is then reborn in the form of the Copa Mundial SPZL F.C. boot – featuring an elongated </w:t>
      </w:r>
      <w:r w:rsidR="582B6FE7" w:rsidRPr="1D3CF9A2">
        <w:rPr>
          <w:rFonts w:ascii="Arial" w:eastAsia="Arial" w:hAnsi="Arial" w:cs="Arial"/>
          <w:sz w:val="21"/>
          <w:szCs w:val="21"/>
        </w:rPr>
        <w:t>fold over</w:t>
      </w:r>
      <w:r w:rsidRPr="1D3CF9A2">
        <w:rPr>
          <w:rFonts w:ascii="Arial" w:eastAsia="Arial" w:hAnsi="Arial" w:cs="Arial"/>
          <w:sz w:val="21"/>
          <w:szCs w:val="21"/>
        </w:rPr>
        <w:t xml:space="preserve"> tongue, red studs, and the label’s iconic logos. Rounding out the collection is a football featuring both SPZL F.C. and SPZL branding.</w:t>
      </w:r>
    </w:p>
    <w:p w14:paraId="41C8F396" w14:textId="77777777" w:rsidR="00DC61D6" w:rsidRDefault="00DC61D6">
      <w:pPr>
        <w:widowControl/>
        <w:spacing w:line="240" w:lineRule="auto"/>
        <w:jc w:val="both"/>
        <w:rPr>
          <w:rFonts w:ascii="Arial" w:eastAsia="Arial" w:hAnsi="Arial" w:cs="Arial"/>
          <w:sz w:val="21"/>
          <w:szCs w:val="21"/>
        </w:rPr>
      </w:pPr>
    </w:p>
    <w:p w14:paraId="777456AC" w14:textId="77777777" w:rsidR="00DC61D6" w:rsidRDefault="00A06B1D">
      <w:pPr>
        <w:widowControl/>
        <w:spacing w:line="240" w:lineRule="auto"/>
        <w:jc w:val="both"/>
        <w:rPr>
          <w:rFonts w:ascii="Arial" w:eastAsia="Arial" w:hAnsi="Arial" w:cs="Arial"/>
          <w:sz w:val="21"/>
          <w:szCs w:val="21"/>
        </w:rPr>
      </w:pPr>
      <w:r>
        <w:rPr>
          <w:rFonts w:ascii="Arial" w:eastAsia="Arial" w:hAnsi="Arial" w:cs="Arial"/>
          <w:sz w:val="21"/>
          <w:szCs w:val="21"/>
        </w:rPr>
        <w:t xml:space="preserve">The Autumn/Winter 2025 SPZL F.C. collection arrives in limited quantities on </w:t>
      </w:r>
      <w:r>
        <w:rPr>
          <w:rFonts w:ascii="Arial" w:eastAsia="Arial" w:hAnsi="Arial" w:cs="Arial"/>
          <w:color w:val="FF0000"/>
          <w:sz w:val="21"/>
          <w:szCs w:val="21"/>
        </w:rPr>
        <w:t>18 September</w:t>
      </w:r>
      <w:r>
        <w:rPr>
          <w:rFonts w:ascii="Arial" w:eastAsia="Arial" w:hAnsi="Arial" w:cs="Arial"/>
          <w:sz w:val="21"/>
          <w:szCs w:val="21"/>
        </w:rPr>
        <w:t xml:space="preserve"> and is available through Confirmed and select retailers.</w:t>
      </w:r>
    </w:p>
    <w:p w14:paraId="72A3D3EC" w14:textId="77777777" w:rsidR="00DC61D6" w:rsidRDefault="00DC61D6">
      <w:pPr>
        <w:widowControl/>
        <w:shd w:val="clear" w:color="auto" w:fill="FFFFFF"/>
        <w:spacing w:line="240" w:lineRule="auto"/>
        <w:jc w:val="both"/>
        <w:rPr>
          <w:rFonts w:ascii="Arial" w:eastAsia="Arial" w:hAnsi="Arial" w:cs="Arial"/>
          <w:sz w:val="21"/>
          <w:szCs w:val="21"/>
        </w:rPr>
      </w:pPr>
    </w:p>
    <w:p w14:paraId="0228F1EA" w14:textId="77777777" w:rsidR="00DC61D6" w:rsidRDefault="00A06B1D">
      <w:pPr>
        <w:widowControl/>
        <w:shd w:val="clear" w:color="auto" w:fill="FFFFFF"/>
        <w:spacing w:line="240" w:lineRule="auto"/>
        <w:jc w:val="center"/>
        <w:rPr>
          <w:rFonts w:ascii="Arial" w:eastAsia="Arial" w:hAnsi="Arial" w:cs="Arial"/>
          <w:sz w:val="21"/>
          <w:szCs w:val="21"/>
        </w:rPr>
      </w:pPr>
      <w:r>
        <w:rPr>
          <w:rFonts w:ascii="Arial" w:eastAsia="Arial" w:hAnsi="Arial" w:cs="Arial"/>
          <w:sz w:val="21"/>
          <w:szCs w:val="21"/>
        </w:rPr>
        <w:t>#adidasSPZL</w:t>
      </w:r>
    </w:p>
    <w:p w14:paraId="7360F519" w14:textId="77777777" w:rsidR="00DC61D6" w:rsidRDefault="00A06B1D">
      <w:pPr>
        <w:keepNext/>
        <w:pBdr>
          <w:top w:val="nil"/>
          <w:left w:val="nil"/>
          <w:bottom w:val="nil"/>
          <w:right w:val="nil"/>
          <w:between w:val="nil"/>
        </w:pBdr>
        <w:spacing w:line="240" w:lineRule="auto"/>
        <w:jc w:val="center"/>
        <w:rPr>
          <w:rFonts w:ascii="Arial" w:eastAsia="Arial" w:hAnsi="Arial" w:cs="Arial"/>
          <w:sz w:val="21"/>
          <w:szCs w:val="21"/>
        </w:rPr>
      </w:pPr>
      <w:r>
        <w:rPr>
          <w:rFonts w:ascii="Arial" w:eastAsia="Arial" w:hAnsi="Arial" w:cs="Arial"/>
          <w:sz w:val="21"/>
          <w:szCs w:val="21"/>
        </w:rPr>
        <w:t>@adidasoriginals</w:t>
      </w:r>
    </w:p>
    <w:p w14:paraId="2983A8FF" w14:textId="77777777" w:rsidR="00DC61D6" w:rsidRDefault="00A06B1D">
      <w:pPr>
        <w:keepNext/>
        <w:pBdr>
          <w:top w:val="nil"/>
          <w:left w:val="nil"/>
          <w:bottom w:val="nil"/>
          <w:right w:val="nil"/>
          <w:between w:val="nil"/>
        </w:pBdr>
        <w:spacing w:line="240" w:lineRule="auto"/>
        <w:jc w:val="center"/>
        <w:rPr>
          <w:rFonts w:ascii="Arial" w:eastAsia="Arial" w:hAnsi="Arial" w:cs="Arial"/>
          <w:sz w:val="21"/>
          <w:szCs w:val="21"/>
        </w:rPr>
      </w:pPr>
      <w:r>
        <w:rPr>
          <w:rFonts w:ascii="Arial" w:eastAsia="Arial" w:hAnsi="Arial" w:cs="Arial"/>
          <w:sz w:val="21"/>
          <w:szCs w:val="21"/>
        </w:rPr>
        <w:t>#adidasoriginals</w:t>
      </w:r>
    </w:p>
    <w:p w14:paraId="0D0B940D" w14:textId="77777777" w:rsidR="00DC61D6" w:rsidRDefault="00DC61D6">
      <w:pPr>
        <w:widowControl/>
        <w:pBdr>
          <w:top w:val="nil"/>
          <w:left w:val="nil"/>
          <w:bottom w:val="nil"/>
          <w:right w:val="nil"/>
          <w:between w:val="nil"/>
        </w:pBdr>
        <w:spacing w:line="240" w:lineRule="auto"/>
        <w:rPr>
          <w:rFonts w:ascii="Arial" w:eastAsia="Arial" w:hAnsi="Arial" w:cs="Arial"/>
          <w:color w:val="222222"/>
          <w:sz w:val="24"/>
          <w:szCs w:val="24"/>
        </w:rPr>
      </w:pPr>
    </w:p>
    <w:sectPr w:rsidR="00DC61D6">
      <w:headerReference w:type="even" r:id="rId9"/>
      <w:headerReference w:type="default" r:id="rId10"/>
      <w:footerReference w:type="even" r:id="rId11"/>
      <w:footerReference w:type="default" r:id="rId12"/>
      <w:headerReference w:type="first" r:id="rId13"/>
      <w:footerReference w:type="first" r:id="rId14"/>
      <w:pgSz w:w="12240" w:h="15840"/>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C94BD" w14:textId="77777777" w:rsidR="00AA7751" w:rsidRDefault="00AA7751">
      <w:pPr>
        <w:spacing w:line="240" w:lineRule="auto"/>
      </w:pPr>
      <w:r>
        <w:separator/>
      </w:r>
    </w:p>
  </w:endnote>
  <w:endnote w:type="continuationSeparator" w:id="0">
    <w:p w14:paraId="638EAD79" w14:textId="77777777" w:rsidR="00AA7751" w:rsidRDefault="00AA7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0818" w14:textId="77777777" w:rsidR="00DC61D6" w:rsidRDefault="00DC61D6">
    <w:pPr>
      <w:pBdr>
        <w:top w:val="nil"/>
        <w:left w:val="nil"/>
        <w:bottom w:val="nil"/>
        <w:right w:val="nil"/>
        <w:between w:val="nil"/>
      </w:pBdr>
      <w:tabs>
        <w:tab w:val="center" w:pos="4703"/>
        <w:tab w:val="right" w:pos="940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77777777" w:rsidR="00DC61D6" w:rsidRDefault="00DC61D6">
    <w:pPr>
      <w:pBdr>
        <w:top w:val="nil"/>
        <w:left w:val="nil"/>
        <w:bottom w:val="nil"/>
        <w:right w:val="nil"/>
        <w:between w:val="nil"/>
      </w:pBdr>
      <w:tabs>
        <w:tab w:val="center" w:pos="4703"/>
        <w:tab w:val="right" w:pos="940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6C05" w14:textId="77777777" w:rsidR="00DC61D6" w:rsidRDefault="00DC61D6">
    <w:pPr>
      <w:pBdr>
        <w:top w:val="nil"/>
        <w:left w:val="nil"/>
        <w:bottom w:val="nil"/>
        <w:right w:val="nil"/>
        <w:between w:val="nil"/>
      </w:pBdr>
      <w:tabs>
        <w:tab w:val="center" w:pos="4703"/>
        <w:tab w:val="right" w:pos="940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A3296" w14:textId="77777777" w:rsidR="00AA7751" w:rsidRDefault="00AA7751">
      <w:pPr>
        <w:spacing w:line="240" w:lineRule="auto"/>
      </w:pPr>
      <w:r>
        <w:separator/>
      </w:r>
    </w:p>
  </w:footnote>
  <w:footnote w:type="continuationSeparator" w:id="0">
    <w:p w14:paraId="49402D1F" w14:textId="77777777" w:rsidR="00AA7751" w:rsidRDefault="00AA77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8261" w14:textId="77777777" w:rsidR="00DC61D6" w:rsidRDefault="00DC61D6">
    <w:pPr>
      <w:pBdr>
        <w:top w:val="nil"/>
        <w:left w:val="nil"/>
        <w:bottom w:val="nil"/>
        <w:right w:val="nil"/>
        <w:between w:val="nil"/>
      </w:pBdr>
      <w:tabs>
        <w:tab w:val="center" w:pos="4703"/>
        <w:tab w:val="right" w:pos="940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DC61D6" w:rsidRDefault="00A06B1D">
    <w:pPr>
      <w:pBdr>
        <w:top w:val="nil"/>
        <w:left w:val="nil"/>
        <w:bottom w:val="nil"/>
        <w:right w:val="nil"/>
        <w:between w:val="nil"/>
      </w:pBdr>
      <w:tabs>
        <w:tab w:val="center" w:pos="4703"/>
        <w:tab w:val="right" w:pos="9406"/>
      </w:tabs>
      <w:spacing w:line="240" w:lineRule="auto"/>
      <w:jc w:val="right"/>
      <w:rPr>
        <w:color w:val="000000"/>
      </w:rPr>
    </w:pPr>
    <w:r>
      <w:rPr>
        <w:noProof/>
        <w:color w:val="000000"/>
      </w:rPr>
      <w:drawing>
        <wp:inline distT="0" distB="0" distL="0" distR="0" wp14:anchorId="735CBBAC" wp14:editId="07777777">
          <wp:extent cx="852488" cy="3450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2488" cy="34505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DC61D6" w:rsidRDefault="00DC61D6">
    <w:pPr>
      <w:pBdr>
        <w:top w:val="nil"/>
        <w:left w:val="nil"/>
        <w:bottom w:val="nil"/>
        <w:right w:val="nil"/>
        <w:between w:val="nil"/>
      </w:pBdr>
      <w:tabs>
        <w:tab w:val="center" w:pos="4703"/>
        <w:tab w:val="right" w:pos="940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1D6"/>
    <w:rsid w:val="001A1F04"/>
    <w:rsid w:val="00287B0E"/>
    <w:rsid w:val="004D47B9"/>
    <w:rsid w:val="00A06B1D"/>
    <w:rsid w:val="00A95DF8"/>
    <w:rsid w:val="00AA7751"/>
    <w:rsid w:val="00BD2814"/>
    <w:rsid w:val="00DC61D6"/>
    <w:rsid w:val="00E600F3"/>
    <w:rsid w:val="1D3CF9A2"/>
    <w:rsid w:val="25D575F6"/>
    <w:rsid w:val="35A5AE3F"/>
    <w:rsid w:val="4DF4E3E3"/>
    <w:rsid w:val="582B6FE7"/>
    <w:rsid w:val="6D8A06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8BF2"/>
  <w15:docId w15:val="{103C966D-2D8B-40BD-B471-FFCE9312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5136E14C6C2F448F6DAB391628341C" ma:contentTypeVersion="21" ma:contentTypeDescription="Create a new document." ma:contentTypeScope="" ma:versionID="5be2f4ffb96c53a78ba16b428baedc8e">
  <xsd:schema xmlns:xsd="http://www.w3.org/2001/XMLSchema" xmlns:xs="http://www.w3.org/2001/XMLSchema" xmlns:p="http://schemas.microsoft.com/office/2006/metadata/properties" xmlns:ns2="79ceb40d-78c2-4428-be28-79531305c121" xmlns:ns3="f1952126-9909-4690-87b8-e04e2ff07e5f" targetNamespace="http://schemas.microsoft.com/office/2006/metadata/properties" ma:root="true" ma:fieldsID="1bda76749c55b087d2d1ead1d0f438d6" ns2:_="" ns3:_="">
    <xsd:import namespace="79ceb40d-78c2-4428-be28-79531305c121"/>
    <xsd:import namespace="f1952126-9909-4690-87b8-e04e2ff07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b40d-78c2-4428-be28-79531305c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952bda3-1a3f-445c-80af-ac4d52648f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952126-9909-4690-87b8-e04e2ff07e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40eafb-aeda-4049-8685-130d3ef9a2ec}" ma:internalName="TaxCatchAll" ma:showField="CatchAllData" ma:web="f1952126-9909-4690-87b8-e04e2ff07e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ceb40d-78c2-4428-be28-79531305c121">
      <Terms xmlns="http://schemas.microsoft.com/office/infopath/2007/PartnerControls"/>
    </lcf76f155ced4ddcb4097134ff3c332f>
    <TaxCatchAll xmlns="f1952126-9909-4690-87b8-e04e2ff07e5f" xsi:nil="true"/>
  </documentManagement>
</p:properties>
</file>

<file path=customXml/itemProps1.xml><?xml version="1.0" encoding="utf-8"?>
<ds:datastoreItem xmlns:ds="http://schemas.openxmlformats.org/officeDocument/2006/customXml" ds:itemID="{1D33161B-AE2D-4978-99D5-E5513C088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b40d-78c2-4428-be28-79531305c121"/>
    <ds:schemaRef ds:uri="f1952126-9909-4690-87b8-e04e2ff07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3687E-421B-4FAC-BBDA-F06B48CCDB1F}">
  <ds:schemaRefs>
    <ds:schemaRef ds:uri="http://schemas.microsoft.com/sharepoint/v3/contenttype/forms"/>
  </ds:schemaRefs>
</ds:datastoreItem>
</file>

<file path=customXml/itemProps3.xml><?xml version="1.0" encoding="utf-8"?>
<ds:datastoreItem xmlns:ds="http://schemas.openxmlformats.org/officeDocument/2006/customXml" ds:itemID="{8C0956BF-9B0A-4609-B2AA-89C295EC1C20}">
  <ds:schemaRefs>
    <ds:schemaRef ds:uri="http://schemas.microsoft.com/office/2006/metadata/properties"/>
    <ds:schemaRef ds:uri="http://schemas.microsoft.com/office/infopath/2007/PartnerControls"/>
    <ds:schemaRef ds:uri="79ceb40d-78c2-4428-be28-79531305c121"/>
    <ds:schemaRef ds:uri="f1952126-9909-4690-87b8-e04e2ff07e5f"/>
  </ds:schemaRefs>
</ds:datastoreItem>
</file>

<file path=docMetadata/LabelInfo.xml><?xml version="1.0" encoding="utf-8"?>
<clbl:labelList xmlns:clbl="http://schemas.microsoft.com/office/2020/mipLabelMetadata">
  <clbl:label id="{1c3ba50a-93e8-411f-aceb-87183474575f}" enabled="1" method="Standard" siteId="{3bfeb222-e42c-4535-aace-ea6f7751369b}"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Pratap Chauhan</cp:lastModifiedBy>
  <cp:revision>6</cp:revision>
  <dcterms:created xsi:type="dcterms:W3CDTF">2025-09-10T13:50:00Z</dcterms:created>
  <dcterms:modified xsi:type="dcterms:W3CDTF">2025-09-14T17:53:00Z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0x010100135136E14C6C2F448F6DAB391628341C</vt:lpwstr>
  </property>
  <property fmtid="{D5CDD505-2E9C-101B-9397-08002B2CF9AE}" pid="3" name="MediaServiceImageTags">
    <vt:lpwstr/>
  </property>
</Properties>
</file>