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5A76" w14:textId="3F24A02F" w:rsidR="00DF747B" w:rsidRDefault="00DF747B" w:rsidP="003611EC">
      <w:pPr>
        <w:jc w:val="center"/>
        <w:rPr>
          <w:rFonts w:ascii="BasisGrotesque-BoldItalic" w:hAnsi="BasisGrotesque-BoldItalic" w:cs="BasisGrotesque-BoldItalic"/>
          <w:b/>
          <w:bCs/>
          <w:i/>
          <w:iCs/>
          <w:kern w:val="0"/>
        </w:rPr>
      </w:pPr>
      <w:r>
        <w:rPr>
          <w:noProof/>
        </w:rPr>
        <w:drawing>
          <wp:inline distT="0" distB="0" distL="0" distR="0" wp14:anchorId="20176EC6" wp14:editId="1B32BF20">
            <wp:extent cx="2075101" cy="944880"/>
            <wp:effectExtent l="0" t="0" r="0" b="0"/>
            <wp:docPr id="106824298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242981" name="Picture 1" descr="A white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83" cy="96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B784B" w14:textId="77777777" w:rsidR="00C27B4D" w:rsidRDefault="00C27B4D" w:rsidP="003611EC">
      <w:pPr>
        <w:jc w:val="center"/>
        <w:rPr>
          <w:rFonts w:ascii="BasisGrotesque-BoldItalic" w:hAnsi="BasisGrotesque-BoldItalic" w:cs="BasisGrotesque-BoldItalic"/>
          <w:b/>
          <w:bCs/>
          <w:i/>
          <w:iCs/>
          <w:kern w:val="0"/>
        </w:rPr>
      </w:pPr>
    </w:p>
    <w:p w14:paraId="52C93B68" w14:textId="77777777" w:rsidR="00DF747B" w:rsidRDefault="00DF747B" w:rsidP="003611EC">
      <w:pPr>
        <w:jc w:val="center"/>
        <w:rPr>
          <w:rFonts w:ascii="BasisGrotesque-BoldItalic" w:hAnsi="BasisGrotesque-BoldItalic" w:cs="BasisGrotesque-BoldItalic"/>
          <w:b/>
          <w:bCs/>
          <w:i/>
          <w:iCs/>
          <w:kern w:val="0"/>
        </w:rPr>
      </w:pPr>
    </w:p>
    <w:p w14:paraId="5DAB73E5" w14:textId="05D2FE82" w:rsidR="003611EC" w:rsidRDefault="00C27B4D" w:rsidP="00C27B4D">
      <w:pPr>
        <w:jc w:val="center"/>
        <w:rPr>
          <w:rFonts w:ascii="BasisGrotesque-BoldItalic" w:hAnsi="BasisGrotesque-BoldItalic" w:cs="BasisGrotesque-BoldItalic"/>
          <w:b/>
          <w:bCs/>
          <w:i/>
          <w:iCs/>
          <w:kern w:val="0"/>
        </w:rPr>
      </w:pPr>
      <w:r w:rsidRPr="00C27B4D">
        <w:rPr>
          <w:rFonts w:ascii="BasisGrotesque-BoldItalic" w:hAnsi="BasisGrotesque-BoldItalic" w:cs="BasisGrotesque-BoldItalic"/>
          <w:b/>
          <w:bCs/>
          <w:i/>
          <w:iCs/>
          <w:kern w:val="0"/>
        </w:rPr>
        <w:t>SONG FOR THE MUTE x ADIDAS 003</w:t>
      </w:r>
    </w:p>
    <w:p w14:paraId="6A307664" w14:textId="77777777" w:rsidR="003611EC" w:rsidRDefault="003611EC" w:rsidP="003611EC">
      <w:pPr>
        <w:jc w:val="center"/>
        <w:rPr>
          <w:rFonts w:ascii="BasisGrotesque-BoldItalic" w:hAnsi="BasisGrotesque-BoldItalic" w:cs="BasisGrotesque-BoldItalic"/>
          <w:b/>
          <w:bCs/>
          <w:i/>
          <w:iCs/>
          <w:kern w:val="0"/>
        </w:rPr>
      </w:pPr>
    </w:p>
    <w:p w14:paraId="31059F54" w14:textId="77777777" w:rsidR="003611EC" w:rsidRDefault="003611EC" w:rsidP="003611EC">
      <w:pPr>
        <w:jc w:val="center"/>
      </w:pPr>
      <w:r>
        <w:t>Song for the Mute x adidas Originals’ third collaborative collection evokes a nostalgic</w:t>
      </w:r>
    </w:p>
    <w:p w14:paraId="4C4BCBAC" w14:textId="3FBE2B1D" w:rsidR="003611EC" w:rsidRDefault="003611EC" w:rsidP="003611EC">
      <w:pPr>
        <w:jc w:val="center"/>
      </w:pPr>
      <w:r>
        <w:t>ambiance while maintaining a distinctly contemporary essence.</w:t>
      </w:r>
    </w:p>
    <w:p w14:paraId="4E93A42C" w14:textId="77777777" w:rsidR="00C84CCA" w:rsidRDefault="00C84CCA" w:rsidP="003611EC">
      <w:pPr>
        <w:jc w:val="center"/>
      </w:pPr>
    </w:p>
    <w:p w14:paraId="2DEB405C" w14:textId="77777777" w:rsidR="00C84CCA" w:rsidRDefault="00C84CCA" w:rsidP="00C84CCA">
      <w:pPr>
        <w:jc w:val="center"/>
      </w:pPr>
      <w:r>
        <w:t>‘SFTM-003’ sees the iconic Country OG silhouette revisited and reimagined in three 90’</w:t>
      </w:r>
      <w:proofErr w:type="gramStart"/>
      <w:r>
        <w:t>s</w:t>
      </w:r>
      <w:proofErr w:type="gramEnd"/>
    </w:p>
    <w:p w14:paraId="3510DCE5" w14:textId="77777777" w:rsidR="00C84CCA" w:rsidRDefault="00C84CCA" w:rsidP="00C84CCA">
      <w:pPr>
        <w:jc w:val="center"/>
      </w:pPr>
      <w:r>
        <w:t xml:space="preserve">inspired </w:t>
      </w:r>
      <w:proofErr w:type="spellStart"/>
      <w:r>
        <w:t>colourways</w:t>
      </w:r>
      <w:proofErr w:type="spellEnd"/>
      <w:r>
        <w:t xml:space="preserve"> - Pale grey and teal nylon reminiscent of vintage wind-breakers, as well as</w:t>
      </w:r>
    </w:p>
    <w:p w14:paraId="62F6FE01" w14:textId="77777777" w:rsidR="00C84CCA" w:rsidRDefault="00C84CCA" w:rsidP="00C84CCA">
      <w:pPr>
        <w:jc w:val="center"/>
      </w:pPr>
      <w:r>
        <w:t>classic black leather with suede detailing. Metallic D-ring hardware is combined with a custom</w:t>
      </w:r>
    </w:p>
    <w:p w14:paraId="6167084E" w14:textId="387B4AC6" w:rsidR="00C84CCA" w:rsidRDefault="00C84CCA" w:rsidP="00C84CCA">
      <w:pPr>
        <w:jc w:val="center"/>
      </w:pPr>
      <w:r>
        <w:t>paracord-inspired toggle lacing system, alluding to a sense of futuristic nostalgia.</w:t>
      </w:r>
    </w:p>
    <w:p w14:paraId="09D1129D" w14:textId="77777777" w:rsidR="00C84CCA" w:rsidRDefault="00C84CCA" w:rsidP="00C84CCA">
      <w:pPr>
        <w:jc w:val="center"/>
      </w:pPr>
    </w:p>
    <w:p w14:paraId="3F986793" w14:textId="77777777" w:rsidR="00C84CCA" w:rsidRDefault="00C84CCA" w:rsidP="00C84CCA">
      <w:pPr>
        <w:jc w:val="center"/>
      </w:pPr>
      <w:r>
        <w:t>Creative Director Lyna Ty re-interprets heritage silhouettes with modernist fabrication and</w:t>
      </w:r>
    </w:p>
    <w:p w14:paraId="54CA4B7E" w14:textId="77777777" w:rsidR="00C84CCA" w:rsidRDefault="00C84CCA" w:rsidP="00C84CCA">
      <w:pPr>
        <w:jc w:val="center"/>
      </w:pPr>
      <w:r>
        <w:t>detailing throughout the apparel range that accompanies the footwear – featuring eight garments</w:t>
      </w:r>
    </w:p>
    <w:p w14:paraId="53120162" w14:textId="6FBEF97C" w:rsidR="00C84CCA" w:rsidRDefault="00C84CCA" w:rsidP="00C84CCA">
      <w:pPr>
        <w:jc w:val="center"/>
      </w:pPr>
      <w:r>
        <w:t>exploring new textile directions and techniques.</w:t>
      </w:r>
    </w:p>
    <w:p w14:paraId="61168680" w14:textId="77777777" w:rsidR="00C84CCA" w:rsidRDefault="00C84CCA" w:rsidP="00C84CCA">
      <w:pPr>
        <w:jc w:val="center"/>
      </w:pPr>
    </w:p>
    <w:p w14:paraId="27564945" w14:textId="77777777" w:rsidR="00C84CCA" w:rsidRDefault="00C84CCA" w:rsidP="00C84CCA">
      <w:pPr>
        <w:jc w:val="center"/>
      </w:pPr>
      <w:r>
        <w:t>Sherpa fleece zip-up jackets are combined with digital printed contrast sleeves and logo</w:t>
      </w:r>
    </w:p>
    <w:p w14:paraId="3445983C" w14:textId="77777777" w:rsidR="00C84CCA" w:rsidRDefault="00C84CCA" w:rsidP="00C84CCA">
      <w:pPr>
        <w:jc w:val="center"/>
      </w:pPr>
      <w:r>
        <w:t>embroidery. Distressed jersey hoodies in brown and teal feature alongside an oversized blazer</w:t>
      </w:r>
    </w:p>
    <w:p w14:paraId="6CEE0A2A" w14:textId="77777777" w:rsidR="00C84CCA" w:rsidRDefault="00C84CCA" w:rsidP="00C84CCA">
      <w:pPr>
        <w:jc w:val="center"/>
      </w:pPr>
      <w:r>
        <w:t>and press-stud track pants, both in a lightweight coated cotton. A custom jacquard knitwear</w:t>
      </w:r>
    </w:p>
    <w:p w14:paraId="0D1F728E" w14:textId="0308DB55" w:rsidR="00C84CCA" w:rsidRDefault="00C84CCA" w:rsidP="00C84CCA">
      <w:pPr>
        <w:jc w:val="center"/>
      </w:pPr>
      <w:r>
        <w:t xml:space="preserve">with intricate contrasting </w:t>
      </w:r>
      <w:proofErr w:type="spellStart"/>
      <w:r>
        <w:t>colour</w:t>
      </w:r>
      <w:proofErr w:type="spellEnd"/>
      <w:r>
        <w:t>-work completes the range.</w:t>
      </w:r>
    </w:p>
    <w:p w14:paraId="628D8550" w14:textId="77777777" w:rsidR="00C84CCA" w:rsidRDefault="00C84CCA" w:rsidP="00C84CCA">
      <w:pPr>
        <w:jc w:val="center"/>
      </w:pPr>
    </w:p>
    <w:p w14:paraId="3772B9DB" w14:textId="77777777" w:rsidR="00C84CCA" w:rsidRDefault="00C84CCA" w:rsidP="00C84CCA">
      <w:pPr>
        <w:jc w:val="center"/>
      </w:pPr>
      <w:r>
        <w:t>Photographer Atsushi ‘Jima’ Nishijima – acclaimed for his candid photographs of actors on film</w:t>
      </w:r>
    </w:p>
    <w:p w14:paraId="4750DAB4" w14:textId="77777777" w:rsidR="00C84CCA" w:rsidRDefault="00C84CCA" w:rsidP="00C84CCA">
      <w:pPr>
        <w:jc w:val="center"/>
      </w:pPr>
      <w:r>
        <w:t>sets – captures this intermediate, off-kilter energy within the accompanying campaign. Working</w:t>
      </w:r>
    </w:p>
    <w:p w14:paraId="03E3048F" w14:textId="77777777" w:rsidR="00C84CCA" w:rsidRDefault="00C84CCA" w:rsidP="00C84CCA">
      <w:pPr>
        <w:jc w:val="center"/>
      </w:pPr>
      <w:r>
        <w:t>directly with Art Director and Stylist Stephen Mann, the duo capture youthful behind the</w:t>
      </w:r>
    </w:p>
    <w:p w14:paraId="37329B45" w14:textId="77777777" w:rsidR="00C84CCA" w:rsidRDefault="00C84CCA" w:rsidP="00C84CCA">
      <w:pPr>
        <w:jc w:val="center"/>
      </w:pPr>
      <w:r>
        <w:t>scenes moments of actors against city backdrops and transitory spaces like back alleyways and</w:t>
      </w:r>
    </w:p>
    <w:p w14:paraId="2B7B7E2F" w14:textId="77777777" w:rsidR="00C84CCA" w:rsidRDefault="00C84CCA" w:rsidP="00C84CCA">
      <w:pPr>
        <w:jc w:val="center"/>
      </w:pPr>
      <w:r>
        <w:lastRenderedPageBreak/>
        <w:t>metal scaffolding. This approach to image-making allows Jima to capture in-between moments –</w:t>
      </w:r>
    </w:p>
    <w:p w14:paraId="3C2D64BC" w14:textId="3BA49BEE" w:rsidR="00C84CCA" w:rsidRDefault="00C84CCA" w:rsidP="00C84CCA">
      <w:pPr>
        <w:jc w:val="center"/>
      </w:pPr>
      <w:r>
        <w:t>highlighting the beauty of the unscripted.</w:t>
      </w:r>
    </w:p>
    <w:p w14:paraId="7E26699A" w14:textId="77777777" w:rsidR="00BF4338" w:rsidRDefault="00BF4338" w:rsidP="00C84CCA">
      <w:pPr>
        <w:jc w:val="center"/>
      </w:pPr>
    </w:p>
    <w:p w14:paraId="4C8B06E9" w14:textId="77777777" w:rsidR="00BF4338" w:rsidRDefault="00BF4338" w:rsidP="00BF4338">
      <w:pPr>
        <w:jc w:val="center"/>
      </w:pPr>
      <w:r>
        <w:t>Hair artist Erol Karadag introduces theatrical period-wigs which enrich the overarching</w:t>
      </w:r>
    </w:p>
    <w:p w14:paraId="0C94FA21" w14:textId="77777777" w:rsidR="00BF4338" w:rsidRDefault="00BF4338" w:rsidP="00BF4338">
      <w:pPr>
        <w:jc w:val="center"/>
      </w:pPr>
      <w:r>
        <w:t>narrative. Counterposed within the modern environment, the wigs introduce an element of</w:t>
      </w:r>
    </w:p>
    <w:p w14:paraId="4A4C8387" w14:textId="77777777" w:rsidR="00BF4338" w:rsidRDefault="00BF4338" w:rsidP="00BF4338">
      <w:pPr>
        <w:jc w:val="center"/>
      </w:pPr>
      <w:r>
        <w:t>time-travel and drama that further supports the heritage and modernist themes explored by Ty</w:t>
      </w:r>
    </w:p>
    <w:p w14:paraId="10D8F84C" w14:textId="745EAD14" w:rsidR="00BF4338" w:rsidRDefault="00BF4338" w:rsidP="00BF4338">
      <w:pPr>
        <w:jc w:val="center"/>
      </w:pPr>
      <w:r>
        <w:t>throughout her collections.</w:t>
      </w:r>
    </w:p>
    <w:p w14:paraId="4A548271" w14:textId="77777777" w:rsidR="00DF70F7" w:rsidRDefault="00DF70F7" w:rsidP="00BF4338">
      <w:pPr>
        <w:jc w:val="center"/>
      </w:pPr>
    </w:p>
    <w:p w14:paraId="1D24AC1A" w14:textId="77777777" w:rsidR="00DF70F7" w:rsidRDefault="00DF70F7" w:rsidP="00BF4338">
      <w:pPr>
        <w:jc w:val="center"/>
      </w:pPr>
    </w:p>
    <w:p w14:paraId="12106D70" w14:textId="77777777" w:rsidR="00DF70F7" w:rsidRDefault="00DF70F7" w:rsidP="00DF70F7">
      <w:pPr>
        <w:jc w:val="center"/>
      </w:pPr>
      <w:r>
        <w:t>CREDIT LIST</w:t>
      </w:r>
    </w:p>
    <w:p w14:paraId="1B432B0B" w14:textId="77777777" w:rsidR="00DF70F7" w:rsidRDefault="00DF70F7" w:rsidP="00DF70F7">
      <w:pPr>
        <w:jc w:val="center"/>
      </w:pPr>
      <w:r>
        <w:t>PHOTOGRAPHER, Atsushi ‘Jima’ Nishijima</w:t>
      </w:r>
    </w:p>
    <w:p w14:paraId="7AD7182A" w14:textId="77777777" w:rsidR="00DF70F7" w:rsidRDefault="00DF70F7" w:rsidP="00DF70F7">
      <w:pPr>
        <w:jc w:val="center"/>
      </w:pPr>
      <w:r>
        <w:t>STYLIST &amp; ART DIRECTOR, Stephen Mann</w:t>
      </w:r>
    </w:p>
    <w:p w14:paraId="28C6F4ED" w14:textId="77777777" w:rsidR="00DF70F7" w:rsidRDefault="00DF70F7" w:rsidP="00DF70F7">
      <w:pPr>
        <w:jc w:val="center"/>
      </w:pPr>
      <w:r>
        <w:t>HAIR ARTIST, Erol Karadag</w:t>
      </w:r>
    </w:p>
    <w:p w14:paraId="73AEF0B3" w14:textId="77777777" w:rsidR="00DF70F7" w:rsidRDefault="00DF70F7" w:rsidP="00DF70F7">
      <w:pPr>
        <w:jc w:val="center"/>
      </w:pPr>
      <w:r>
        <w:t>MAKEUP, Naoko Kitano</w:t>
      </w:r>
    </w:p>
    <w:p w14:paraId="1955039B" w14:textId="77777777" w:rsidR="00DF70F7" w:rsidRDefault="00DF70F7" w:rsidP="00DF70F7">
      <w:pPr>
        <w:jc w:val="center"/>
      </w:pPr>
      <w:r>
        <w:t>MOTION EDITOR, James Cook</w:t>
      </w:r>
    </w:p>
    <w:p w14:paraId="6D781F75" w14:textId="77777777" w:rsidR="00DF70F7" w:rsidRDefault="00DF70F7" w:rsidP="00DF70F7">
      <w:pPr>
        <w:jc w:val="center"/>
      </w:pPr>
      <w:r>
        <w:t>PRODUCER, Hattie Gable at Willson Project</w:t>
      </w:r>
    </w:p>
    <w:p w14:paraId="345BB6A7" w14:textId="77777777" w:rsidR="00DF70F7" w:rsidRDefault="00DF70F7" w:rsidP="00DF70F7">
      <w:pPr>
        <w:jc w:val="center"/>
      </w:pPr>
      <w:r>
        <w:t>FEATURING</w:t>
      </w:r>
    </w:p>
    <w:p w14:paraId="2F241831" w14:textId="3D7AF4EB" w:rsidR="00DF70F7" w:rsidRDefault="00DF70F7" w:rsidP="00DF70F7">
      <w:pPr>
        <w:jc w:val="center"/>
      </w:pPr>
      <w:r>
        <w:t xml:space="preserve">Colin, </w:t>
      </w:r>
      <w:proofErr w:type="spellStart"/>
      <w:r>
        <w:t>Libania</w:t>
      </w:r>
      <w:proofErr w:type="spellEnd"/>
      <w:r>
        <w:t>, Lillian</w:t>
      </w:r>
    </w:p>
    <w:sectPr w:rsidR="00DF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isGrotesque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EF"/>
    <w:rsid w:val="000045CC"/>
    <w:rsid w:val="003611EC"/>
    <w:rsid w:val="00551967"/>
    <w:rsid w:val="00597CEF"/>
    <w:rsid w:val="00BF4338"/>
    <w:rsid w:val="00C27B4D"/>
    <w:rsid w:val="00C84CCA"/>
    <w:rsid w:val="00DF70F7"/>
    <w:rsid w:val="00D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1775"/>
  <w15:chartTrackingRefBased/>
  <w15:docId w15:val="{14C41486-5ED6-4117-8F97-CC2D28F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52126-9909-4690-87b8-e04e2ff07e5f" xsi:nil="true"/>
    <lcf76f155ced4ddcb4097134ff3c332f xmlns="79ceb40d-78c2-4428-be28-79531305c1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20" ma:contentTypeDescription="Create a new document." ma:contentTypeScope="" ma:versionID="8ffd52535aea86f126eac24c5200318f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907b69377443ca3cae7bf7b3c17ae218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C9D98-D898-4FDC-8AF4-5B19D9E10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11A72-D540-46E2-86FD-79F786FB1995}">
  <ds:schemaRefs>
    <ds:schemaRef ds:uri="http://schemas.microsoft.com/office/2006/metadata/properties"/>
    <ds:schemaRef ds:uri="http://schemas.microsoft.com/office/infopath/2007/PartnerControls"/>
    <ds:schemaRef ds:uri="79f65a76-6c66-4a1e-959e-db1a6aae967b"/>
    <ds:schemaRef ds:uri="ddbf6d53-bac3-420b-bd67-64295efc58e4"/>
  </ds:schemaRefs>
</ds:datastoreItem>
</file>

<file path=customXml/itemProps3.xml><?xml version="1.0" encoding="utf-8"?>
<ds:datastoreItem xmlns:ds="http://schemas.openxmlformats.org/officeDocument/2006/customXml" ds:itemID="{BC2F9FE6-5073-4BB7-B948-CE60874A65D6}"/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Calvin</dc:creator>
  <cp:keywords/>
  <dc:description/>
  <cp:lastModifiedBy>Huang, Calvin</cp:lastModifiedBy>
  <cp:revision>7</cp:revision>
  <dcterms:created xsi:type="dcterms:W3CDTF">2024-02-02T08:31:00Z</dcterms:created>
  <dcterms:modified xsi:type="dcterms:W3CDTF">2024-02-02T08:34:00Z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  <property fmtid="{D5CDD505-2E9C-101B-9397-08002B2CF9AE}" pid="3" name="MediaServiceImageTags">
    <vt:lpwstr/>
  </property>
</Properties>
</file>