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91F8" w14:textId="77777777" w:rsidR="0009475B" w:rsidRDefault="0009475B">
      <w:pPr>
        <w:spacing w:line="240" w:lineRule="auto"/>
        <w:rPr>
          <w:b/>
          <w:color w:val="FF0000"/>
          <w:sz w:val="24"/>
          <w:szCs w:val="24"/>
        </w:rPr>
      </w:pPr>
    </w:p>
    <w:p w14:paraId="2420F305" w14:textId="77777777" w:rsidR="001E6198" w:rsidRDefault="0073183C">
      <w:pPr>
        <w:spacing w:line="240" w:lineRule="auto"/>
        <w:jc w:val="center"/>
        <w:rPr>
          <w:b/>
          <w:color w:val="FF0000"/>
          <w:sz w:val="24"/>
          <w:szCs w:val="24"/>
        </w:rPr>
      </w:pPr>
      <w:r>
        <w:rPr>
          <w:b/>
          <w:noProof/>
          <w:color w:val="FF0000"/>
          <w:sz w:val="24"/>
          <w:szCs w:val="24"/>
        </w:rPr>
        <w:drawing>
          <wp:inline distT="19050" distB="19050" distL="19050" distR="19050" wp14:anchorId="0B54029E" wp14:editId="30F51BC6">
            <wp:extent cx="595313" cy="69605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l="38537" t="29494" r="42486" b="30549"/>
                    <a:stretch>
                      <a:fillRect/>
                    </a:stretch>
                  </pic:blipFill>
                  <pic:spPr>
                    <a:xfrm>
                      <a:off x="0" y="0"/>
                      <a:ext cx="595313" cy="696058"/>
                    </a:xfrm>
                    <a:prstGeom prst="rect">
                      <a:avLst/>
                    </a:prstGeom>
                    <a:ln/>
                  </pic:spPr>
                </pic:pic>
              </a:graphicData>
            </a:graphic>
          </wp:inline>
        </w:drawing>
      </w:r>
    </w:p>
    <w:p w14:paraId="38F430C3" w14:textId="77777777" w:rsidR="001E6198" w:rsidRDefault="001E6198">
      <w:pPr>
        <w:spacing w:line="240" w:lineRule="auto"/>
        <w:rPr>
          <w:rFonts w:ascii="AdihausDIN" w:eastAsia="AdihausDIN" w:hAnsi="AdihausDIN" w:cs="AdihausDIN"/>
          <w:b/>
          <w:sz w:val="24"/>
          <w:szCs w:val="24"/>
        </w:rPr>
      </w:pPr>
    </w:p>
    <w:p w14:paraId="6425C805" w14:textId="77777777" w:rsidR="006D3EFD" w:rsidRDefault="006D3EFD" w:rsidP="006D3EFD">
      <w:pPr>
        <w:spacing w:before="100" w:beforeAutospacing="1" w:after="100" w:afterAutospacing="1"/>
        <w:jc w:val="center"/>
      </w:pPr>
      <w:r>
        <w:rPr>
          <w:rFonts w:ascii="AdihausDIN" w:hAnsi="AdihausDIN" w:cs="AdihausDIN"/>
          <w:b/>
          <w:bCs/>
        </w:rPr>
        <w:t>Virtual Gear for </w:t>
      </w:r>
      <w:r>
        <w:rPr>
          <w:rFonts w:ascii="AdihausDIN" w:hAnsi="AdihausDIN" w:cs="AdihausDIN"/>
          <w:b/>
          <w:bCs/>
          <w:shd w:val="clear" w:color="auto" w:fill="FFFFFF"/>
          <w:lang w:val="en-US"/>
        </w:rPr>
        <w:t>New</w:t>
      </w:r>
      <w:r>
        <w:rPr>
          <w:rFonts w:ascii="AdihausDIN" w:hAnsi="AdihausDIN" w:cs="AdihausDIN"/>
          <w:b/>
          <w:bCs/>
          <w:shd w:val="clear" w:color="auto" w:fill="FFFFFF"/>
        </w:rPr>
        <w:t> </w:t>
      </w:r>
      <w:r>
        <w:rPr>
          <w:rFonts w:ascii="AdihausDIN" w:hAnsi="AdihausDIN" w:cs="AdihausDIN"/>
          <w:b/>
          <w:bCs/>
        </w:rPr>
        <w:t>Realities:</w:t>
      </w:r>
    </w:p>
    <w:p w14:paraId="332FAF6B" w14:textId="24632877" w:rsidR="006D3EFD" w:rsidRDefault="006D3EFD" w:rsidP="006D3EFD">
      <w:pPr>
        <w:spacing w:before="100" w:beforeAutospacing="1" w:after="100" w:afterAutospacing="1"/>
        <w:jc w:val="center"/>
      </w:pPr>
      <w:r>
        <w:rPr>
          <w:rFonts w:ascii="AdihausDIN" w:hAnsi="AdihausDIN" w:cs="AdihausDIN"/>
          <w:b/>
          <w:bCs/>
        </w:rPr>
        <w:t>Adidas Originals launches inaugural NFT wearables collection</w:t>
      </w:r>
    </w:p>
    <w:p w14:paraId="32968725" w14:textId="1AC7FBC4" w:rsidR="006D3EFD" w:rsidRPr="006D3EFD" w:rsidRDefault="006D3EFD" w:rsidP="00CC63F2">
      <w:pPr>
        <w:spacing w:before="100" w:beforeAutospacing="1" w:after="100" w:afterAutospacing="1"/>
        <w:jc w:val="both"/>
        <w:rPr>
          <w:rFonts w:ascii="AdihausDIN" w:hAnsi="AdihausDIN" w:cs="AdihausDIN"/>
          <w:color w:val="201F1E"/>
        </w:rPr>
      </w:pPr>
      <w:r>
        <w:rPr>
          <w:rFonts w:ascii="AdihausDIN" w:hAnsi="AdihausDIN" w:cs="AdihausDIN"/>
          <w:b/>
          <w:bCs/>
        </w:rPr>
        <w:t>HERZOGENAURACH, Germany, November 16, 2022</w:t>
      </w:r>
      <w:r>
        <w:rPr>
          <w:rFonts w:ascii="AdihausDIN" w:hAnsi="AdihausDIN" w:cs="AdihausDIN"/>
        </w:rPr>
        <w:t> – </w:t>
      </w:r>
      <w:r>
        <w:rPr>
          <w:rFonts w:ascii="AdihausDIN" w:hAnsi="AdihausDIN" w:cs="AdihausDIN"/>
          <w:color w:val="201F1E"/>
        </w:rPr>
        <w:t>adidas Originals unveils a limited collection of blockchain-based </w:t>
      </w:r>
      <w:r w:rsidRPr="006D3EFD">
        <w:rPr>
          <w:rFonts w:ascii="AdihausDIN" w:hAnsi="AdihausDIN" w:cs="AdihausDIN"/>
          <w:color w:val="201F1E"/>
        </w:rPr>
        <w:t>virtual wearables</w:t>
      </w:r>
      <w:r>
        <w:rPr>
          <w:rFonts w:ascii="AdihausDIN" w:hAnsi="AdihausDIN" w:cs="AdihausDIN"/>
          <w:color w:val="201F1E"/>
        </w:rPr>
        <w:t>, released as non-fungible tokens (NFTs) on </w:t>
      </w:r>
      <w:hyperlink r:id="rId12" w:tgtFrame="_blank" w:tooltip="Original URL:&#10;http://adidas.com/metaverse&#10;&#10;Click to follow link." w:history="1">
        <w:r>
          <w:rPr>
            <w:rStyle w:val="Hyperlink"/>
            <w:rFonts w:ascii="AdihausDIN" w:hAnsi="AdihausDIN" w:cs="AdihausDIN"/>
          </w:rPr>
          <w:t>adidas.com/metaverse</w:t>
        </w:r>
      </w:hyperlink>
      <w:r>
        <w:rPr>
          <w:rFonts w:ascii="AdihausDIN" w:hAnsi="AdihausDIN" w:cs="AdihausDIN"/>
          <w:color w:val="201F1E"/>
        </w:rPr>
        <w:t xml:space="preserve">. Representing the </w:t>
      </w:r>
      <w:r w:rsidRPr="006D3EFD">
        <w:rPr>
          <w:rFonts w:ascii="AdihausDIN" w:hAnsi="AdihausDIN" w:cs="AdihausDIN"/>
          <w:color w:val="201F1E"/>
        </w:rPr>
        <w:t>brand’s first NFT collection of</w:t>
      </w:r>
      <w:r w:rsidRPr="006D3EFD">
        <w:rPr>
          <w:rStyle w:val="apple-converted-space"/>
          <w:rFonts w:ascii="AdihausDIN" w:hAnsi="AdihausDIN" w:cs="AdihausDIN"/>
          <w:color w:val="201F1E"/>
        </w:rPr>
        <w:t> </w:t>
      </w:r>
      <w:r>
        <w:rPr>
          <w:rStyle w:val="apple-converted-space"/>
          <w:rFonts w:ascii="AdihausDIN" w:hAnsi="AdihausDIN" w:cs="AdihausDIN"/>
          <w:color w:val="201F1E"/>
        </w:rPr>
        <w:t>wearables, which is a new, interoperable product category adidas calls “Virtual Gear”,</w:t>
      </w:r>
      <w:r w:rsidRPr="006D3EFD">
        <w:rPr>
          <w:rFonts w:ascii="AdihausDIN" w:hAnsi="AdihausDIN" w:cs="AdihausDIN"/>
          <w:color w:val="201F1E"/>
        </w:rPr>
        <w:t xml:space="preserve"> the launch</w:t>
      </w:r>
      <w:r>
        <w:rPr>
          <w:rFonts w:ascii="AdihausDIN" w:hAnsi="AdihausDIN" w:cs="AdihausDIN"/>
          <w:color w:val="201F1E"/>
        </w:rPr>
        <w:t xml:space="preserve"> accelerates adidas Originals’ drive towards strengthening its community-based, member-first, open metaverse strategy.</w:t>
      </w:r>
    </w:p>
    <w:p w14:paraId="3E1DF1A6" w14:textId="338B98F5" w:rsidR="006D3EFD" w:rsidRDefault="006D3EFD" w:rsidP="00CC63F2">
      <w:pPr>
        <w:spacing w:before="100" w:beforeAutospacing="1" w:after="100" w:afterAutospacing="1"/>
        <w:jc w:val="both"/>
      </w:pPr>
      <w:r>
        <w:rPr>
          <w:rFonts w:ascii="AdihausDIN" w:hAnsi="AdihausDIN" w:cs="AdihausDIN"/>
        </w:rPr>
        <w:t>Revealed following a teaser campaign with the adidas Discord community, and available within the wallets of existing Phase 2 Capsule NFT holders, </w:t>
      </w:r>
      <w:r>
        <w:rPr>
          <w:rFonts w:ascii="AdihausDIN" w:hAnsi="AdihausDIN" w:cs="AdihausDIN"/>
          <w:color w:val="201F1E"/>
        </w:rPr>
        <w:t>the 16-piece </w:t>
      </w:r>
      <w:r>
        <w:rPr>
          <w:rFonts w:ascii="AdihausDIN" w:hAnsi="AdihausDIN" w:cs="AdihausDIN"/>
        </w:rPr>
        <w:t>collection is a creative and cultural milestone in the brand’s history – tying together past and future, virtual and physical, communities and creators, culture and identity.</w:t>
      </w:r>
    </w:p>
    <w:p w14:paraId="5BBC904E" w14:textId="77777777" w:rsidR="000F740F" w:rsidRDefault="006D3EFD" w:rsidP="00CC63F2">
      <w:pPr>
        <w:spacing w:before="100" w:beforeAutospacing="1" w:after="100" w:afterAutospacing="1"/>
        <w:jc w:val="both"/>
      </w:pPr>
      <w:r>
        <w:rPr>
          <w:rFonts w:ascii="AdihausDIN" w:hAnsi="AdihausDIN" w:cs="AdihausDIN"/>
        </w:rPr>
        <w:t>Speaking on the launch, VP of the adidas /// studio ('Three Stripes Studio'), Erika Wykes-Sneyd said,</w:t>
      </w:r>
      <w:r>
        <w:rPr>
          <w:rFonts w:ascii="AdihausDIN" w:hAnsi="AdihausDIN" w:cs="AdihausDIN"/>
          <w:b/>
          <w:bCs/>
        </w:rPr>
        <w:t> </w:t>
      </w:r>
      <w:r>
        <w:rPr>
          <w:rFonts w:ascii="AdihausDIN" w:hAnsi="AdihausDIN" w:cs="AdihausDIN"/>
          <w:i/>
          <w:iCs/>
        </w:rPr>
        <w:t>“We’re laying down a marker in this new age of originality - one that unquestionably serves the community, heroes the</w:t>
      </w:r>
      <w:r>
        <w:rPr>
          <w:rFonts w:ascii="Segoe UI" w:hAnsi="Segoe UI" w:cs="Segoe UI"/>
          <w:color w:val="333333"/>
          <w:sz w:val="18"/>
          <w:szCs w:val="18"/>
        </w:rPr>
        <w:t> </w:t>
      </w:r>
      <w:r>
        <w:rPr>
          <w:rFonts w:ascii="AdihausDIN" w:hAnsi="AdihausDIN" w:cs="AdihausDIN"/>
          <w:i/>
          <w:iCs/>
        </w:rPr>
        <w:t>purveyors and collectors of emerging style and culture, benefits the value creators, and supports the diversity of expression and utility that blurring virtual worlds </w:t>
      </w:r>
      <w:r>
        <w:rPr>
          <w:rFonts w:ascii="AdihausDIN" w:hAnsi="AdihausDIN" w:cs="AdihausDIN"/>
          <w:i/>
          <w:iCs/>
          <w:color w:val="000000"/>
        </w:rPr>
        <w:t>has</w:t>
      </w:r>
      <w:r>
        <w:rPr>
          <w:rFonts w:ascii="AdihausDIN" w:hAnsi="AdihausDIN" w:cs="AdihausDIN"/>
          <w:i/>
          <w:iCs/>
        </w:rPr>
        <w:t> allowed us all to explore.</w:t>
      </w:r>
      <w:r>
        <w:t xml:space="preserve"> </w:t>
      </w:r>
    </w:p>
    <w:p w14:paraId="7B8535C5" w14:textId="6CCEFC93" w:rsidR="006D3EFD" w:rsidRDefault="006D3EFD" w:rsidP="00CC63F2">
      <w:pPr>
        <w:spacing w:before="100" w:beforeAutospacing="1" w:after="100" w:afterAutospacing="1"/>
        <w:jc w:val="both"/>
      </w:pPr>
      <w:r>
        <w:rPr>
          <w:rFonts w:ascii="AdihausDIN" w:hAnsi="AdihausDIN" w:cs="AdihausDIN"/>
        </w:rPr>
        <w:t>Wykes-Sneyd continued, “</w:t>
      </w:r>
      <w:r>
        <w:rPr>
          <w:rFonts w:ascii="AdihausDIN" w:hAnsi="AdihausDIN" w:cs="AdihausDIN"/>
          <w:i/>
          <w:iCs/>
        </w:rPr>
        <w:t>I love the opportunity this collection represents for our most engaged community of holders. Every capsule holder has a choice at launch – burn and express their virtual identity with adidas’ first </w:t>
      </w:r>
      <w:r>
        <w:rPr>
          <w:rFonts w:ascii="AdihausDIN" w:hAnsi="AdihausDIN" w:cs="AdihausDIN"/>
          <w:i/>
          <w:iCs/>
          <w:shd w:val="clear" w:color="auto" w:fill="FFFFFF"/>
        </w:rPr>
        <w:t>V</w:t>
      </w:r>
      <w:r>
        <w:rPr>
          <w:rFonts w:ascii="AdihausDIN" w:hAnsi="AdihausDIN" w:cs="AdihausDIN"/>
          <w:i/>
          <w:iCs/>
          <w:shd w:val="clear" w:color="auto" w:fill="FFFFFF"/>
          <w:lang w:val="en-US"/>
        </w:rPr>
        <w:t>irtual Gear</w:t>
      </w:r>
      <w:r>
        <w:rPr>
          <w:rFonts w:ascii="AdihausDIN" w:hAnsi="AdihausDIN" w:cs="AdihausDIN"/>
          <w:i/>
          <w:iCs/>
          <w:lang w:val="en-US"/>
        </w:rPr>
        <w:t> </w:t>
      </w:r>
      <w:r>
        <w:rPr>
          <w:rFonts w:ascii="AdihausDIN" w:hAnsi="AdihausDIN" w:cs="AdihausDIN"/>
          <w:i/>
          <w:iCs/>
        </w:rPr>
        <w:t>collection, or list and allow others to join this community.</w:t>
      </w:r>
      <w:r>
        <w:t xml:space="preserve"> </w:t>
      </w:r>
      <w:r>
        <w:rPr>
          <w:rFonts w:ascii="AdihausDIN" w:hAnsi="AdihausDIN" w:cs="AdihausDIN"/>
          <w:i/>
          <w:iCs/>
        </w:rPr>
        <w:t>With our community and creator ecosystem at the core, adidas will explore every viable utility, platform, and experience within Web3 to unlock new possibilities for our wearables, with a focus on tangible value and immutable utility for our community members. No matter what, no matter where – adidas is synonymous with the boundary breakers. Now, in whatever realities they choose to inhabit.”</w:t>
      </w:r>
    </w:p>
    <w:p w14:paraId="690E0DBA" w14:textId="77777777" w:rsidR="006D3EFD" w:rsidRDefault="006D3EFD" w:rsidP="00CC63F2">
      <w:pPr>
        <w:spacing w:before="100" w:beforeAutospacing="1" w:after="100" w:afterAutospacing="1"/>
        <w:jc w:val="both"/>
      </w:pPr>
      <w:r>
        <w:rPr>
          <w:rFonts w:ascii="AdihausDIN" w:hAnsi="AdihausDIN" w:cs="AdihausDIN"/>
        </w:rPr>
        <w:t>Designed to be worn by virtual avatars, and accessible through a PFP dressing tool, every piece within the latest NFT offering is interoperable with other identity-based projects and worlds. This means that the adidas collection is able to respond and adapt to the metaverse environments being built, so that the ‘Virtual Gear’ is ready for all frontiers of Web3.</w:t>
      </w:r>
    </w:p>
    <w:p w14:paraId="49DD2E43" w14:textId="1457E84D" w:rsidR="006D3EFD" w:rsidRDefault="006D3EFD" w:rsidP="00CC63F2">
      <w:pPr>
        <w:spacing w:before="100" w:beforeAutospacing="1" w:after="100" w:afterAutospacing="1"/>
        <w:jc w:val="both"/>
      </w:pPr>
      <w:r>
        <w:rPr>
          <w:rFonts w:ascii="AdihausDIN" w:hAnsi="AdihausDIN" w:cs="AdihausDIN"/>
        </w:rPr>
        <w:t xml:space="preserve">The collection itself looks ahead to a future not yet realized with a series of disruptive designs, including an “C2172” and “SPACE CRYSTAL”.  Meanwhile, provocative odes to the boundless possibilities of metaverse worlds, such as “WALLRUNNER” and “P.F.D - Personal Flotation Device”, offer playful takes on </w:t>
      </w:r>
      <w:r>
        <w:rPr>
          <w:rFonts w:ascii="AdihausDIN" w:hAnsi="AdihausDIN" w:cs="AdihausDIN"/>
        </w:rPr>
        <w:lastRenderedPageBreak/>
        <w:t>the brand’s creative potential. Subtle nods to iconic aspects of adidas Originals’ inimitable DNA, are then realized through designs like the “NEOBONE”, which is inspired by the rubberized sole pattern of the timeless Superstar silhouette.</w:t>
      </w:r>
    </w:p>
    <w:p w14:paraId="730F9190" w14:textId="03D717FD" w:rsidR="006D3EFD" w:rsidRDefault="006D3EFD" w:rsidP="00CC63F2">
      <w:pPr>
        <w:spacing w:before="100" w:beforeAutospacing="1" w:after="100" w:afterAutospacing="1"/>
        <w:jc w:val="both"/>
      </w:pPr>
      <w:r>
        <w:rPr>
          <w:rFonts w:ascii="AdihausDIN" w:hAnsi="AdihausDIN" w:cs="AdihausDIN"/>
        </w:rPr>
        <w:t>As part of the continued collaboration with the brand's earliest Web3 partners, the collection also includes three limited edition creator-led wearables – each representing the creative flair of Bored Ape Yacht Club (BAYC), Gmoney, and Punks Comics, respectively.</w:t>
      </w:r>
    </w:p>
    <w:p w14:paraId="1AB7F041" w14:textId="254A194E" w:rsidR="006D3EFD" w:rsidRDefault="006D3EFD" w:rsidP="00CC63F2">
      <w:pPr>
        <w:spacing w:before="100" w:beforeAutospacing="1" w:after="100" w:afterAutospacing="1"/>
        <w:jc w:val="both"/>
      </w:pPr>
      <w:r>
        <w:rPr>
          <w:rFonts w:ascii="AdihausDIN" w:hAnsi="AdihausDIN" w:cs="AdihausDIN"/>
        </w:rPr>
        <w:t>Commenting on the collection, Nic Galway, Senior VP of Creative Direction for adidas Originals added,</w:t>
      </w:r>
      <w:r>
        <w:rPr>
          <w:rFonts w:ascii="AdihausDIN" w:hAnsi="AdihausDIN" w:cs="AdihausDIN"/>
          <w:b/>
          <w:bCs/>
        </w:rPr>
        <w:t> </w:t>
      </w:r>
      <w:r>
        <w:rPr>
          <w:rFonts w:ascii="AdihausDIN" w:hAnsi="AdihausDIN" w:cs="AdihausDIN"/>
          <w:i/>
          <w:iCs/>
        </w:rPr>
        <w:t>“</w:t>
      </w:r>
      <w:r w:rsidR="013ED010" w:rsidRPr="008F6462">
        <w:rPr>
          <w:rFonts w:ascii="AdihausDIN" w:hAnsi="AdihausDIN" w:cs="AdihausDIN"/>
          <w:i/>
          <w:iCs/>
        </w:rPr>
        <w:t>As a brand, adidas has always been about exploring the edges of creativity and pushing the boundaries to find what’s beyond.</w:t>
      </w:r>
      <w:r w:rsidRPr="008F6462">
        <w:rPr>
          <w:rFonts w:ascii="AdihausDIN" w:hAnsi="AdihausDIN" w:cs="AdihausDIN"/>
          <w:i/>
          <w:iCs/>
        </w:rPr>
        <w:t> </w:t>
      </w:r>
      <w:r>
        <w:rPr>
          <w:rFonts w:ascii="AdihausDIN" w:hAnsi="AdihausDIN" w:cs="AdihausDIN"/>
          <w:i/>
          <w:iCs/>
        </w:rPr>
        <w:t>But Web3 offers our designers and collaborators a new outlet to imagine, and reimagine, how our brand can </w:t>
      </w:r>
      <w:r w:rsidRPr="56E77036">
        <w:rPr>
          <w:rFonts w:ascii="AdihausDIN" w:hAnsi="AdihausDIN" w:cs="AdihausDIN"/>
          <w:i/>
          <w:iCs/>
          <w:color w:val="000000" w:themeColor="text1"/>
        </w:rPr>
        <w:t>be represented </w:t>
      </w:r>
      <w:r>
        <w:rPr>
          <w:rFonts w:ascii="AdihausDIN" w:hAnsi="AdihausDIN" w:cs="AdihausDIN"/>
          <w:i/>
          <w:iCs/>
        </w:rPr>
        <w:t>in augmented and virtual worlds. Creatively, we’re extremely proud to say that this </w:t>
      </w:r>
      <w:r w:rsidRPr="006D3EFD">
        <w:rPr>
          <w:rFonts w:ascii="AdihausDIN" w:hAnsi="AdihausDIN" w:cs="AdihausDIN"/>
          <w:i/>
          <w:iCs/>
        </w:rPr>
        <w:t>virtual </w:t>
      </w:r>
      <w:r>
        <w:rPr>
          <w:rFonts w:ascii="AdihausDIN" w:hAnsi="AdihausDIN" w:cs="AdihausDIN"/>
          <w:i/>
          <w:iCs/>
        </w:rPr>
        <w:t>collection represents more than just a historic first for adidas. It also represents an idea of wearable clothing that can transcend time and space, a community that is vividly diverse, and a level of utility that can be explored and even discovered as worlds and avatars take new forms.”</w:t>
      </w:r>
    </w:p>
    <w:p w14:paraId="208CBF04" w14:textId="45CCF7C2" w:rsidR="006D3EFD" w:rsidRDefault="006D3EFD" w:rsidP="7F1AC32F">
      <w:pPr>
        <w:spacing w:before="100" w:beforeAutospacing="1" w:after="100" w:afterAutospacing="1"/>
        <w:jc w:val="both"/>
      </w:pPr>
      <w:r w:rsidRPr="7F1AC32F">
        <w:rPr>
          <w:rFonts w:ascii="AdihausDIN" w:hAnsi="AdihausDIN" w:cs="AdihausDIN"/>
          <w:color w:val="000000" w:themeColor="text1"/>
        </w:rPr>
        <w:t xml:space="preserve">The highly limited wearables collection arrives on November 16th. Owners of the adidas Originals: Capsule NFT Collection, which was launched in May 2022 as part of </w:t>
      </w:r>
      <w:r w:rsidR="0095354B" w:rsidRPr="7F1AC32F">
        <w:rPr>
          <w:rFonts w:ascii="AdihausDIN" w:hAnsi="AdihausDIN" w:cs="AdihausDIN"/>
          <w:color w:val="000000" w:themeColor="text1"/>
        </w:rPr>
        <w:t xml:space="preserve">one of </w:t>
      </w:r>
      <w:r w:rsidRPr="7F1AC32F">
        <w:rPr>
          <w:rFonts w:ascii="AdihausDIN" w:hAnsi="AdihausDIN" w:cs="AdihausDIN"/>
          <w:color w:val="000000" w:themeColor="text1"/>
        </w:rPr>
        <w:t>the largest NFT Airdrop in history, will be able to discover which of the 16 unique pieces they have been allocated once they cho</w:t>
      </w:r>
      <w:bookmarkStart w:id="0" w:name="_GoBack"/>
      <w:bookmarkEnd w:id="0"/>
      <w:r w:rsidRPr="7F1AC32F">
        <w:rPr>
          <w:rFonts w:ascii="AdihausDIN" w:hAnsi="AdihausDIN" w:cs="AdihausDIN"/>
          <w:color w:val="000000" w:themeColor="text1"/>
        </w:rPr>
        <w:t>ose to reveal and replace their Capsule NFT. This means they will have to agree to ‘burn’ the Capsule NFT they currently hold, in order to generate at random one of the 16 new digital wearable NFTs.</w:t>
      </w:r>
    </w:p>
    <w:p w14:paraId="5288CC2D" w14:textId="77777777" w:rsidR="006D3EFD" w:rsidRDefault="006D3EFD" w:rsidP="00CC63F2">
      <w:pPr>
        <w:spacing w:before="100" w:beforeAutospacing="1" w:after="240"/>
        <w:jc w:val="both"/>
      </w:pPr>
      <w:r>
        <w:rPr>
          <w:rFonts w:ascii="AdihausDIN" w:hAnsi="AdihausDIN" w:cs="AdihausDIN"/>
          <w:color w:val="000000"/>
        </w:rPr>
        <w:t>For those who don’t currently hold an adidas Originals: Capsule NFT, the new </w:t>
      </w:r>
      <w:r>
        <w:rPr>
          <w:rFonts w:ascii="AdihausDIN" w:hAnsi="AdihausDIN" w:cs="AdihausDIN"/>
          <w:color w:val="000000"/>
          <w:shd w:val="clear" w:color="auto" w:fill="FFFFFF"/>
        </w:rPr>
        <w:t>V</w:t>
      </w:r>
      <w:r>
        <w:rPr>
          <w:rFonts w:ascii="AdihausDIN" w:hAnsi="AdihausDIN" w:cs="AdihausDIN"/>
          <w:color w:val="000000"/>
          <w:shd w:val="clear" w:color="auto" w:fill="FFFFFF"/>
          <w:lang w:val="en-US"/>
        </w:rPr>
        <w:t>irtual Gear</w:t>
      </w:r>
      <w:r>
        <w:rPr>
          <w:rFonts w:ascii="AdihausDIN" w:hAnsi="AdihausDIN" w:cs="AdihausDIN"/>
          <w:color w:val="000000"/>
          <w:lang w:val="en-US"/>
        </w:rPr>
        <w:t> </w:t>
      </w:r>
      <w:r>
        <w:rPr>
          <w:rFonts w:ascii="AdihausDIN" w:hAnsi="AdihausDIN" w:cs="AdihausDIN"/>
          <w:color w:val="000000"/>
        </w:rPr>
        <w:t>collection will be available to purchase directly </w:t>
      </w:r>
      <w:r w:rsidRPr="006D3EFD">
        <w:rPr>
          <w:rFonts w:ascii="AdihausDIN" w:hAnsi="AdihausDIN" w:cs="AdihausDIN"/>
          <w:color w:val="000000"/>
        </w:rPr>
        <w:t>across</w:t>
      </w:r>
      <w:r>
        <w:rPr>
          <w:rFonts w:ascii="AdihausDIN" w:hAnsi="AdihausDIN" w:cs="AdihausDIN"/>
          <w:color w:val="000000"/>
        </w:rPr>
        <w:t> the relevant NFT marketplaces, from November 16</w:t>
      </w:r>
      <w:r w:rsidRPr="006D3EFD">
        <w:rPr>
          <w:rFonts w:ascii="AdihausDIN" w:hAnsi="AdihausDIN" w:cs="AdihausDIN"/>
          <w:color w:val="000000"/>
        </w:rPr>
        <w:t>th</w:t>
      </w:r>
      <w:r>
        <w:rPr>
          <w:rFonts w:ascii="AdihausDIN" w:hAnsi="AdihausDIN" w:cs="AdihausDIN"/>
          <w:color w:val="000000"/>
        </w:rPr>
        <w:t> onwards. As an added benefit, community members who hold a virtual wearable </w:t>
      </w:r>
      <w:r w:rsidRPr="006D3EFD">
        <w:rPr>
          <w:rFonts w:ascii="AdihausDIN" w:hAnsi="AdihausDIN" w:cs="AdihausDIN"/>
          <w:color w:val="000000"/>
        </w:rPr>
        <w:t>NFT </w:t>
      </w:r>
      <w:r>
        <w:rPr>
          <w:rFonts w:ascii="AdihausDIN" w:hAnsi="AdihausDIN" w:cs="AdihausDIN"/>
          <w:color w:val="000000"/>
        </w:rPr>
        <w:t>and a compatible partner collection </w:t>
      </w:r>
      <w:r w:rsidRPr="006D3EFD">
        <w:rPr>
          <w:rFonts w:ascii="AdihausDIN" w:hAnsi="AdihausDIN" w:cs="AdihausDIN"/>
          <w:color w:val="000000"/>
        </w:rPr>
        <w:t>NFT</w:t>
      </w:r>
      <w:r>
        <w:rPr>
          <w:rFonts w:ascii="AdihausDIN" w:hAnsi="AdihausDIN" w:cs="AdihausDIN"/>
          <w:color w:val="000000"/>
        </w:rPr>
        <w:t> (BAYC</w:t>
      </w:r>
      <w:r w:rsidRPr="006D3EFD">
        <w:rPr>
          <w:rFonts w:ascii="AdihausDIN" w:hAnsi="AdihausDIN" w:cs="AdihausDIN"/>
          <w:color w:val="000000"/>
        </w:rPr>
        <w:t>, MAYC, Inhabitants</w:t>
      </w:r>
      <w:r>
        <w:rPr>
          <w:rFonts w:ascii="AdihausDIN" w:hAnsi="AdihausDIN" w:cs="AdihausDIN"/>
          <w:color w:val="000000"/>
        </w:rPr>
        <w:t>) will be able to utilize a PFP Tool, coming soon, to ‘dress</w:t>
      </w:r>
      <w:r w:rsidRPr="006D3EFD">
        <w:rPr>
          <w:rFonts w:ascii="AdihausDIN" w:hAnsi="AdihausDIN" w:cs="AdihausDIN"/>
          <w:color w:val="000000"/>
        </w:rPr>
        <w:t> up</w:t>
      </w:r>
      <w:r>
        <w:rPr>
          <w:rFonts w:ascii="AdihausDIN" w:hAnsi="AdihausDIN" w:cs="AdihausDIN"/>
          <w:color w:val="000000"/>
        </w:rPr>
        <w:t>’ their </w:t>
      </w:r>
      <w:r w:rsidRPr="006D3EFD">
        <w:rPr>
          <w:rFonts w:ascii="AdihausDIN" w:hAnsi="AdihausDIN" w:cs="AdihausDIN"/>
          <w:color w:val="000000"/>
        </w:rPr>
        <w:t>NFT with</w:t>
      </w:r>
      <w:r>
        <w:rPr>
          <w:rFonts w:ascii="AdihausDIN" w:hAnsi="AdihausDIN" w:cs="AdihausDIN"/>
          <w:color w:val="000000"/>
        </w:rPr>
        <w:t> their adidas </w:t>
      </w:r>
      <w:r w:rsidRPr="006D3EFD">
        <w:rPr>
          <w:rFonts w:ascii="AdihausDIN" w:hAnsi="AdihausDIN" w:cs="AdihausDIN"/>
          <w:color w:val="000000"/>
        </w:rPr>
        <w:t>virtual </w:t>
      </w:r>
      <w:r>
        <w:rPr>
          <w:rFonts w:ascii="AdihausDIN" w:hAnsi="AdihausDIN" w:cs="AdihausDIN"/>
          <w:color w:val="000000"/>
        </w:rPr>
        <w:t>wearable.</w:t>
      </w:r>
    </w:p>
    <w:p w14:paraId="5B4D5585" w14:textId="78489D95" w:rsidR="006D3EFD" w:rsidRDefault="006D3EFD" w:rsidP="39DD416D">
      <w:pPr>
        <w:spacing w:before="100" w:beforeAutospacing="1" w:after="100" w:afterAutospacing="1"/>
        <w:jc w:val="both"/>
        <w:rPr>
          <w:rFonts w:ascii="AdihausDIN" w:hAnsi="AdihausDIN" w:cs="AdihausDIN"/>
        </w:rPr>
      </w:pPr>
      <w:r w:rsidRPr="39DD416D">
        <w:rPr>
          <w:rFonts w:ascii="AdihausDIN" w:hAnsi="AdihausDIN" w:cs="AdihausDIN"/>
        </w:rPr>
        <w:t xml:space="preserve">Learn more </w:t>
      </w:r>
      <w:r w:rsidR="05902FEF" w:rsidRPr="39DD416D">
        <w:rPr>
          <w:rFonts w:ascii="AdihausDIN" w:hAnsi="AdihausDIN" w:cs="AdihausDIN"/>
        </w:rPr>
        <w:t>at adidas.com/metaverse</w:t>
      </w:r>
      <w:r w:rsidRPr="39DD416D">
        <w:rPr>
          <w:rFonts w:ascii="AdihausDIN" w:hAnsi="AdihausDIN" w:cs="AdihausDIN"/>
        </w:rPr>
        <w:t>.</w:t>
      </w:r>
    </w:p>
    <w:p w14:paraId="28B65F30" w14:textId="77777777" w:rsidR="001E6198" w:rsidRDefault="001E6198" w:rsidP="00CC63F2">
      <w:pPr>
        <w:spacing w:line="240" w:lineRule="auto"/>
        <w:jc w:val="both"/>
        <w:rPr>
          <w:rFonts w:ascii="AdihausDIN" w:eastAsia="AdihausDIN" w:hAnsi="AdihausDIN" w:cs="AdihausDIN"/>
          <w:b/>
        </w:rPr>
      </w:pPr>
    </w:p>
    <w:p w14:paraId="3D3BED6F" w14:textId="291518F1" w:rsidR="00CC63F2" w:rsidRDefault="0073183C" w:rsidP="00CC63F2">
      <w:pPr>
        <w:spacing w:line="240" w:lineRule="auto"/>
        <w:jc w:val="center"/>
        <w:rPr>
          <w:rFonts w:ascii="AdihausDIN" w:eastAsia="AdihausDIN" w:hAnsi="AdihausDIN" w:cs="AdihausDIN"/>
          <w:b/>
        </w:rPr>
      </w:pPr>
      <w:r>
        <w:rPr>
          <w:rFonts w:ascii="AdihausDIN" w:eastAsia="AdihausDIN" w:hAnsi="AdihausDIN" w:cs="AdihausDIN"/>
          <w:b/>
        </w:rPr>
        <w:t xml:space="preserve">- END </w:t>
      </w:r>
      <w:r w:rsidR="00CC63F2">
        <w:rPr>
          <w:rFonts w:ascii="AdihausDIN" w:eastAsia="AdihausDIN" w:hAnsi="AdihausDIN" w:cs="AdihausDIN"/>
          <w:b/>
        </w:rPr>
        <w:t>–</w:t>
      </w:r>
    </w:p>
    <w:p w14:paraId="3A30CA28" w14:textId="296AAE7E" w:rsidR="00CC63F2" w:rsidRDefault="00CC63F2" w:rsidP="00CC63F2">
      <w:pPr>
        <w:spacing w:line="240" w:lineRule="auto"/>
        <w:jc w:val="center"/>
        <w:rPr>
          <w:rFonts w:ascii="AdihausDIN" w:eastAsia="AdihausDIN" w:hAnsi="AdihausDIN" w:cs="AdihausDIN"/>
          <w:b/>
        </w:rPr>
      </w:pPr>
    </w:p>
    <w:p w14:paraId="7CB4E28C" w14:textId="42641FB4" w:rsidR="00CC63F2" w:rsidRDefault="00CC63F2" w:rsidP="00CC63F2">
      <w:pPr>
        <w:spacing w:line="240" w:lineRule="auto"/>
        <w:jc w:val="center"/>
        <w:rPr>
          <w:rFonts w:ascii="AdihausDIN" w:eastAsia="AdihausDIN" w:hAnsi="AdihausDIN" w:cs="AdihausDIN"/>
          <w:b/>
        </w:rPr>
      </w:pPr>
    </w:p>
    <w:p w14:paraId="16210633" w14:textId="77777777" w:rsidR="00CC63F2" w:rsidRPr="00CC63F2" w:rsidRDefault="00CC63F2" w:rsidP="00CC63F2">
      <w:pPr>
        <w:spacing w:line="240" w:lineRule="auto"/>
        <w:jc w:val="center"/>
        <w:rPr>
          <w:rFonts w:ascii="AdihausDIN" w:eastAsia="AdihausDIN" w:hAnsi="AdihausDIN" w:cs="AdihausDIN"/>
          <w:b/>
        </w:rPr>
      </w:pPr>
    </w:p>
    <w:p w14:paraId="7C28878E" w14:textId="77777777" w:rsidR="00CC63F2" w:rsidRDefault="00CC63F2">
      <w:pPr>
        <w:spacing w:line="240" w:lineRule="auto"/>
        <w:rPr>
          <w:rFonts w:ascii="AdihausDIN" w:eastAsia="AdihausDIN" w:hAnsi="AdihausDIN" w:cs="AdihausDIN"/>
          <w:b/>
        </w:rPr>
      </w:pPr>
    </w:p>
    <w:p w14:paraId="63D2374D" w14:textId="3F10A220" w:rsidR="006D3EFD" w:rsidRDefault="0073183C">
      <w:pPr>
        <w:spacing w:line="240" w:lineRule="auto"/>
        <w:rPr>
          <w:rFonts w:ascii="AdihausDIN" w:eastAsia="AdihausDIN" w:hAnsi="AdihausDIN" w:cs="AdihausDIN"/>
          <w:b/>
        </w:rPr>
      </w:pPr>
      <w:r>
        <w:rPr>
          <w:rFonts w:ascii="AdihausDIN" w:eastAsia="AdihausDIN" w:hAnsi="AdihausDIN" w:cs="AdihausDIN"/>
          <w:b/>
        </w:rPr>
        <w:t>adidas Originals</w:t>
      </w:r>
    </w:p>
    <w:p w14:paraId="12EC2A77" w14:textId="57DA1130" w:rsidR="001E6198" w:rsidRPr="006D3EFD" w:rsidRDefault="0073183C">
      <w:pPr>
        <w:spacing w:line="240" w:lineRule="auto"/>
        <w:rPr>
          <w:rFonts w:ascii="AdihausDIN" w:eastAsia="AdihausDIN" w:hAnsi="AdihausDIN" w:cs="AdihausDIN"/>
          <w:b/>
        </w:rPr>
      </w:pPr>
      <w:r>
        <w:rPr>
          <w:rFonts w:ascii="AdihausDIN" w:eastAsia="AdihausDIN" w:hAnsi="AdihausDIN" w:cs="AdihausDIN"/>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w:t>
      </w:r>
      <w:r>
        <w:rPr>
          <w:rFonts w:ascii="AdihausDIN" w:eastAsia="AdihausDIN" w:hAnsi="AdihausDIN" w:cs="AdihausDIN"/>
        </w:rPr>
        <w:lastRenderedPageBreak/>
        <w:t>creative culture, adidas Originals continues to lead the way as the pioneering sportswear brand for the street.</w:t>
      </w:r>
    </w:p>
    <w:p w14:paraId="0925D473" w14:textId="5E51C09B" w:rsidR="001E6198" w:rsidRDefault="001E6198" w:rsidP="1B138964">
      <w:pPr>
        <w:spacing w:line="240" w:lineRule="auto"/>
        <w:rPr>
          <w:rFonts w:ascii="AdihausDIN" w:eastAsia="AdihausDIN" w:hAnsi="AdihausDIN" w:cs="AdihausDIN"/>
        </w:rPr>
      </w:pPr>
    </w:p>
    <w:sectPr w:rsidR="001E6198">
      <w:headerReference w:type="even" r:id="rId13"/>
      <w:headerReference w:type="default" r:id="rId14"/>
      <w:headerReference w:type="first" r:id="rId15"/>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B03ED" w16cex:dateUtc="2022-11-16T08:40:16.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2DD0" w14:textId="77777777" w:rsidR="00143A2C" w:rsidRDefault="00143A2C">
      <w:pPr>
        <w:spacing w:line="240" w:lineRule="auto"/>
      </w:pPr>
      <w:r>
        <w:separator/>
      </w:r>
    </w:p>
  </w:endnote>
  <w:endnote w:type="continuationSeparator" w:id="0">
    <w:p w14:paraId="5232FB52" w14:textId="77777777" w:rsidR="00143A2C" w:rsidRDefault="00143A2C">
      <w:pPr>
        <w:spacing w:line="240" w:lineRule="auto"/>
      </w:pPr>
      <w:r>
        <w:continuationSeparator/>
      </w:r>
    </w:p>
  </w:endnote>
  <w:endnote w:type="continuationNotice" w:id="1">
    <w:p w14:paraId="220AEDF0" w14:textId="77777777" w:rsidR="00143A2C" w:rsidRDefault="00143A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CB91" w14:textId="77777777" w:rsidR="00143A2C" w:rsidRDefault="00143A2C">
      <w:pPr>
        <w:spacing w:line="240" w:lineRule="auto"/>
      </w:pPr>
      <w:r>
        <w:separator/>
      </w:r>
    </w:p>
  </w:footnote>
  <w:footnote w:type="continuationSeparator" w:id="0">
    <w:p w14:paraId="3F65698C" w14:textId="77777777" w:rsidR="00143A2C" w:rsidRDefault="00143A2C">
      <w:pPr>
        <w:spacing w:line="240" w:lineRule="auto"/>
      </w:pPr>
      <w:r>
        <w:continuationSeparator/>
      </w:r>
    </w:p>
  </w:footnote>
  <w:footnote w:type="continuationNotice" w:id="1">
    <w:p w14:paraId="7A5B5F2F" w14:textId="77777777" w:rsidR="00143A2C" w:rsidRDefault="00143A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B722" w14:textId="28B037B4" w:rsidR="0085066D" w:rsidRDefault="0085066D">
    <w:pPr>
      <w:pStyle w:val="Header"/>
    </w:pPr>
    <w:r>
      <w:rPr>
        <w:noProof/>
      </w:rPr>
      <mc:AlternateContent>
        <mc:Choice Requires="wps">
          <w:drawing>
            <wp:anchor distT="0" distB="0" distL="0" distR="0" simplePos="0" relativeHeight="251658241" behindDoc="0" locked="0" layoutInCell="1" allowOverlap="1" wp14:anchorId="0B55C17F" wp14:editId="5F3656BF">
              <wp:simplePos x="635" y="635"/>
              <wp:positionH relativeFrom="page">
                <wp:align>right</wp:align>
              </wp:positionH>
              <wp:positionV relativeFrom="page">
                <wp:align>top</wp:align>
              </wp:positionV>
              <wp:extent cx="443865" cy="443865"/>
              <wp:effectExtent l="0" t="0" r="0" b="1905"/>
              <wp:wrapNone/>
              <wp:docPr id="2" name="Text Box 2"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EC185C" w14:textId="6D6F4501" w:rsidR="0085066D" w:rsidRPr="0085066D" w:rsidRDefault="0085066D" w:rsidP="0085066D">
                          <w:pPr>
                            <w:rPr>
                              <w:rFonts w:ascii="Calibri" w:eastAsia="Calibri" w:hAnsi="Calibri" w:cs="Calibri"/>
                              <w:noProof/>
                              <w:color w:val="000000"/>
                              <w:sz w:val="24"/>
                              <w:szCs w:val="24"/>
                            </w:rPr>
                          </w:pPr>
                          <w:r w:rsidRPr="0085066D">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B55C17F" id="_x0000_t202" coordsize="21600,21600" o:spt="202" path="m,l,21600r21600,l21600,xe">
              <v:stroke joinstyle="miter"/>
              <v:path gradientshapeok="t" o:connecttype="rect"/>
            </v:shapetype>
            <v:shape id="Text Box 2" o:spid="_x0000_s1026" type="#_x0000_t202" alt="GENER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" filled="f" stroked="f">
              <v:textbox style="mso-fit-shape-to-text:t" inset="0,15pt,20pt,0">
                <w:txbxContent>
                  <w:p w14:paraId="25EC185C" w14:textId="6D6F4501" w:rsidR="0085066D" w:rsidRPr="0085066D" w:rsidRDefault="0085066D" w:rsidP="0085066D">
                    <w:pPr>
                      <w:rPr>
                        <w:rFonts w:ascii="Calibri" w:eastAsia="Calibri" w:hAnsi="Calibri" w:cs="Calibri"/>
                        <w:noProof/>
                        <w:color w:val="000000"/>
                        <w:sz w:val="24"/>
                        <w:szCs w:val="24"/>
                      </w:rPr>
                    </w:pPr>
                    <w:r w:rsidRPr="0085066D">
                      <w:rPr>
                        <w:rFonts w:ascii="Calibri" w:eastAsia="Calibri" w:hAnsi="Calibri" w:cs="Calibri"/>
                        <w:noProof/>
                        <w:color w:val="000000"/>
                        <w:sz w:val="24"/>
                        <w:szCs w:val="24"/>
                      </w:rPr>
                      <w:t>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F09C1" w14:textId="2CC22109" w:rsidR="001E6198" w:rsidRDefault="0085066D">
    <w:r>
      <w:rPr>
        <w:noProof/>
      </w:rPr>
      <mc:AlternateContent>
        <mc:Choice Requires="wps">
          <w:drawing>
            <wp:anchor distT="0" distB="0" distL="0" distR="0" simplePos="0" relativeHeight="251658242" behindDoc="0" locked="0" layoutInCell="1" allowOverlap="1" wp14:anchorId="2E7A0F24" wp14:editId="7A917EF9">
              <wp:simplePos x="0" y="0"/>
              <wp:positionH relativeFrom="page">
                <wp:align>right</wp:align>
              </wp:positionH>
              <wp:positionV relativeFrom="page">
                <wp:align>top</wp:align>
              </wp:positionV>
              <wp:extent cx="443865" cy="443865"/>
              <wp:effectExtent l="0" t="0" r="0" b="1905"/>
              <wp:wrapNone/>
              <wp:docPr id="4" name="Text Box 4"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1032EF" w14:textId="087EAF34" w:rsidR="0085066D" w:rsidRPr="0085066D" w:rsidRDefault="0085066D" w:rsidP="0085066D">
                          <w:pPr>
                            <w:rPr>
                              <w:rFonts w:ascii="Calibri" w:eastAsia="Calibri" w:hAnsi="Calibri" w:cs="Calibri"/>
                              <w:noProof/>
                              <w:color w:val="000000"/>
                              <w:sz w:val="24"/>
                              <w:szCs w:val="24"/>
                            </w:rPr>
                          </w:pPr>
                          <w:r w:rsidRPr="0085066D">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E7A0F24" id="_x0000_t202" coordsize="21600,21600" o:spt="202" path="m,l,21600r21600,l21600,xe">
              <v:stroke joinstyle="miter"/>
              <v:path gradientshapeok="t" o:connecttype="rect"/>
            </v:shapetype>
            <v:shape id="Text Box 4" o:spid="_x0000_s1027" type="#_x0000_t202" alt="GENERAL"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" filled="f" stroked="f">
              <v:textbox style="mso-fit-shape-to-text:t" inset="0,15pt,20pt,0">
                <w:txbxContent>
                  <w:p w14:paraId="001032EF" w14:textId="087EAF34" w:rsidR="0085066D" w:rsidRPr="0085066D" w:rsidRDefault="0085066D" w:rsidP="0085066D">
                    <w:pPr>
                      <w:rPr>
                        <w:rFonts w:ascii="Calibri" w:eastAsia="Calibri" w:hAnsi="Calibri" w:cs="Calibri"/>
                        <w:noProof/>
                        <w:color w:val="000000"/>
                        <w:sz w:val="24"/>
                        <w:szCs w:val="24"/>
                      </w:rPr>
                    </w:pPr>
                    <w:r w:rsidRPr="0085066D">
                      <w:rPr>
                        <w:rFonts w:ascii="Calibri" w:eastAsia="Calibri" w:hAnsi="Calibri" w:cs="Calibri"/>
                        <w:noProof/>
                        <w:color w:val="000000"/>
                        <w:sz w:val="24"/>
                        <w:szCs w:val="24"/>
                      </w:rPr>
                      <w:t>GENERAL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8CC3" w14:textId="4D929274" w:rsidR="0085066D" w:rsidRDefault="0085066D">
    <w:pPr>
      <w:pStyle w:val="Header"/>
    </w:pPr>
    <w:r>
      <w:rPr>
        <w:noProof/>
      </w:rPr>
      <mc:AlternateContent>
        <mc:Choice Requires="wps">
          <w:drawing>
            <wp:anchor distT="0" distB="0" distL="0" distR="0" simplePos="0" relativeHeight="251658240" behindDoc="0" locked="0" layoutInCell="1" allowOverlap="1" wp14:anchorId="0B094862" wp14:editId="6301E446">
              <wp:simplePos x="635" y="635"/>
              <wp:positionH relativeFrom="page">
                <wp:align>right</wp:align>
              </wp:positionH>
              <wp:positionV relativeFrom="page">
                <wp:align>top</wp:align>
              </wp:positionV>
              <wp:extent cx="443865" cy="443865"/>
              <wp:effectExtent l="0" t="0" r="0" b="1905"/>
              <wp:wrapNone/>
              <wp:docPr id="1" name="Text Box 1"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72B811" w14:textId="770C394B" w:rsidR="0085066D" w:rsidRPr="0085066D" w:rsidRDefault="0085066D" w:rsidP="0085066D">
                          <w:pPr>
                            <w:rPr>
                              <w:rFonts w:ascii="Calibri" w:eastAsia="Calibri" w:hAnsi="Calibri" w:cs="Calibri"/>
                              <w:noProof/>
                              <w:color w:val="000000"/>
                              <w:sz w:val="24"/>
                              <w:szCs w:val="24"/>
                            </w:rPr>
                          </w:pPr>
                          <w:r w:rsidRPr="0085066D">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B094862" id="_x0000_t202" coordsize="21600,21600" o:spt="202" path="m,l,21600r21600,l21600,xe">
              <v:stroke joinstyle="miter"/>
              <v:path gradientshapeok="t" o:connecttype="rect"/>
            </v:shapetype>
            <v:shape id="Text Box 1" o:spid="_x0000_s1028" type="#_x0000_t202" alt="GENER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" filled="f" stroked="f">
              <v:textbox style="mso-fit-shape-to-text:t" inset="0,15pt,20pt,0">
                <w:txbxContent>
                  <w:p w14:paraId="2772B811" w14:textId="770C394B" w:rsidR="0085066D" w:rsidRPr="0085066D" w:rsidRDefault="0085066D" w:rsidP="0085066D">
                    <w:pPr>
                      <w:rPr>
                        <w:rFonts w:ascii="Calibri" w:eastAsia="Calibri" w:hAnsi="Calibri" w:cs="Calibri"/>
                        <w:noProof/>
                        <w:color w:val="000000"/>
                        <w:sz w:val="24"/>
                        <w:szCs w:val="24"/>
                      </w:rPr>
                    </w:pPr>
                    <w:r w:rsidRPr="0085066D">
                      <w:rPr>
                        <w:rFonts w:ascii="Calibri" w:eastAsia="Calibri" w:hAnsi="Calibri" w:cs="Calibri"/>
                        <w:noProof/>
                        <w:color w:val="000000"/>
                        <w:sz w:val="24"/>
                        <w:szCs w:val="24"/>
                      </w:rPr>
                      <w:t>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201D"/>
    <w:multiLevelType w:val="multilevel"/>
    <w:tmpl w:val="6FAC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198"/>
    <w:rsid w:val="0008088B"/>
    <w:rsid w:val="0009475B"/>
    <w:rsid w:val="000B26E2"/>
    <w:rsid w:val="000F740F"/>
    <w:rsid w:val="0012311F"/>
    <w:rsid w:val="001257CA"/>
    <w:rsid w:val="00133381"/>
    <w:rsid w:val="0014206F"/>
    <w:rsid w:val="00143A2C"/>
    <w:rsid w:val="00171485"/>
    <w:rsid w:val="00197DF5"/>
    <w:rsid w:val="001A0F5A"/>
    <w:rsid w:val="001C1725"/>
    <w:rsid w:val="001E6198"/>
    <w:rsid w:val="002016BC"/>
    <w:rsid w:val="00206C5B"/>
    <w:rsid w:val="00263F1B"/>
    <w:rsid w:val="002B5943"/>
    <w:rsid w:val="002B5D5E"/>
    <w:rsid w:val="002C45C1"/>
    <w:rsid w:val="002D7E37"/>
    <w:rsid w:val="002F1F12"/>
    <w:rsid w:val="003323D0"/>
    <w:rsid w:val="00332D9A"/>
    <w:rsid w:val="00337274"/>
    <w:rsid w:val="003C2071"/>
    <w:rsid w:val="003F2D22"/>
    <w:rsid w:val="00444759"/>
    <w:rsid w:val="004726E2"/>
    <w:rsid w:val="00526D52"/>
    <w:rsid w:val="00536475"/>
    <w:rsid w:val="005713BA"/>
    <w:rsid w:val="00572DFB"/>
    <w:rsid w:val="005A511F"/>
    <w:rsid w:val="005E34C0"/>
    <w:rsid w:val="00603E3D"/>
    <w:rsid w:val="00613CC8"/>
    <w:rsid w:val="00624293"/>
    <w:rsid w:val="00682861"/>
    <w:rsid w:val="00685476"/>
    <w:rsid w:val="006C14EE"/>
    <w:rsid w:val="006D3EFD"/>
    <w:rsid w:val="006D6AD3"/>
    <w:rsid w:val="0073066D"/>
    <w:rsid w:val="0073183C"/>
    <w:rsid w:val="007553AE"/>
    <w:rsid w:val="007C2FAE"/>
    <w:rsid w:val="007E6CFA"/>
    <w:rsid w:val="00837831"/>
    <w:rsid w:val="00837EE8"/>
    <w:rsid w:val="0085066D"/>
    <w:rsid w:val="00851A5C"/>
    <w:rsid w:val="0089C8F5"/>
    <w:rsid w:val="008C7EF4"/>
    <w:rsid w:val="008F6462"/>
    <w:rsid w:val="0095354B"/>
    <w:rsid w:val="009D393D"/>
    <w:rsid w:val="009F142B"/>
    <w:rsid w:val="00A628C6"/>
    <w:rsid w:val="00A74026"/>
    <w:rsid w:val="00A75A72"/>
    <w:rsid w:val="00AB3022"/>
    <w:rsid w:val="00BA1154"/>
    <w:rsid w:val="00C41125"/>
    <w:rsid w:val="00C73575"/>
    <w:rsid w:val="00C8436C"/>
    <w:rsid w:val="00CC63F2"/>
    <w:rsid w:val="00CE5514"/>
    <w:rsid w:val="00CF6D4B"/>
    <w:rsid w:val="00D228E6"/>
    <w:rsid w:val="00D400FA"/>
    <w:rsid w:val="00D56C10"/>
    <w:rsid w:val="00D67B2B"/>
    <w:rsid w:val="00D962A8"/>
    <w:rsid w:val="00E63926"/>
    <w:rsid w:val="00E77BC8"/>
    <w:rsid w:val="00EB28F0"/>
    <w:rsid w:val="00EB5AA6"/>
    <w:rsid w:val="00ED153F"/>
    <w:rsid w:val="00EE5E73"/>
    <w:rsid w:val="00EE6B4D"/>
    <w:rsid w:val="00F066E4"/>
    <w:rsid w:val="00F1071F"/>
    <w:rsid w:val="00F1154C"/>
    <w:rsid w:val="00F3446A"/>
    <w:rsid w:val="00F46508"/>
    <w:rsid w:val="00F54B68"/>
    <w:rsid w:val="00F66C6E"/>
    <w:rsid w:val="00FB003C"/>
    <w:rsid w:val="0102AF6E"/>
    <w:rsid w:val="013ED010"/>
    <w:rsid w:val="02B0521E"/>
    <w:rsid w:val="03C37F28"/>
    <w:rsid w:val="03DAB15D"/>
    <w:rsid w:val="043B738D"/>
    <w:rsid w:val="044080EC"/>
    <w:rsid w:val="04C4215A"/>
    <w:rsid w:val="05902FEF"/>
    <w:rsid w:val="078221B2"/>
    <w:rsid w:val="0839513C"/>
    <w:rsid w:val="09211CA1"/>
    <w:rsid w:val="0931F1A0"/>
    <w:rsid w:val="099D1CD1"/>
    <w:rsid w:val="0B5125D6"/>
    <w:rsid w:val="0BE614D4"/>
    <w:rsid w:val="0E8406C7"/>
    <w:rsid w:val="0EB06CD1"/>
    <w:rsid w:val="0EEE2110"/>
    <w:rsid w:val="10D63A29"/>
    <w:rsid w:val="1100107D"/>
    <w:rsid w:val="11C9F189"/>
    <w:rsid w:val="1253E6C1"/>
    <w:rsid w:val="12D91D18"/>
    <w:rsid w:val="12F2945D"/>
    <w:rsid w:val="130B0B01"/>
    <w:rsid w:val="132DBCCA"/>
    <w:rsid w:val="149FE12A"/>
    <w:rsid w:val="153C186E"/>
    <w:rsid w:val="15FC8576"/>
    <w:rsid w:val="18350E0B"/>
    <w:rsid w:val="18D4F89F"/>
    <w:rsid w:val="18F1FA05"/>
    <w:rsid w:val="19073AAE"/>
    <w:rsid w:val="19470E65"/>
    <w:rsid w:val="1B138964"/>
    <w:rsid w:val="1B82CC1B"/>
    <w:rsid w:val="1BD14252"/>
    <w:rsid w:val="1BDAA3DE"/>
    <w:rsid w:val="1CEFFB91"/>
    <w:rsid w:val="1D800F0F"/>
    <w:rsid w:val="1DF18931"/>
    <w:rsid w:val="1E9AF3F6"/>
    <w:rsid w:val="23B8BD47"/>
    <w:rsid w:val="249924EC"/>
    <w:rsid w:val="25631652"/>
    <w:rsid w:val="26644F16"/>
    <w:rsid w:val="26D909F9"/>
    <w:rsid w:val="26D99006"/>
    <w:rsid w:val="27178B3B"/>
    <w:rsid w:val="27AD742F"/>
    <w:rsid w:val="2929F16D"/>
    <w:rsid w:val="29C57F64"/>
    <w:rsid w:val="2B03DF57"/>
    <w:rsid w:val="2BB84C00"/>
    <w:rsid w:val="2C97102E"/>
    <w:rsid w:val="2CD69128"/>
    <w:rsid w:val="2D921318"/>
    <w:rsid w:val="2DC488CD"/>
    <w:rsid w:val="2EF91F90"/>
    <w:rsid w:val="2F01D475"/>
    <w:rsid w:val="2F795366"/>
    <w:rsid w:val="306749EF"/>
    <w:rsid w:val="30BA0735"/>
    <w:rsid w:val="321F135A"/>
    <w:rsid w:val="3232BBEB"/>
    <w:rsid w:val="33C496A6"/>
    <w:rsid w:val="344FFB75"/>
    <w:rsid w:val="34689EB7"/>
    <w:rsid w:val="34AEB2AC"/>
    <w:rsid w:val="351AEA19"/>
    <w:rsid w:val="35606707"/>
    <w:rsid w:val="35C4D636"/>
    <w:rsid w:val="372D8782"/>
    <w:rsid w:val="39DD416D"/>
    <w:rsid w:val="3A5B0E01"/>
    <w:rsid w:val="3BAD8E6B"/>
    <w:rsid w:val="3C7ECFB9"/>
    <w:rsid w:val="3E505DED"/>
    <w:rsid w:val="3F4E54A9"/>
    <w:rsid w:val="3FB0CDAC"/>
    <w:rsid w:val="42B77325"/>
    <w:rsid w:val="43586CF9"/>
    <w:rsid w:val="43C9F3C0"/>
    <w:rsid w:val="440C7667"/>
    <w:rsid w:val="44C03363"/>
    <w:rsid w:val="462A3FD0"/>
    <w:rsid w:val="4671AE6A"/>
    <w:rsid w:val="46E614E9"/>
    <w:rsid w:val="47E79623"/>
    <w:rsid w:val="484AC89B"/>
    <w:rsid w:val="48AB3C6D"/>
    <w:rsid w:val="49612A62"/>
    <w:rsid w:val="4AC6E42A"/>
    <w:rsid w:val="4C286F7E"/>
    <w:rsid w:val="4CB136C2"/>
    <w:rsid w:val="4CC7C791"/>
    <w:rsid w:val="4F324FAE"/>
    <w:rsid w:val="4F548DC6"/>
    <w:rsid w:val="5272D58A"/>
    <w:rsid w:val="53010733"/>
    <w:rsid w:val="53C99470"/>
    <w:rsid w:val="53EE7C62"/>
    <w:rsid w:val="543342F3"/>
    <w:rsid w:val="55C8191B"/>
    <w:rsid w:val="55E9E6F8"/>
    <w:rsid w:val="56696B6A"/>
    <w:rsid w:val="56E77036"/>
    <w:rsid w:val="57429821"/>
    <w:rsid w:val="59272A9D"/>
    <w:rsid w:val="5997F987"/>
    <w:rsid w:val="5A4EE4E7"/>
    <w:rsid w:val="5DBE36A8"/>
    <w:rsid w:val="5F087F5C"/>
    <w:rsid w:val="5F4BD24F"/>
    <w:rsid w:val="608803DD"/>
    <w:rsid w:val="6223D43E"/>
    <w:rsid w:val="6306AF4E"/>
    <w:rsid w:val="639178B3"/>
    <w:rsid w:val="640C76E9"/>
    <w:rsid w:val="641693F2"/>
    <w:rsid w:val="664A5E86"/>
    <w:rsid w:val="67143F92"/>
    <w:rsid w:val="673AC048"/>
    <w:rsid w:val="6750FBB1"/>
    <w:rsid w:val="67DA3D6D"/>
    <w:rsid w:val="67DD1ECC"/>
    <w:rsid w:val="697C8824"/>
    <w:rsid w:val="69A2AF89"/>
    <w:rsid w:val="6A092231"/>
    <w:rsid w:val="6AB1D188"/>
    <w:rsid w:val="6D335FF3"/>
    <w:rsid w:val="6E1A53AD"/>
    <w:rsid w:val="6E4727F6"/>
    <w:rsid w:val="6F056B5F"/>
    <w:rsid w:val="6F755167"/>
    <w:rsid w:val="6FADC94B"/>
    <w:rsid w:val="705CBCD0"/>
    <w:rsid w:val="705E593B"/>
    <w:rsid w:val="711121C8"/>
    <w:rsid w:val="72B33B83"/>
    <w:rsid w:val="7322042D"/>
    <w:rsid w:val="73FAE51C"/>
    <w:rsid w:val="73FD2688"/>
    <w:rsid w:val="74B5BDC9"/>
    <w:rsid w:val="78B1EF52"/>
    <w:rsid w:val="79030B50"/>
    <w:rsid w:val="792762A9"/>
    <w:rsid w:val="7AB92A72"/>
    <w:rsid w:val="7BC1F797"/>
    <w:rsid w:val="7D0F1FC3"/>
    <w:rsid w:val="7DECBB0B"/>
    <w:rsid w:val="7F1AC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0C84"/>
  <w15:docId w15:val="{7C605AA1-FC1F-481B-BD06-C6B4961A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03E14"/>
    <w:pPr>
      <w:spacing w:line="240" w:lineRule="auto"/>
    </w:pPr>
  </w:style>
  <w:style w:type="paragraph" w:styleId="CommentSubject">
    <w:name w:val="annotation subject"/>
    <w:basedOn w:val="CommentText"/>
    <w:next w:val="CommentText"/>
    <w:link w:val="CommentSubjectChar"/>
    <w:uiPriority w:val="99"/>
    <w:semiHidden/>
    <w:unhideWhenUsed/>
    <w:rsid w:val="006754EC"/>
    <w:rPr>
      <w:b/>
      <w:bCs/>
    </w:rPr>
  </w:style>
  <w:style w:type="character" w:customStyle="1" w:styleId="CommentSubjectChar">
    <w:name w:val="Comment Subject Char"/>
    <w:basedOn w:val="CommentTextChar"/>
    <w:link w:val="CommentSubject"/>
    <w:uiPriority w:val="99"/>
    <w:semiHidden/>
    <w:rsid w:val="006754EC"/>
    <w:rPr>
      <w:b/>
      <w:bCs/>
      <w:sz w:val="20"/>
      <w:szCs w:val="20"/>
    </w:rPr>
  </w:style>
  <w:style w:type="character" w:styleId="Mention">
    <w:name w:val="Mention"/>
    <w:basedOn w:val="DefaultParagraphFont"/>
    <w:uiPriority w:val="99"/>
    <w:unhideWhenUsed/>
    <w:rsid w:val="00487271"/>
    <w:rPr>
      <w:color w:val="2B579A"/>
      <w:shd w:val="clear" w:color="auto" w:fill="E6E6E6"/>
    </w:rPr>
  </w:style>
  <w:style w:type="paragraph" w:customStyle="1" w:styleId="xparagraph">
    <w:name w:val="x_paragraph"/>
    <w:basedOn w:val="Normal"/>
    <w:rsid w:val="00BD0CE5"/>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xnormaltextrun">
    <w:name w:val="x_normaltextrun"/>
    <w:basedOn w:val="DefaultParagraphFont"/>
    <w:rsid w:val="00BD0CE5"/>
  </w:style>
  <w:style w:type="character" w:customStyle="1" w:styleId="xeop">
    <w:name w:val="x_eop"/>
    <w:basedOn w:val="DefaultParagraphFont"/>
    <w:rsid w:val="00BD0CE5"/>
  </w:style>
  <w:style w:type="paragraph" w:styleId="NormalWeb">
    <w:name w:val="Normal (Web)"/>
    <w:basedOn w:val="Normal"/>
    <w:uiPriority w:val="99"/>
    <w:semiHidden/>
    <w:unhideWhenUsed/>
    <w:rsid w:val="00DF4710"/>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DF4710"/>
  </w:style>
  <w:style w:type="paragraph" w:styleId="ListParagraph">
    <w:name w:val="List Paragraph"/>
    <w:basedOn w:val="Normal"/>
    <w:uiPriority w:val="34"/>
    <w:qFormat/>
    <w:rsid w:val="001121BF"/>
    <w:pPr>
      <w:ind w:left="720"/>
      <w:contextualSpacing/>
    </w:pPr>
  </w:style>
  <w:style w:type="paragraph" w:styleId="Header">
    <w:name w:val="header"/>
    <w:basedOn w:val="Normal"/>
    <w:link w:val="HeaderChar"/>
    <w:uiPriority w:val="99"/>
    <w:unhideWhenUsed/>
    <w:rsid w:val="0085066D"/>
    <w:pPr>
      <w:tabs>
        <w:tab w:val="center" w:pos="4513"/>
        <w:tab w:val="right" w:pos="9026"/>
      </w:tabs>
      <w:spacing w:line="240" w:lineRule="auto"/>
    </w:pPr>
  </w:style>
  <w:style w:type="character" w:customStyle="1" w:styleId="HeaderChar">
    <w:name w:val="Header Char"/>
    <w:basedOn w:val="DefaultParagraphFont"/>
    <w:link w:val="Header"/>
    <w:uiPriority w:val="99"/>
    <w:rsid w:val="0085066D"/>
  </w:style>
  <w:style w:type="character" w:styleId="Hyperlink">
    <w:name w:val="Hyperlink"/>
    <w:basedOn w:val="DefaultParagraphFont"/>
    <w:uiPriority w:val="99"/>
    <w:semiHidden/>
    <w:unhideWhenUsed/>
    <w:rsid w:val="0009475B"/>
    <w:rPr>
      <w:color w:val="0000FF"/>
      <w:u w:val="single"/>
    </w:rPr>
  </w:style>
  <w:style w:type="paragraph" w:customStyle="1" w:styleId="m6062843152293022095msolistparagraph">
    <w:name w:val="m_6062843152293022095msolistparagraph"/>
    <w:basedOn w:val="Normal"/>
    <w:rsid w:val="00D228E6"/>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A75A7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A75A72"/>
  </w:style>
  <w:style w:type="paragraph" w:styleId="BalloonText">
    <w:name w:val="Balloon Text"/>
    <w:basedOn w:val="Normal"/>
    <w:link w:val="BalloonTextChar"/>
    <w:uiPriority w:val="99"/>
    <w:semiHidden/>
    <w:unhideWhenUsed/>
    <w:rsid w:val="00EB5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5886">
      <w:bodyDiv w:val="1"/>
      <w:marLeft w:val="0"/>
      <w:marRight w:val="0"/>
      <w:marTop w:val="0"/>
      <w:marBottom w:val="0"/>
      <w:divBdr>
        <w:top w:val="none" w:sz="0" w:space="0" w:color="auto"/>
        <w:left w:val="none" w:sz="0" w:space="0" w:color="auto"/>
        <w:bottom w:val="none" w:sz="0" w:space="0" w:color="auto"/>
        <w:right w:val="none" w:sz="0" w:space="0" w:color="auto"/>
      </w:divBdr>
    </w:div>
    <w:div w:id="318584795">
      <w:bodyDiv w:val="1"/>
      <w:marLeft w:val="0"/>
      <w:marRight w:val="0"/>
      <w:marTop w:val="0"/>
      <w:marBottom w:val="0"/>
      <w:divBdr>
        <w:top w:val="none" w:sz="0" w:space="0" w:color="auto"/>
        <w:left w:val="none" w:sz="0" w:space="0" w:color="auto"/>
        <w:bottom w:val="none" w:sz="0" w:space="0" w:color="auto"/>
        <w:right w:val="none" w:sz="0" w:space="0" w:color="auto"/>
      </w:divBdr>
    </w:div>
    <w:div w:id="1092628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3A%2F%2Fadidas.com%2Fmetaverse&amp;data=05%7C01%7CMaura.Pezzotta%40adidas.com%7C4791f45fa62640e5c82b08dac70f518a%7C3bfeb222e42c4535aaceea6f7751369b%7C0%7C0%7C638041165857055507%7CUnknown%7CTWFpbGZsb3d8eyJWIjoiMC4wLjAwMDAiLCJQIjoiV2luMzIiLCJBTiI6Ik1haWwiLCJXVCI6Mn0%3D%7C3000%7C%7C%7C&amp;sdata=JiGYr0XP8VS%2FnRwJbmNTMvSVk3a9thIMe0pcCiiDO2U%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720486d77ce94d0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ifkN2ihKTZxG94E8JPF5i7n1g==">AMUW2mV0RgFRq5oRoMHTLTeI+mQ+CERcY9j8DIdbut08lXEOZHsFT44/l+6/6mwYdlsLGdQaWOafa6v3XgUM0spseC0jheNZex8d7LxGawkS7T3xI4EZYJ9FwHnM2XzFHm/vdf9iT7M2YVYiiW/jYvvsOrAgdG9WSZ9pm+ncDsG9Q4KAb/aM+Rg=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F90641-F4B4-4044-AC27-456A130CE793}">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D478AA57-C63D-4530-8ECD-069AFCE39D52}">
  <ds:schemaRefs>
    <ds:schemaRef ds:uri="http://schemas.microsoft.com/sharepoint/v3/contenttype/forms"/>
  </ds:schemaRefs>
</ds:datastoreItem>
</file>

<file path=customXml/itemProps4.xml><?xml version="1.0" encoding="utf-8"?>
<ds:datastoreItem xmlns:ds="http://schemas.openxmlformats.org/officeDocument/2006/customXml" ds:itemID="{3F897484-7437-499F-BBD9-6E50E195D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Lani</dc:creator>
  <cp:keywords/>
  <cp:lastModifiedBy>Rohit Karoliya</cp:lastModifiedBy>
  <cp:revision>49</cp:revision>
  <dcterms:created xsi:type="dcterms:W3CDTF">2022-11-10T22:13:00Z</dcterms:created>
  <dcterms:modified xsi:type="dcterms:W3CDTF">2022-11-16T12:55:00Z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ClassificationContentMarkingHeaderShapeIds">
    <vt:lpwstr>1,2,4</vt:lpwstr>
  </property>
  <property fmtid="{D5CDD505-2E9C-101B-9397-08002B2CF9AE}" pid="4" name="ClassificationContentMarkingHeaderFontProps">
    <vt:lpwstr>#000000,12,Calibri</vt:lpwstr>
  </property>
  <property fmtid="{D5CDD505-2E9C-101B-9397-08002B2CF9AE}" pid="5" name="ClassificationContentMarkingHeaderText">
    <vt:lpwstr>GENERAL</vt:lpwstr>
  </property>
  <property fmtid="{D5CDD505-2E9C-101B-9397-08002B2CF9AE}" pid="6" name="MediaServiceImageTags">
    <vt:lpwstr/>
  </property>
</Properties>
</file>