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49BC" w14:textId="297024F6" w:rsidR="0058246B" w:rsidRPr="0014050B" w:rsidRDefault="16A20162" w:rsidP="0014050B">
      <w:pPr>
        <w:pStyle w:val="paragraph"/>
        <w:spacing w:before="0" w:beforeAutospacing="0" w:after="0" w:afterAutospacing="0" w:line="360" w:lineRule="auto"/>
        <w:textAlignment w:val="baseline"/>
        <w:rPr>
          <w:rFonts w:ascii="AdihausDIN" w:hAnsi="AdihausDIN" w:cs="AdihausDIN"/>
          <w:sz w:val="20"/>
          <w:szCs w:val="20"/>
        </w:rPr>
      </w:pPr>
      <w:r w:rsidRPr="3BBE5C3D">
        <w:rPr>
          <w:rStyle w:val="normaltextrun"/>
          <w:rFonts w:ascii="AdihausDIN" w:hAnsi="AdihausDIN" w:cs="AdihausDIN"/>
          <w:color w:val="FF0000"/>
          <w:sz w:val="20"/>
          <w:szCs w:val="20"/>
          <w:lang w:val="en-GB"/>
        </w:rPr>
        <w:t> </w:t>
      </w:r>
      <w:r w:rsidRPr="3BBE5C3D">
        <w:rPr>
          <w:rStyle w:val="eop"/>
          <w:rFonts w:ascii="AdihausDIN" w:hAnsi="AdihausDIN" w:cs="AdihausDIN"/>
          <w:color w:val="FF0000"/>
          <w:sz w:val="20"/>
          <w:szCs w:val="20"/>
        </w:rPr>
        <w:t> </w:t>
      </w:r>
    </w:p>
    <w:p w14:paraId="239A6366" w14:textId="29906B34" w:rsidR="3BBE5C3D" w:rsidRDefault="3BBE5C3D" w:rsidP="3BBE5C3D">
      <w:pPr>
        <w:pStyle w:val="paragraph"/>
        <w:spacing w:before="0" w:beforeAutospacing="0" w:after="0" w:afterAutospacing="0" w:line="360" w:lineRule="auto"/>
        <w:rPr>
          <w:rStyle w:val="eop"/>
          <w:rFonts w:ascii="AdihausDIN" w:hAnsi="AdihausDIN" w:cs="AdihausDIN"/>
          <w:color w:val="FF0000"/>
          <w:sz w:val="20"/>
          <w:szCs w:val="20"/>
        </w:rPr>
      </w:pPr>
    </w:p>
    <w:p w14:paraId="61025975" w14:textId="77777777" w:rsidR="0014050B" w:rsidRPr="0014050B" w:rsidRDefault="16A20162" w:rsidP="0014050B">
      <w:pPr>
        <w:pStyle w:val="paragraph"/>
        <w:spacing w:before="0" w:beforeAutospacing="0" w:after="0" w:afterAutospacing="0" w:line="360" w:lineRule="auto"/>
        <w:jc w:val="center"/>
        <w:textAlignment w:val="baseline"/>
        <w:rPr>
          <w:rFonts w:ascii="AdihausDIN" w:hAnsi="AdihausDIN" w:cs="AdihausDIN"/>
          <w:color w:val="000000"/>
          <w:sz w:val="20"/>
          <w:szCs w:val="20"/>
        </w:rPr>
      </w:pPr>
      <w:r w:rsidRPr="3BBE5C3D">
        <w:rPr>
          <w:rStyle w:val="normaltextrun"/>
          <w:rFonts w:ascii="AdihausDIN" w:hAnsi="AdihausDIN" w:cs="AdihausDIN"/>
          <w:b/>
          <w:bCs/>
          <w:color w:val="000000" w:themeColor="text1"/>
          <w:sz w:val="20"/>
          <w:szCs w:val="20"/>
          <w:lang w:val="en-GB"/>
        </w:rPr>
        <w:t xml:space="preserve">ADIDAS AND 11 </w:t>
      </w:r>
      <w:r w:rsidRPr="3BBE5C3D">
        <w:rPr>
          <w:rStyle w:val="normaltextrun"/>
          <w:rFonts w:ascii="AdihausDIN" w:hAnsi="AdihausDIN" w:cs="AdihausDIN"/>
          <w:b/>
          <w:bCs/>
          <w:smallCaps/>
          <w:color w:val="000000" w:themeColor="text1"/>
          <w:sz w:val="20"/>
          <w:szCs w:val="20"/>
          <w:lang w:val="en-GB"/>
        </w:rPr>
        <w:t>HONORÉ ANNOUNCE FIRST COLLABORATION WITH A HIGH-PERFORMANCE AND STYLE COLLECTION, SIZED 1XL TO 4XL </w:t>
      </w:r>
      <w:r w:rsidRPr="3BBE5C3D">
        <w:rPr>
          <w:rStyle w:val="eop"/>
          <w:rFonts w:ascii="AdihausDIN" w:hAnsi="AdihausDIN" w:cs="AdihausDIN"/>
          <w:color w:val="000000" w:themeColor="text1"/>
          <w:sz w:val="20"/>
          <w:szCs w:val="20"/>
        </w:rPr>
        <w:t> </w:t>
      </w:r>
    </w:p>
    <w:p w14:paraId="6C4E13C7" w14:textId="79C38605" w:rsidR="3BBE5C3D" w:rsidRDefault="3BBE5C3D" w:rsidP="3BBE5C3D">
      <w:pPr>
        <w:pStyle w:val="paragraph"/>
        <w:spacing w:before="0" w:beforeAutospacing="0" w:after="0" w:afterAutospacing="0" w:line="360" w:lineRule="auto"/>
        <w:jc w:val="center"/>
        <w:rPr>
          <w:rStyle w:val="eop"/>
          <w:rFonts w:ascii="AdihausDIN" w:hAnsi="AdihausDIN" w:cs="AdihausDIN"/>
          <w:color w:val="000000" w:themeColor="text1"/>
          <w:sz w:val="20"/>
          <w:szCs w:val="20"/>
        </w:rPr>
      </w:pPr>
    </w:p>
    <w:p w14:paraId="322EC522" w14:textId="77777777" w:rsidR="0058246B" w:rsidRPr="0014050B" w:rsidRDefault="0058246B" w:rsidP="0014050B">
      <w:pPr>
        <w:pStyle w:val="paragraph"/>
        <w:numPr>
          <w:ilvl w:val="0"/>
          <w:numId w:val="9"/>
        </w:numPr>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i/>
          <w:iCs/>
          <w:color w:val="000000"/>
          <w:sz w:val="20"/>
          <w:szCs w:val="20"/>
          <w:lang w:val="en-GB"/>
        </w:rPr>
        <w:t xml:space="preserve">The adidas x 11 </w:t>
      </w:r>
      <w:proofErr w:type="spellStart"/>
      <w:r w:rsidRPr="0014050B">
        <w:rPr>
          <w:rStyle w:val="normaltextrun"/>
          <w:rFonts w:ascii="AdihausDIN" w:hAnsi="AdihausDIN" w:cs="AdihausDIN"/>
          <w:i/>
          <w:iCs/>
          <w:color w:val="000000"/>
          <w:sz w:val="20"/>
          <w:szCs w:val="20"/>
          <w:lang w:val="en-GB"/>
        </w:rPr>
        <w:t>Honoré</w:t>
      </w:r>
      <w:proofErr w:type="spellEnd"/>
      <w:r w:rsidRPr="0014050B">
        <w:rPr>
          <w:rStyle w:val="normaltextrun"/>
          <w:rFonts w:ascii="AdihausDIN" w:hAnsi="AdihausDIN" w:cs="AdihausDIN"/>
          <w:i/>
          <w:iCs/>
          <w:color w:val="000000"/>
          <w:sz w:val="20"/>
          <w:szCs w:val="20"/>
          <w:lang w:val="en-GB"/>
        </w:rPr>
        <w:t xml:space="preserve"> collection features 14 key sportswear looks in a palette of earthy tones inspired by sunrise and sunset and tailored to serve sports from yoga to training, alongside lifestyle pieces </w:t>
      </w:r>
      <w:r w:rsidRPr="0014050B">
        <w:rPr>
          <w:rStyle w:val="eop"/>
          <w:rFonts w:ascii="AdihausDIN" w:hAnsi="AdihausDIN" w:cs="AdihausDIN"/>
          <w:color w:val="000000"/>
          <w:sz w:val="20"/>
          <w:szCs w:val="20"/>
        </w:rPr>
        <w:t> </w:t>
      </w:r>
    </w:p>
    <w:p w14:paraId="474D64D8" w14:textId="77777777" w:rsidR="0058246B" w:rsidRPr="0014050B" w:rsidRDefault="0058246B" w:rsidP="0014050B">
      <w:pPr>
        <w:pStyle w:val="paragraph"/>
        <w:numPr>
          <w:ilvl w:val="0"/>
          <w:numId w:val="9"/>
        </w:numPr>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i/>
          <w:iCs/>
          <w:color w:val="000000"/>
          <w:sz w:val="20"/>
          <w:szCs w:val="20"/>
          <w:lang w:val="en-GB"/>
        </w:rPr>
        <w:t xml:space="preserve">Powered by leading adidas technologies, and crafted with the unrivalled fit expertise of 11 </w:t>
      </w:r>
      <w:proofErr w:type="spellStart"/>
      <w:r w:rsidRPr="0014050B">
        <w:rPr>
          <w:rStyle w:val="normaltextrun"/>
          <w:rFonts w:ascii="AdihausDIN" w:hAnsi="AdihausDIN" w:cs="AdihausDIN"/>
          <w:i/>
          <w:iCs/>
          <w:color w:val="000000"/>
          <w:sz w:val="20"/>
          <w:szCs w:val="20"/>
          <w:lang w:val="en-GB"/>
        </w:rPr>
        <w:t>Honoré</w:t>
      </w:r>
      <w:proofErr w:type="spellEnd"/>
      <w:r w:rsidRPr="0014050B">
        <w:rPr>
          <w:rStyle w:val="normaltextrun"/>
          <w:rFonts w:ascii="AdihausDIN" w:hAnsi="AdihausDIN" w:cs="AdihausDIN"/>
          <w:i/>
          <w:iCs/>
          <w:color w:val="000000"/>
          <w:sz w:val="20"/>
          <w:szCs w:val="20"/>
          <w:lang w:val="en-GB"/>
        </w:rPr>
        <w:t xml:space="preserve">, together it supports adidas’ continued mission in </w:t>
      </w:r>
      <w:proofErr w:type="gramStart"/>
      <w:r w:rsidRPr="0014050B">
        <w:rPr>
          <w:rStyle w:val="normaltextrun"/>
          <w:rFonts w:ascii="AdihausDIN" w:hAnsi="AdihausDIN" w:cs="AdihausDIN"/>
          <w:i/>
          <w:iCs/>
          <w:color w:val="000000"/>
          <w:sz w:val="20"/>
          <w:szCs w:val="20"/>
          <w:lang w:val="en-GB"/>
        </w:rPr>
        <w:t>making sport</w:t>
      </w:r>
      <w:proofErr w:type="gramEnd"/>
      <w:r w:rsidRPr="0014050B">
        <w:rPr>
          <w:rStyle w:val="normaltextrun"/>
          <w:rFonts w:ascii="AdihausDIN" w:hAnsi="AdihausDIN" w:cs="AdihausDIN"/>
          <w:i/>
          <w:iCs/>
          <w:color w:val="000000"/>
          <w:sz w:val="20"/>
          <w:szCs w:val="20"/>
          <w:lang w:val="en-GB"/>
        </w:rPr>
        <w:t xml:space="preserve"> accessible to all </w:t>
      </w:r>
      <w:r w:rsidRPr="0014050B">
        <w:rPr>
          <w:rStyle w:val="eop"/>
          <w:rFonts w:ascii="AdihausDIN" w:hAnsi="AdihausDIN" w:cs="AdihausDIN"/>
          <w:color w:val="000000"/>
          <w:sz w:val="20"/>
          <w:szCs w:val="20"/>
        </w:rPr>
        <w:t> </w:t>
      </w:r>
    </w:p>
    <w:p w14:paraId="7F2294D9" w14:textId="77777777" w:rsidR="0058246B" w:rsidRPr="0014050B" w:rsidRDefault="0058246B" w:rsidP="0014050B">
      <w:pPr>
        <w:pStyle w:val="paragraph"/>
        <w:numPr>
          <w:ilvl w:val="0"/>
          <w:numId w:val="9"/>
        </w:numPr>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i/>
          <w:iCs/>
          <w:color w:val="000000"/>
          <w:sz w:val="20"/>
          <w:szCs w:val="20"/>
          <w:lang w:val="en-GB"/>
        </w:rPr>
        <w:t xml:space="preserve">Each piece in the collection has been co-created with 11 </w:t>
      </w:r>
      <w:proofErr w:type="spellStart"/>
      <w:r w:rsidRPr="0014050B">
        <w:rPr>
          <w:rStyle w:val="normaltextrun"/>
          <w:rFonts w:ascii="AdihausDIN" w:hAnsi="AdihausDIN" w:cs="AdihausDIN"/>
          <w:i/>
          <w:iCs/>
          <w:color w:val="000000"/>
          <w:sz w:val="20"/>
          <w:szCs w:val="20"/>
          <w:lang w:val="en-GB"/>
        </w:rPr>
        <w:t>Honoré</w:t>
      </w:r>
      <w:proofErr w:type="spellEnd"/>
      <w:r w:rsidRPr="0014050B">
        <w:rPr>
          <w:rStyle w:val="normaltextrun"/>
          <w:rFonts w:ascii="AdihausDIN" w:hAnsi="AdihausDIN" w:cs="AdihausDIN"/>
          <w:i/>
          <w:iCs/>
          <w:color w:val="000000"/>
          <w:sz w:val="20"/>
          <w:szCs w:val="20"/>
          <w:lang w:val="en-GB"/>
        </w:rPr>
        <w:t xml:space="preserve"> and wear-tested by their community, resulting in garments engineered to deliver unmatched style, support, and comfort, whilst allowing freedom to move without distraction </w:t>
      </w:r>
      <w:r w:rsidRPr="0014050B">
        <w:rPr>
          <w:rStyle w:val="eop"/>
          <w:rFonts w:ascii="AdihausDIN" w:hAnsi="AdihausDIN" w:cs="AdihausDIN"/>
          <w:color w:val="000000"/>
          <w:sz w:val="20"/>
          <w:szCs w:val="20"/>
        </w:rPr>
        <w:t> </w:t>
      </w:r>
    </w:p>
    <w:p w14:paraId="6CB535A0" w14:textId="6714E354" w:rsidR="0058246B" w:rsidRPr="0014050B" w:rsidRDefault="0058246B" w:rsidP="0014050B">
      <w:pPr>
        <w:pStyle w:val="paragraph"/>
        <w:numPr>
          <w:ilvl w:val="0"/>
          <w:numId w:val="9"/>
        </w:numPr>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i/>
          <w:iCs/>
          <w:color w:val="000000"/>
          <w:sz w:val="20"/>
          <w:szCs w:val="20"/>
          <w:lang w:val="en-GB"/>
        </w:rPr>
        <w:t xml:space="preserve">The adidas x 11 </w:t>
      </w:r>
      <w:proofErr w:type="spellStart"/>
      <w:r w:rsidRPr="0014050B">
        <w:rPr>
          <w:rStyle w:val="normaltextrun"/>
          <w:rFonts w:ascii="AdihausDIN" w:hAnsi="AdihausDIN" w:cs="AdihausDIN"/>
          <w:i/>
          <w:iCs/>
          <w:color w:val="000000"/>
          <w:sz w:val="20"/>
          <w:szCs w:val="20"/>
          <w:lang w:val="en-GB"/>
        </w:rPr>
        <w:t>Honoré</w:t>
      </w:r>
      <w:proofErr w:type="spellEnd"/>
      <w:r w:rsidRPr="0014050B">
        <w:rPr>
          <w:rStyle w:val="normaltextrun"/>
          <w:rFonts w:ascii="AdihausDIN" w:hAnsi="AdihausDIN" w:cs="AdihausDIN"/>
          <w:i/>
          <w:iCs/>
          <w:color w:val="000000"/>
          <w:sz w:val="20"/>
          <w:szCs w:val="20"/>
          <w:lang w:val="en-GB"/>
        </w:rPr>
        <w:t xml:space="preserve"> collection will be available from November 17, 2022, via adidas.com and dia.com </w:t>
      </w:r>
      <w:r w:rsidRPr="0014050B">
        <w:rPr>
          <w:rStyle w:val="eop"/>
          <w:rFonts w:ascii="AdihausDIN" w:hAnsi="AdihausDIN" w:cs="AdihausDIN"/>
          <w:color w:val="000000"/>
          <w:sz w:val="20"/>
          <w:szCs w:val="20"/>
        </w:rPr>
        <w:t> </w:t>
      </w:r>
    </w:p>
    <w:p w14:paraId="612C788A" w14:textId="45B2DDE3" w:rsidR="0014050B" w:rsidRDefault="0014050B" w:rsidP="0014050B">
      <w:pPr>
        <w:pStyle w:val="paragraph"/>
        <w:spacing w:before="0" w:beforeAutospacing="0" w:after="0" w:afterAutospacing="0" w:line="360" w:lineRule="auto"/>
        <w:textAlignment w:val="baseline"/>
        <w:rPr>
          <w:rStyle w:val="normaltextrun"/>
          <w:rFonts w:ascii="AdihausDIN" w:hAnsi="AdihausDIN" w:cs="AdihausDIN"/>
          <w:b/>
          <w:bCs/>
          <w:color w:val="000000"/>
          <w:sz w:val="20"/>
          <w:szCs w:val="20"/>
          <w:lang w:val="en-GB"/>
        </w:rPr>
      </w:pPr>
    </w:p>
    <w:p w14:paraId="7ED7316F" w14:textId="77777777" w:rsidR="0058246B" w:rsidRDefault="16A20162" w:rsidP="3BBE5C3D">
      <w:pPr>
        <w:pStyle w:val="paragraph"/>
        <w:spacing w:before="0" w:beforeAutospacing="0" w:after="0" w:afterAutospacing="0" w:line="360" w:lineRule="auto"/>
        <w:textAlignment w:val="baseline"/>
        <w:rPr>
          <w:rStyle w:val="eop"/>
          <w:rFonts w:ascii="AdihausDIN" w:hAnsi="AdihausDIN" w:cs="AdihausDIN"/>
          <w:color w:val="000000"/>
          <w:sz w:val="20"/>
          <w:szCs w:val="20"/>
        </w:rPr>
      </w:pPr>
      <w:r w:rsidRPr="00AC0FC9">
        <w:rPr>
          <w:rStyle w:val="normaltextrun"/>
          <w:rFonts w:ascii="AdihausDIN" w:hAnsi="AdihausDIN" w:cs="AdihausDIN"/>
          <w:b/>
          <w:bCs/>
          <w:color w:val="000000"/>
          <w:sz w:val="20"/>
          <w:szCs w:val="20"/>
          <w:lang w:val="en-GB"/>
        </w:rPr>
        <w:t>Herzogenaurach, Germany, 17 November 2022</w:t>
      </w:r>
      <w:r w:rsidRPr="00AC0FC9">
        <w:rPr>
          <w:rStyle w:val="normaltextrun"/>
          <w:rFonts w:ascii="AdihausDIN" w:hAnsi="AdihausDIN" w:cs="AdihausDIN"/>
          <w:color w:val="000000"/>
          <w:sz w:val="20"/>
          <w:szCs w:val="20"/>
          <w:lang w:val="en-GB"/>
        </w:rPr>
        <w:t xml:space="preserve">: Today, adidas and 11 </w:t>
      </w:r>
      <w:proofErr w:type="spellStart"/>
      <w:r w:rsidRPr="00AC0FC9">
        <w:rPr>
          <w:rStyle w:val="normaltextrun"/>
          <w:rFonts w:ascii="AdihausDIN" w:hAnsi="AdihausDIN" w:cs="AdihausDIN"/>
          <w:color w:val="000000"/>
          <w:sz w:val="20"/>
          <w:szCs w:val="20"/>
          <w:lang w:val="en-GB"/>
        </w:rPr>
        <w:t>Honoré</w:t>
      </w:r>
      <w:proofErr w:type="spellEnd"/>
      <w:r w:rsidRPr="00AC0FC9">
        <w:rPr>
          <w:rStyle w:val="normaltextrun"/>
          <w:rFonts w:ascii="AdihausDIN" w:hAnsi="AdihausDIN" w:cs="AdihausDIN"/>
          <w:color w:val="000000"/>
          <w:sz w:val="20"/>
          <w:szCs w:val="20"/>
          <w:lang w:val="en-GB"/>
        </w:rPr>
        <w:t xml:space="preserve"> </w:t>
      </w:r>
      <w:r w:rsidRPr="00AC0FC9">
        <w:rPr>
          <w:rStyle w:val="normaltextrun"/>
          <w:rFonts w:ascii="AdihausDIN" w:hAnsi="AdihausDIN" w:cs="AdihausDIN"/>
          <w:color w:val="000000"/>
          <w:sz w:val="20"/>
          <w:szCs w:val="20"/>
          <w:shd w:val="clear" w:color="auto" w:fill="FFFF00"/>
          <w:lang w:val="en-GB"/>
        </w:rPr>
        <w:t xml:space="preserve">- the luxury division of </w:t>
      </w:r>
      <w:proofErr w:type="spellStart"/>
      <w:r w:rsidRPr="00AC0FC9">
        <w:rPr>
          <w:rStyle w:val="normaltextrun"/>
          <w:rFonts w:ascii="AdihausDIN" w:hAnsi="AdihausDIN" w:cs="AdihausDIN"/>
          <w:color w:val="000000"/>
          <w:sz w:val="20"/>
          <w:szCs w:val="20"/>
          <w:shd w:val="clear" w:color="auto" w:fill="FFFF00"/>
          <w:lang w:val="en-GB"/>
        </w:rPr>
        <w:t>Dia</w:t>
      </w:r>
      <w:proofErr w:type="spellEnd"/>
      <w:r w:rsidRPr="00AC0FC9">
        <w:rPr>
          <w:rStyle w:val="normaltextrun"/>
          <w:rFonts w:ascii="AdihausDIN" w:hAnsi="AdihausDIN" w:cs="AdihausDIN"/>
          <w:color w:val="000000"/>
          <w:sz w:val="20"/>
          <w:szCs w:val="20"/>
          <w:shd w:val="clear" w:color="auto" w:fill="FFFF00"/>
          <w:lang w:val="en-GB"/>
        </w:rPr>
        <w:t xml:space="preserve"> &amp; Co -</w:t>
      </w:r>
      <w:r w:rsidRPr="00AC0FC9">
        <w:rPr>
          <w:rStyle w:val="normaltextrun"/>
          <w:rFonts w:ascii="AdihausDIN" w:hAnsi="AdihausDIN" w:cs="AdihausDIN"/>
          <w:color w:val="000000"/>
          <w:sz w:val="20"/>
          <w:szCs w:val="20"/>
          <w:lang w:val="en-GB"/>
        </w:rPr>
        <w:t xml:space="preserve"> introduce their debut high-performance and style collection, designed exclusively</w:t>
      </w:r>
      <w:r w:rsidRPr="0014050B">
        <w:rPr>
          <w:rStyle w:val="normaltextrun"/>
          <w:rFonts w:ascii="AdihausDIN" w:hAnsi="AdihausDIN" w:cs="AdihausDIN"/>
          <w:color w:val="000000"/>
          <w:sz w:val="20"/>
          <w:szCs w:val="20"/>
          <w:lang w:val="en-GB"/>
        </w:rPr>
        <w:t xml:space="preserve"> for sizes 1XL-4XL. The collection distils a palette of earthy tones inspired by sunrise and sunset with a unique pattern inspired by light diffusion and reflection. Each piece is designed with 11 </w:t>
      </w:r>
      <w:proofErr w:type="spellStart"/>
      <w:r w:rsidRPr="0014050B">
        <w:rPr>
          <w:rStyle w:val="normaltextrun"/>
          <w:rFonts w:ascii="AdihausDIN" w:hAnsi="AdihausDIN" w:cs="AdihausDIN"/>
          <w:color w:val="000000"/>
          <w:sz w:val="20"/>
          <w:szCs w:val="20"/>
          <w:lang w:val="en-GB"/>
        </w:rPr>
        <w:t>Honoré’s</w:t>
      </w:r>
      <w:proofErr w:type="spellEnd"/>
      <w:r w:rsidRPr="0014050B">
        <w:rPr>
          <w:rStyle w:val="normaltextrun"/>
          <w:rFonts w:ascii="AdihausDIN" w:hAnsi="AdihausDIN" w:cs="AdihausDIN"/>
          <w:color w:val="000000"/>
          <w:sz w:val="20"/>
          <w:szCs w:val="20"/>
          <w:lang w:val="en-GB"/>
        </w:rPr>
        <w:t xml:space="preserve"> renowned grading process, which tailors the fit perfectly to each size and each piece and is interwoven with adidas’ leading material innovation. The collaboration works to support adidas’ continued commitment of </w:t>
      </w:r>
      <w:proofErr w:type="gramStart"/>
      <w:r w:rsidRPr="0014050B">
        <w:rPr>
          <w:rStyle w:val="normaltextrun"/>
          <w:rFonts w:ascii="AdihausDIN" w:hAnsi="AdihausDIN" w:cs="AdihausDIN"/>
          <w:color w:val="000000"/>
          <w:sz w:val="20"/>
          <w:szCs w:val="20"/>
          <w:lang w:val="en-GB"/>
        </w:rPr>
        <w:t>making sport</w:t>
      </w:r>
      <w:proofErr w:type="gramEnd"/>
      <w:r w:rsidRPr="0014050B">
        <w:rPr>
          <w:rStyle w:val="normaltextrun"/>
          <w:rFonts w:ascii="AdihausDIN" w:hAnsi="AdihausDIN" w:cs="AdihausDIN"/>
          <w:color w:val="000000"/>
          <w:sz w:val="20"/>
          <w:szCs w:val="20"/>
          <w:lang w:val="en-GB"/>
        </w:rPr>
        <w:t xml:space="preserve"> accessible for all with 14 key looks to serve sports from yoga to training, high-impact workouts to casual days out. </w:t>
      </w:r>
      <w:r w:rsidRPr="0014050B">
        <w:rPr>
          <w:rStyle w:val="eop"/>
          <w:rFonts w:ascii="AdihausDIN" w:hAnsi="AdihausDIN" w:cs="AdihausDIN"/>
          <w:color w:val="000000"/>
          <w:sz w:val="20"/>
          <w:szCs w:val="20"/>
        </w:rPr>
        <w:t> </w:t>
      </w:r>
    </w:p>
    <w:p w14:paraId="6E459D35" w14:textId="77777777" w:rsidR="0014050B" w:rsidRPr="0014050B" w:rsidRDefault="0014050B" w:rsidP="0014050B">
      <w:pPr>
        <w:pStyle w:val="paragraph"/>
        <w:spacing w:before="0" w:beforeAutospacing="0" w:after="0" w:afterAutospacing="0" w:line="360" w:lineRule="auto"/>
        <w:textAlignment w:val="baseline"/>
        <w:rPr>
          <w:rFonts w:ascii="AdihausDIN" w:hAnsi="AdihausDIN" w:cs="AdihausDIN"/>
          <w:sz w:val="20"/>
          <w:szCs w:val="20"/>
        </w:rPr>
      </w:pPr>
    </w:p>
    <w:p w14:paraId="20906856" w14:textId="77777777" w:rsidR="0058246B" w:rsidRPr="0014050B" w:rsidRDefault="0058246B" w:rsidP="0014050B">
      <w:pPr>
        <w:pStyle w:val="paragraph"/>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color w:val="000000"/>
          <w:sz w:val="20"/>
          <w:szCs w:val="20"/>
          <w:lang w:val="en-GB"/>
        </w:rPr>
        <w:t>Powered by designers and technicians with over a decade of experience in size-first fit, the pieces unite with adidas’s leading performance material technology for a collaboration that pushes the boundaries of sports style. adidas technologies featured within the collection include FORMOTION – a fit system that provides sculpted cuts and three-dimensional engineering to enhance athletic freedom of movement – showcased in the FORMOTION Bra and Tights, and AEROREADY – a moisture wicking fabric that manages your body’s sweat to keep you feeling comfortable and dry - featured across the entire collection.</w:t>
      </w:r>
      <w:r w:rsidRPr="0014050B">
        <w:rPr>
          <w:rStyle w:val="eop"/>
          <w:rFonts w:ascii="AdihausDIN" w:hAnsi="AdihausDIN" w:cs="AdihausDIN"/>
          <w:color w:val="000000"/>
          <w:sz w:val="20"/>
          <w:szCs w:val="20"/>
        </w:rPr>
        <w:t> </w:t>
      </w:r>
    </w:p>
    <w:p w14:paraId="5EFF6C34" w14:textId="449E6A5E" w:rsidR="0058246B" w:rsidRDefault="6AC5E3A5" w:rsidP="230A6D3F">
      <w:pPr>
        <w:pStyle w:val="paragraph"/>
        <w:spacing w:before="0" w:beforeAutospacing="0" w:after="0" w:afterAutospacing="0" w:line="360" w:lineRule="auto"/>
        <w:textAlignment w:val="baseline"/>
        <w:rPr>
          <w:rStyle w:val="eop"/>
          <w:rFonts w:ascii="AdihausDIN" w:hAnsi="AdihausDIN" w:cs="AdihausDIN"/>
          <w:color w:val="000000"/>
          <w:sz w:val="20"/>
          <w:szCs w:val="20"/>
        </w:rPr>
      </w:pPr>
      <w:r w:rsidRPr="230A6D3F">
        <w:rPr>
          <w:rStyle w:val="normaltextrun"/>
          <w:rFonts w:ascii="AdihausDIN" w:hAnsi="AdihausDIN" w:cs="AdihausDIN"/>
          <w:color w:val="000000" w:themeColor="text1"/>
          <w:sz w:val="20"/>
          <w:szCs w:val="20"/>
          <w:lang w:val="en-GB"/>
        </w:rPr>
        <w:t>In adidas’s continued effort to consciously craft materials, the collection has been made in part with made in part with Parley Ocean Plastic – re-imagined plastic waste, intercepted on remote islands, beaches, coastal communities and shorelines, preventing it from polluting our ocean.</w:t>
      </w:r>
      <w:r w:rsidRPr="230A6D3F">
        <w:rPr>
          <w:rStyle w:val="eop"/>
          <w:rFonts w:ascii="AdihausDIN" w:hAnsi="AdihausDIN" w:cs="AdihausDIN"/>
          <w:color w:val="000000" w:themeColor="text1"/>
          <w:sz w:val="20"/>
          <w:szCs w:val="20"/>
        </w:rPr>
        <w:t> </w:t>
      </w:r>
    </w:p>
    <w:p w14:paraId="27DDC59A" w14:textId="77777777" w:rsidR="0014050B" w:rsidRPr="0014050B" w:rsidRDefault="0014050B" w:rsidP="3BBE5C3D">
      <w:pPr>
        <w:pStyle w:val="paragraph"/>
        <w:spacing w:before="0" w:beforeAutospacing="0" w:after="0" w:afterAutospacing="0" w:line="360" w:lineRule="auto"/>
        <w:textAlignment w:val="baseline"/>
        <w:rPr>
          <w:rFonts w:ascii="AdihausDIN" w:hAnsi="AdihausDIN" w:cs="AdihausDIN"/>
          <w:sz w:val="20"/>
          <w:szCs w:val="20"/>
        </w:rPr>
      </w:pPr>
    </w:p>
    <w:p w14:paraId="07E6F33E" w14:textId="0B61DD24" w:rsidR="0058246B" w:rsidRPr="0014050B" w:rsidRDefault="6AC5E3A5" w:rsidP="230A6D3F">
      <w:pPr>
        <w:pStyle w:val="paragraph"/>
        <w:spacing w:before="0" w:beforeAutospacing="0" w:after="0" w:afterAutospacing="0" w:line="360" w:lineRule="auto"/>
        <w:textAlignment w:val="baseline"/>
        <w:rPr>
          <w:rFonts w:ascii="AdihausDIN" w:hAnsi="AdihausDIN" w:cs="AdihausDIN"/>
          <w:sz w:val="20"/>
          <w:szCs w:val="20"/>
        </w:rPr>
      </w:pPr>
      <w:proofErr w:type="gramStart"/>
      <w:r w:rsidRPr="00E631D9">
        <w:rPr>
          <w:rStyle w:val="normaltextrun"/>
          <w:rFonts w:ascii="AdihausDIN" w:hAnsi="AdihausDIN" w:cs="AdihausDIN"/>
          <w:b/>
          <w:bCs/>
          <w:color w:val="000000"/>
          <w:sz w:val="20"/>
          <w:szCs w:val="20"/>
          <w:shd w:val="clear" w:color="auto" w:fill="FFFF00"/>
          <w:lang w:val="en-GB"/>
        </w:rPr>
        <w:t xml:space="preserve">Nadia </w:t>
      </w:r>
      <w:proofErr w:type="spellStart"/>
      <w:r w:rsidRPr="00E631D9">
        <w:rPr>
          <w:rStyle w:val="normaltextrun"/>
          <w:rFonts w:ascii="AdihausDIN" w:hAnsi="AdihausDIN" w:cs="AdihausDIN"/>
          <w:b/>
          <w:bCs/>
          <w:color w:val="000000"/>
          <w:sz w:val="20"/>
          <w:szCs w:val="20"/>
          <w:shd w:val="clear" w:color="auto" w:fill="FFFF00"/>
          <w:lang w:val="en-GB"/>
        </w:rPr>
        <w:t>Boujarwah</w:t>
      </w:r>
      <w:proofErr w:type="spellEnd"/>
      <w:r w:rsidRPr="00E631D9">
        <w:rPr>
          <w:rStyle w:val="normaltextrun"/>
          <w:rFonts w:ascii="AdihausDIN" w:hAnsi="AdihausDIN" w:cs="AdihausDIN"/>
          <w:b/>
          <w:bCs/>
          <w:color w:val="000000"/>
          <w:sz w:val="20"/>
          <w:szCs w:val="20"/>
          <w:shd w:val="clear" w:color="auto" w:fill="FFFF00"/>
          <w:lang w:val="en-GB"/>
        </w:rPr>
        <w:t>, CEO and Co-Founder of </w:t>
      </w:r>
      <w:proofErr w:type="spellStart"/>
      <w:r w:rsidRPr="00E631D9">
        <w:rPr>
          <w:rStyle w:val="normaltextrun"/>
          <w:rFonts w:ascii="AdihausDIN" w:hAnsi="AdihausDIN" w:cs="AdihausDIN"/>
          <w:b/>
          <w:bCs/>
          <w:color w:val="000000"/>
          <w:sz w:val="20"/>
          <w:szCs w:val="20"/>
          <w:shd w:val="clear" w:color="auto" w:fill="FFFF00"/>
          <w:lang w:val="en-GB"/>
        </w:rPr>
        <w:t>Dia</w:t>
      </w:r>
      <w:proofErr w:type="spellEnd"/>
      <w:r w:rsidRPr="00E631D9">
        <w:rPr>
          <w:rStyle w:val="normaltextrun"/>
          <w:rFonts w:ascii="AdihausDIN" w:hAnsi="AdihausDIN" w:cs="AdihausDIN"/>
          <w:b/>
          <w:bCs/>
          <w:color w:val="000000"/>
          <w:sz w:val="20"/>
          <w:szCs w:val="20"/>
          <w:shd w:val="clear" w:color="auto" w:fill="FFFF00"/>
          <w:lang w:val="en-GB"/>
        </w:rPr>
        <w:t xml:space="preserve"> &amp; Co,</w:t>
      </w:r>
      <w:proofErr w:type="gramEnd"/>
      <w:r w:rsidRPr="00E631D9">
        <w:rPr>
          <w:rStyle w:val="normaltextrun"/>
          <w:rFonts w:ascii="AdihausDIN" w:hAnsi="AdihausDIN" w:cs="AdihausDIN"/>
          <w:b/>
          <w:bCs/>
          <w:color w:val="000000"/>
          <w:sz w:val="20"/>
          <w:szCs w:val="20"/>
          <w:shd w:val="clear" w:color="auto" w:fill="FFFF00"/>
          <w:lang w:val="en-GB"/>
        </w:rPr>
        <w:t xml:space="preserve"> commented:</w:t>
      </w:r>
      <w:r w:rsidRPr="00E631D9">
        <w:rPr>
          <w:rStyle w:val="normaltextrun"/>
          <w:rFonts w:ascii="AdihausDIN" w:hAnsi="AdihausDIN" w:cs="AdihausDIN"/>
          <w:color w:val="000000"/>
          <w:sz w:val="20"/>
          <w:szCs w:val="20"/>
          <w:shd w:val="clear" w:color="auto" w:fill="FFFF00"/>
          <w:lang w:val="en-GB"/>
        </w:rPr>
        <w:t xml:space="preserve"> </w:t>
      </w:r>
      <w:r w:rsidRPr="230A6D3F">
        <w:rPr>
          <w:rStyle w:val="normaltextrun"/>
          <w:rFonts w:ascii="AdihausDIN" w:hAnsi="AdihausDIN" w:cs="AdihausDIN"/>
          <w:i/>
          <w:iCs/>
          <w:sz w:val="20"/>
          <w:szCs w:val="20"/>
          <w:shd w:val="clear" w:color="auto" w:fill="FFFF00"/>
          <w:lang w:val="en-GB"/>
        </w:rPr>
        <w:t xml:space="preserve">“We’re excited to join forces with adidas on this debut performance and style collection, as 11 </w:t>
      </w:r>
      <w:proofErr w:type="spellStart"/>
      <w:r w:rsidRPr="230A6D3F">
        <w:rPr>
          <w:rStyle w:val="normaltextrun"/>
          <w:rFonts w:ascii="AdihausDIN" w:hAnsi="AdihausDIN" w:cs="AdihausDIN"/>
          <w:i/>
          <w:iCs/>
          <w:sz w:val="20"/>
          <w:szCs w:val="20"/>
          <w:shd w:val="clear" w:color="auto" w:fill="FFFF00"/>
          <w:lang w:val="en-GB"/>
        </w:rPr>
        <w:t>Honoré</w:t>
      </w:r>
      <w:proofErr w:type="spellEnd"/>
      <w:r w:rsidRPr="230A6D3F">
        <w:rPr>
          <w:rStyle w:val="normaltextrun"/>
          <w:rFonts w:ascii="AdihausDIN" w:hAnsi="AdihausDIN" w:cs="AdihausDIN"/>
          <w:i/>
          <w:iCs/>
          <w:sz w:val="20"/>
          <w:szCs w:val="20"/>
          <w:shd w:val="clear" w:color="auto" w:fill="FFFF00"/>
          <w:lang w:val="en-GB"/>
        </w:rPr>
        <w:t xml:space="preserve"> has always stood for accessibility and inclusion. We are incredibly proud to continue our mission with such a globally recognized brand by </w:t>
      </w:r>
      <w:proofErr w:type="gramStart"/>
      <w:r w:rsidRPr="230A6D3F">
        <w:rPr>
          <w:rStyle w:val="normaltextrun"/>
          <w:rFonts w:ascii="AdihausDIN" w:hAnsi="AdihausDIN" w:cs="AdihausDIN"/>
          <w:i/>
          <w:iCs/>
          <w:sz w:val="20"/>
          <w:szCs w:val="20"/>
          <w:shd w:val="clear" w:color="auto" w:fill="FFFF00"/>
          <w:lang w:val="en-GB"/>
        </w:rPr>
        <w:t>making sport</w:t>
      </w:r>
      <w:proofErr w:type="gramEnd"/>
      <w:r w:rsidRPr="230A6D3F">
        <w:rPr>
          <w:rStyle w:val="normaltextrun"/>
          <w:rFonts w:ascii="AdihausDIN" w:hAnsi="AdihausDIN" w:cs="AdihausDIN"/>
          <w:i/>
          <w:iCs/>
          <w:sz w:val="20"/>
          <w:szCs w:val="20"/>
          <w:shd w:val="clear" w:color="auto" w:fill="FFFF00"/>
          <w:lang w:val="en-GB"/>
        </w:rPr>
        <w:t xml:space="preserve"> accessible using </w:t>
      </w:r>
      <w:r w:rsidRPr="230A6D3F">
        <w:rPr>
          <w:rStyle w:val="normaltextrun"/>
          <w:rFonts w:ascii="AdihausDIN" w:hAnsi="AdihausDIN" w:cs="AdihausDIN"/>
          <w:i/>
          <w:iCs/>
          <w:sz w:val="20"/>
          <w:szCs w:val="20"/>
          <w:shd w:val="clear" w:color="auto" w:fill="FFFF00"/>
          <w:lang w:val="en-GB"/>
        </w:rPr>
        <w:lastRenderedPageBreak/>
        <w:t xml:space="preserve">adidas technologies alongside our best-in-class grading system. At </w:t>
      </w:r>
      <w:proofErr w:type="spellStart"/>
      <w:r w:rsidRPr="230A6D3F">
        <w:rPr>
          <w:rStyle w:val="normaltextrun"/>
          <w:rFonts w:ascii="AdihausDIN" w:hAnsi="AdihausDIN" w:cs="AdihausDIN"/>
          <w:i/>
          <w:iCs/>
          <w:sz w:val="20"/>
          <w:szCs w:val="20"/>
          <w:shd w:val="clear" w:color="auto" w:fill="FFFF00"/>
          <w:lang w:val="en-GB"/>
        </w:rPr>
        <w:t>Dia</w:t>
      </w:r>
      <w:proofErr w:type="spellEnd"/>
      <w:r w:rsidRPr="230A6D3F">
        <w:rPr>
          <w:rStyle w:val="normaltextrun"/>
          <w:rFonts w:ascii="AdihausDIN" w:hAnsi="AdihausDIN" w:cs="AdihausDIN"/>
          <w:i/>
          <w:iCs/>
          <w:sz w:val="20"/>
          <w:szCs w:val="20"/>
          <w:shd w:val="clear" w:color="auto" w:fill="FFFF00"/>
          <w:lang w:val="en-GB"/>
        </w:rPr>
        <w:t xml:space="preserve"> &amp; Co, we’re passionately committed to bringing the best brands to the plus customer and are thrilled to see this partnership come to life.”</w:t>
      </w:r>
      <w:r w:rsidRPr="0014050B">
        <w:rPr>
          <w:rStyle w:val="eop"/>
          <w:rFonts w:ascii="AdihausDIN" w:hAnsi="AdihausDIN" w:cs="AdihausDIN"/>
          <w:sz w:val="20"/>
          <w:szCs w:val="20"/>
        </w:rPr>
        <w:t> </w:t>
      </w:r>
    </w:p>
    <w:p w14:paraId="2495C43C" w14:textId="77777777" w:rsidR="0014050B" w:rsidRDefault="0014050B" w:rsidP="0014050B">
      <w:pPr>
        <w:pStyle w:val="paragraph"/>
        <w:spacing w:before="0" w:beforeAutospacing="0" w:after="0" w:afterAutospacing="0" w:line="360" w:lineRule="auto"/>
        <w:textAlignment w:val="baseline"/>
        <w:rPr>
          <w:rStyle w:val="normaltextrun"/>
          <w:rFonts w:ascii="AdihausDIN" w:hAnsi="AdihausDIN" w:cs="AdihausDIN"/>
          <w:color w:val="000000"/>
          <w:sz w:val="20"/>
          <w:szCs w:val="20"/>
          <w:lang w:val="en-GB"/>
        </w:rPr>
      </w:pPr>
    </w:p>
    <w:p w14:paraId="420E37AA" w14:textId="77777777" w:rsidR="0058246B" w:rsidRDefault="0058246B" w:rsidP="0014050B">
      <w:pPr>
        <w:pStyle w:val="paragraph"/>
        <w:spacing w:before="0" w:beforeAutospacing="0" w:after="0" w:afterAutospacing="0" w:line="360" w:lineRule="auto"/>
        <w:textAlignment w:val="baseline"/>
        <w:rPr>
          <w:rStyle w:val="eop"/>
          <w:rFonts w:ascii="AdihausDIN" w:hAnsi="AdihausDIN" w:cs="AdihausDIN"/>
          <w:color w:val="000000"/>
          <w:sz w:val="20"/>
          <w:szCs w:val="20"/>
        </w:rPr>
      </w:pPr>
      <w:r w:rsidRPr="0014050B">
        <w:rPr>
          <w:rStyle w:val="normaltextrun"/>
          <w:rFonts w:ascii="AdihausDIN" w:hAnsi="AdihausDIN" w:cs="AdihausDIN"/>
          <w:color w:val="000000"/>
          <w:sz w:val="20"/>
          <w:szCs w:val="20"/>
          <w:lang w:val="en-GB"/>
        </w:rPr>
        <w:t>Hero pieces within the collection spanning sportswear, training and lifestyle include: </w:t>
      </w:r>
      <w:r w:rsidRPr="0014050B">
        <w:rPr>
          <w:rStyle w:val="eop"/>
          <w:rFonts w:ascii="AdihausDIN" w:hAnsi="AdihausDIN" w:cs="AdihausDIN"/>
          <w:color w:val="000000"/>
          <w:sz w:val="20"/>
          <w:szCs w:val="20"/>
        </w:rPr>
        <w:t> </w:t>
      </w:r>
    </w:p>
    <w:p w14:paraId="4A8469E7" w14:textId="77777777" w:rsidR="0014050B" w:rsidRPr="0014050B" w:rsidRDefault="0014050B" w:rsidP="0014050B">
      <w:pPr>
        <w:pStyle w:val="paragraph"/>
        <w:spacing w:before="0" w:beforeAutospacing="0" w:after="0" w:afterAutospacing="0" w:line="360" w:lineRule="auto"/>
        <w:textAlignment w:val="baseline"/>
        <w:rPr>
          <w:rFonts w:ascii="AdihausDIN" w:hAnsi="AdihausDIN" w:cs="AdihausDIN"/>
          <w:sz w:val="20"/>
          <w:szCs w:val="20"/>
        </w:rPr>
      </w:pPr>
    </w:p>
    <w:p w14:paraId="367A39B1" w14:textId="77777777" w:rsidR="0058246B" w:rsidRDefault="0058246B" w:rsidP="0014050B">
      <w:pPr>
        <w:pStyle w:val="paragraph"/>
        <w:spacing w:before="0" w:beforeAutospacing="0" w:after="0" w:afterAutospacing="0" w:line="360" w:lineRule="auto"/>
        <w:textAlignment w:val="baseline"/>
        <w:rPr>
          <w:rStyle w:val="eop"/>
          <w:rFonts w:ascii="AdihausDIN" w:hAnsi="AdihausDIN" w:cs="AdihausDIN"/>
          <w:color w:val="000000"/>
          <w:sz w:val="20"/>
          <w:szCs w:val="20"/>
        </w:rPr>
      </w:pPr>
      <w:r w:rsidRPr="0014050B">
        <w:rPr>
          <w:rStyle w:val="normaltextrun"/>
          <w:rFonts w:ascii="AdihausDIN" w:hAnsi="AdihausDIN" w:cs="AdihausDIN"/>
          <w:b/>
          <w:bCs/>
          <w:color w:val="000000"/>
          <w:sz w:val="20"/>
          <w:szCs w:val="20"/>
          <w:lang w:val="en-GB"/>
        </w:rPr>
        <w:t xml:space="preserve">adidas x 11 </w:t>
      </w:r>
      <w:proofErr w:type="spellStart"/>
      <w:r w:rsidRPr="0014050B">
        <w:rPr>
          <w:rStyle w:val="normaltextrun"/>
          <w:rFonts w:ascii="AdihausDIN" w:hAnsi="AdihausDIN" w:cs="AdihausDIN"/>
          <w:b/>
          <w:bCs/>
          <w:color w:val="000000"/>
          <w:sz w:val="20"/>
          <w:szCs w:val="20"/>
          <w:lang w:val="en-GB"/>
        </w:rPr>
        <w:t>Honoré</w:t>
      </w:r>
      <w:proofErr w:type="spellEnd"/>
      <w:r w:rsidRPr="0014050B">
        <w:rPr>
          <w:rStyle w:val="normaltextrun"/>
          <w:rFonts w:ascii="AdihausDIN" w:hAnsi="AdihausDIN" w:cs="AdihausDIN"/>
          <w:b/>
          <w:bCs/>
          <w:color w:val="000000"/>
          <w:sz w:val="20"/>
          <w:szCs w:val="20"/>
          <w:lang w:val="en-GB"/>
        </w:rPr>
        <w:t xml:space="preserve"> Onesie (HI5656)</w:t>
      </w:r>
      <w:r w:rsidRPr="0014050B">
        <w:rPr>
          <w:rStyle w:val="normaltextrun"/>
          <w:rFonts w:ascii="AdihausDIN" w:hAnsi="AdihausDIN" w:cs="AdihausDIN"/>
          <w:color w:val="000000"/>
          <w:sz w:val="20"/>
          <w:szCs w:val="20"/>
          <w:lang w:val="en-GB"/>
        </w:rPr>
        <w:t xml:space="preserve">: The stylish black adidas x 11 </w:t>
      </w:r>
      <w:proofErr w:type="spellStart"/>
      <w:r w:rsidRPr="0014050B">
        <w:rPr>
          <w:rStyle w:val="normaltextrun"/>
          <w:rFonts w:ascii="AdihausDIN" w:hAnsi="AdihausDIN" w:cs="AdihausDIN"/>
          <w:color w:val="000000"/>
          <w:sz w:val="20"/>
          <w:szCs w:val="20"/>
          <w:lang w:val="en-GB"/>
        </w:rPr>
        <w:t>Honoré</w:t>
      </w:r>
      <w:proofErr w:type="spellEnd"/>
      <w:r w:rsidRPr="0014050B">
        <w:rPr>
          <w:rStyle w:val="normaltextrun"/>
          <w:rFonts w:ascii="AdihausDIN" w:hAnsi="AdihausDIN" w:cs="AdihausDIN"/>
          <w:color w:val="000000"/>
          <w:sz w:val="20"/>
          <w:szCs w:val="20"/>
          <w:lang w:val="en-GB"/>
        </w:rPr>
        <w:t xml:space="preserve"> Onesie can be worn from studio to street, as fashion meets functionality for a statement head-to-toe look. Made in part with recycled materials, the Onesie features body-contouring seams which hug the form to support the silhouette, designed to follow the body’s natural movement and provide comfort in motion.</w:t>
      </w:r>
      <w:r w:rsidRPr="0014050B">
        <w:rPr>
          <w:rStyle w:val="eop"/>
          <w:rFonts w:ascii="AdihausDIN" w:hAnsi="AdihausDIN" w:cs="AdihausDIN"/>
          <w:color w:val="000000"/>
          <w:sz w:val="20"/>
          <w:szCs w:val="20"/>
        </w:rPr>
        <w:t> </w:t>
      </w:r>
    </w:p>
    <w:p w14:paraId="35D66E92" w14:textId="77777777" w:rsidR="0014050B" w:rsidRPr="0014050B" w:rsidRDefault="0014050B" w:rsidP="0014050B">
      <w:pPr>
        <w:pStyle w:val="paragraph"/>
        <w:spacing w:before="0" w:beforeAutospacing="0" w:after="0" w:afterAutospacing="0" w:line="360" w:lineRule="auto"/>
        <w:textAlignment w:val="baseline"/>
        <w:rPr>
          <w:rFonts w:ascii="AdihausDIN" w:hAnsi="AdihausDIN" w:cs="AdihausDIN"/>
          <w:sz w:val="20"/>
          <w:szCs w:val="20"/>
        </w:rPr>
      </w:pPr>
    </w:p>
    <w:p w14:paraId="0A041957" w14:textId="77777777" w:rsidR="0058246B" w:rsidRDefault="0058246B" w:rsidP="0014050B">
      <w:pPr>
        <w:pStyle w:val="paragraph"/>
        <w:spacing w:before="0" w:beforeAutospacing="0" w:after="0" w:afterAutospacing="0" w:line="360" w:lineRule="auto"/>
        <w:textAlignment w:val="baseline"/>
        <w:rPr>
          <w:rStyle w:val="eop"/>
          <w:rFonts w:ascii="AdihausDIN" w:hAnsi="AdihausDIN" w:cs="AdihausDIN"/>
          <w:color w:val="000000"/>
          <w:sz w:val="20"/>
          <w:szCs w:val="20"/>
        </w:rPr>
      </w:pPr>
      <w:r w:rsidRPr="0014050B">
        <w:rPr>
          <w:rStyle w:val="normaltextrun"/>
          <w:rFonts w:ascii="AdihausDIN" w:hAnsi="AdihausDIN" w:cs="AdihausDIN"/>
          <w:b/>
          <w:bCs/>
          <w:color w:val="000000"/>
          <w:sz w:val="20"/>
          <w:szCs w:val="20"/>
          <w:lang w:val="en-GB"/>
        </w:rPr>
        <w:t xml:space="preserve">adidas x 11 </w:t>
      </w:r>
      <w:proofErr w:type="spellStart"/>
      <w:r w:rsidRPr="0014050B">
        <w:rPr>
          <w:rStyle w:val="normaltextrun"/>
          <w:rFonts w:ascii="AdihausDIN" w:hAnsi="AdihausDIN" w:cs="AdihausDIN"/>
          <w:b/>
          <w:bCs/>
          <w:color w:val="000000"/>
          <w:sz w:val="20"/>
          <w:szCs w:val="20"/>
          <w:lang w:val="en-GB"/>
        </w:rPr>
        <w:t>Honoré</w:t>
      </w:r>
      <w:proofErr w:type="spellEnd"/>
      <w:r w:rsidRPr="0014050B">
        <w:rPr>
          <w:rStyle w:val="normaltextrun"/>
          <w:rFonts w:ascii="AdihausDIN" w:hAnsi="AdihausDIN" w:cs="AdihausDIN"/>
          <w:b/>
          <w:bCs/>
          <w:color w:val="000000"/>
          <w:sz w:val="20"/>
          <w:szCs w:val="20"/>
          <w:lang w:val="en-GB"/>
        </w:rPr>
        <w:t xml:space="preserve"> High Support Corset Bra (HI5651)</w:t>
      </w:r>
      <w:r w:rsidRPr="0014050B">
        <w:rPr>
          <w:rStyle w:val="normaltextrun"/>
          <w:rFonts w:ascii="AdihausDIN" w:hAnsi="AdihausDIN" w:cs="AdihausDIN"/>
          <w:color w:val="000000"/>
          <w:sz w:val="20"/>
          <w:szCs w:val="20"/>
          <w:lang w:val="en-GB"/>
        </w:rPr>
        <w:t xml:space="preserve">: With a support-first design, the adidas x 11 </w:t>
      </w:r>
      <w:proofErr w:type="spellStart"/>
      <w:r w:rsidRPr="0014050B">
        <w:rPr>
          <w:rStyle w:val="normaltextrun"/>
          <w:rFonts w:ascii="AdihausDIN" w:hAnsi="AdihausDIN" w:cs="AdihausDIN"/>
          <w:color w:val="000000"/>
          <w:sz w:val="20"/>
          <w:szCs w:val="20"/>
          <w:lang w:val="en-GB"/>
        </w:rPr>
        <w:t>Honoré</w:t>
      </w:r>
      <w:proofErr w:type="spellEnd"/>
      <w:r w:rsidRPr="0014050B">
        <w:rPr>
          <w:rStyle w:val="normaltextrun"/>
          <w:rFonts w:ascii="AdihausDIN" w:hAnsi="AdihausDIN" w:cs="AdihausDIN"/>
          <w:color w:val="000000"/>
          <w:sz w:val="20"/>
          <w:szCs w:val="20"/>
          <w:lang w:val="en-GB"/>
        </w:rPr>
        <w:t xml:space="preserve"> High Support Corset Bra features tailored underwire and adjustable straps that provide stability and support during workouts. With an easy and versatile fit that maximises comfort, the bra is layered with sheer mesh, helping to keep cool while also playfully </w:t>
      </w:r>
      <w:proofErr w:type="spellStart"/>
      <w:r w:rsidRPr="0014050B">
        <w:rPr>
          <w:rStyle w:val="normaltextrun"/>
          <w:rFonts w:ascii="AdihausDIN" w:hAnsi="AdihausDIN" w:cs="AdihausDIN"/>
          <w:color w:val="000000"/>
          <w:sz w:val="20"/>
          <w:szCs w:val="20"/>
          <w:lang w:val="en-GB"/>
        </w:rPr>
        <w:t>amping</w:t>
      </w:r>
      <w:proofErr w:type="spellEnd"/>
      <w:r w:rsidRPr="0014050B">
        <w:rPr>
          <w:rStyle w:val="normaltextrun"/>
          <w:rFonts w:ascii="AdihausDIN" w:hAnsi="AdihausDIN" w:cs="AdihausDIN"/>
          <w:color w:val="000000"/>
          <w:sz w:val="20"/>
          <w:szCs w:val="20"/>
          <w:lang w:val="en-GB"/>
        </w:rPr>
        <w:t xml:space="preserve"> up the style. Additionally, with adidas’ AEROREADY technology, wearers feel dry and comfortable.</w:t>
      </w:r>
      <w:r w:rsidRPr="0014050B">
        <w:rPr>
          <w:rStyle w:val="eop"/>
          <w:rFonts w:ascii="AdihausDIN" w:hAnsi="AdihausDIN" w:cs="AdihausDIN"/>
          <w:color w:val="000000"/>
          <w:sz w:val="20"/>
          <w:szCs w:val="20"/>
        </w:rPr>
        <w:t> </w:t>
      </w:r>
    </w:p>
    <w:p w14:paraId="441763A0" w14:textId="77777777" w:rsidR="0014050B" w:rsidRPr="0014050B" w:rsidRDefault="0014050B" w:rsidP="0014050B">
      <w:pPr>
        <w:pStyle w:val="paragraph"/>
        <w:spacing w:before="0" w:beforeAutospacing="0" w:after="0" w:afterAutospacing="0" w:line="360" w:lineRule="auto"/>
        <w:textAlignment w:val="baseline"/>
        <w:rPr>
          <w:rFonts w:ascii="AdihausDIN" w:hAnsi="AdihausDIN" w:cs="AdihausDIN"/>
          <w:sz w:val="20"/>
          <w:szCs w:val="20"/>
        </w:rPr>
      </w:pPr>
    </w:p>
    <w:p w14:paraId="5A4CD082" w14:textId="77777777" w:rsidR="0058246B" w:rsidRDefault="0058246B" w:rsidP="0014050B">
      <w:pPr>
        <w:pStyle w:val="paragraph"/>
        <w:spacing w:before="0" w:beforeAutospacing="0" w:after="0" w:afterAutospacing="0" w:line="360" w:lineRule="auto"/>
        <w:textAlignment w:val="baseline"/>
        <w:rPr>
          <w:rStyle w:val="eop"/>
          <w:rFonts w:ascii="AdihausDIN" w:hAnsi="AdihausDIN" w:cs="AdihausDIN"/>
          <w:color w:val="000000"/>
          <w:sz w:val="20"/>
          <w:szCs w:val="20"/>
        </w:rPr>
      </w:pPr>
      <w:r w:rsidRPr="0014050B">
        <w:rPr>
          <w:rStyle w:val="normaltextrun"/>
          <w:rFonts w:ascii="AdihausDIN" w:hAnsi="AdihausDIN" w:cs="AdihausDIN"/>
          <w:b/>
          <w:bCs/>
          <w:color w:val="000000"/>
          <w:sz w:val="20"/>
          <w:szCs w:val="20"/>
          <w:lang w:val="en-GB"/>
        </w:rPr>
        <w:t xml:space="preserve">adidas x 11 </w:t>
      </w:r>
      <w:proofErr w:type="spellStart"/>
      <w:r w:rsidRPr="0014050B">
        <w:rPr>
          <w:rStyle w:val="normaltextrun"/>
          <w:rFonts w:ascii="AdihausDIN" w:hAnsi="AdihausDIN" w:cs="AdihausDIN"/>
          <w:b/>
          <w:bCs/>
          <w:color w:val="000000"/>
          <w:sz w:val="20"/>
          <w:szCs w:val="20"/>
          <w:lang w:val="en-GB"/>
        </w:rPr>
        <w:t>Honoré</w:t>
      </w:r>
      <w:proofErr w:type="spellEnd"/>
      <w:r w:rsidRPr="0014050B">
        <w:rPr>
          <w:rStyle w:val="normaltextrun"/>
          <w:rFonts w:ascii="AdihausDIN" w:hAnsi="AdihausDIN" w:cs="AdihausDIN"/>
          <w:b/>
          <w:bCs/>
          <w:color w:val="000000"/>
          <w:sz w:val="20"/>
          <w:szCs w:val="20"/>
          <w:lang w:val="en-GB"/>
        </w:rPr>
        <w:t xml:space="preserve"> Kaftan Tee (HI1660)</w:t>
      </w:r>
      <w:r w:rsidRPr="0014050B">
        <w:rPr>
          <w:rStyle w:val="normaltextrun"/>
          <w:rFonts w:ascii="AdihausDIN" w:hAnsi="AdihausDIN" w:cs="AdihausDIN"/>
          <w:color w:val="000000"/>
          <w:sz w:val="20"/>
          <w:szCs w:val="20"/>
          <w:lang w:val="en-GB"/>
        </w:rPr>
        <w:t>: The ankle-skimming Kaftan Tee provides effortless versatility and is made with 100% organic cotton. It features a classic stand collar and relaxed short sleeves for a loose fit and a stylish unstructured profile.</w:t>
      </w:r>
      <w:r w:rsidRPr="0014050B">
        <w:rPr>
          <w:rStyle w:val="eop"/>
          <w:rFonts w:ascii="AdihausDIN" w:hAnsi="AdihausDIN" w:cs="AdihausDIN"/>
          <w:color w:val="000000"/>
          <w:sz w:val="20"/>
          <w:szCs w:val="20"/>
        </w:rPr>
        <w:t> </w:t>
      </w:r>
    </w:p>
    <w:p w14:paraId="091597DA" w14:textId="77777777" w:rsidR="0014050B" w:rsidRPr="0014050B" w:rsidRDefault="0014050B" w:rsidP="0014050B">
      <w:pPr>
        <w:pStyle w:val="paragraph"/>
        <w:spacing w:before="0" w:beforeAutospacing="0" w:after="0" w:afterAutospacing="0" w:line="360" w:lineRule="auto"/>
        <w:textAlignment w:val="baseline"/>
        <w:rPr>
          <w:rFonts w:ascii="AdihausDIN" w:hAnsi="AdihausDIN" w:cs="AdihausDIN"/>
          <w:sz w:val="20"/>
          <w:szCs w:val="20"/>
        </w:rPr>
      </w:pPr>
    </w:p>
    <w:p w14:paraId="4FE7E404" w14:textId="77777777" w:rsidR="0058246B" w:rsidRPr="0014050B" w:rsidRDefault="0058246B" w:rsidP="0014050B">
      <w:pPr>
        <w:pStyle w:val="paragraph"/>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color w:val="000000"/>
          <w:sz w:val="20"/>
          <w:szCs w:val="20"/>
          <w:lang w:val="en-GB"/>
        </w:rPr>
        <w:t> </w:t>
      </w:r>
      <w:r w:rsidRPr="0014050B">
        <w:rPr>
          <w:rStyle w:val="normaltextrun"/>
          <w:rFonts w:ascii="AdihausDIN" w:hAnsi="AdihausDIN" w:cs="AdihausDIN"/>
          <w:b/>
          <w:bCs/>
          <w:color w:val="000000"/>
          <w:sz w:val="20"/>
          <w:szCs w:val="20"/>
          <w:lang w:val="en-GB"/>
        </w:rPr>
        <w:t xml:space="preserve">adidas x 11 </w:t>
      </w:r>
      <w:proofErr w:type="spellStart"/>
      <w:r w:rsidRPr="0014050B">
        <w:rPr>
          <w:rStyle w:val="normaltextrun"/>
          <w:rFonts w:ascii="AdihausDIN" w:hAnsi="AdihausDIN" w:cs="AdihausDIN"/>
          <w:b/>
          <w:bCs/>
          <w:color w:val="000000"/>
          <w:sz w:val="20"/>
          <w:szCs w:val="20"/>
          <w:lang w:val="en-GB"/>
        </w:rPr>
        <w:t>Honoré</w:t>
      </w:r>
      <w:proofErr w:type="spellEnd"/>
      <w:r w:rsidRPr="0014050B">
        <w:rPr>
          <w:rStyle w:val="normaltextrun"/>
          <w:rFonts w:ascii="AdihausDIN" w:hAnsi="AdihausDIN" w:cs="AdihausDIN"/>
          <w:b/>
          <w:bCs/>
          <w:color w:val="000000"/>
          <w:sz w:val="20"/>
          <w:szCs w:val="20"/>
          <w:lang w:val="en-GB"/>
        </w:rPr>
        <w:t xml:space="preserve"> Sweatpants (HI5640)</w:t>
      </w:r>
      <w:r w:rsidRPr="0014050B">
        <w:rPr>
          <w:rStyle w:val="normaltextrun"/>
          <w:rFonts w:ascii="AdihausDIN" w:hAnsi="AdihausDIN" w:cs="AdihausDIN"/>
          <w:color w:val="000000"/>
          <w:sz w:val="20"/>
          <w:szCs w:val="20"/>
          <w:lang w:val="en-GB"/>
        </w:rPr>
        <w:t xml:space="preserve">: Made of soft-feel French Terry for versatile, everyday comfort, the adidas x 11 </w:t>
      </w:r>
      <w:proofErr w:type="spellStart"/>
      <w:r w:rsidRPr="0014050B">
        <w:rPr>
          <w:rStyle w:val="normaltextrun"/>
          <w:rFonts w:ascii="AdihausDIN" w:hAnsi="AdihausDIN" w:cs="AdihausDIN"/>
          <w:color w:val="000000"/>
          <w:sz w:val="20"/>
          <w:szCs w:val="20"/>
          <w:lang w:val="en-GB"/>
        </w:rPr>
        <w:t>Honoré</w:t>
      </w:r>
      <w:proofErr w:type="spellEnd"/>
      <w:r w:rsidRPr="0014050B">
        <w:rPr>
          <w:rStyle w:val="normaltextrun"/>
          <w:rFonts w:ascii="AdihausDIN" w:hAnsi="AdihausDIN" w:cs="AdihausDIN"/>
          <w:color w:val="000000"/>
          <w:sz w:val="20"/>
          <w:szCs w:val="20"/>
          <w:lang w:val="en-GB"/>
        </w:rPr>
        <w:t xml:space="preserve"> Sweatpants is available in </w:t>
      </w:r>
      <w:proofErr w:type="spellStart"/>
      <w:r w:rsidRPr="0014050B">
        <w:rPr>
          <w:rStyle w:val="normaltextrun"/>
          <w:rFonts w:ascii="AdihausDIN" w:hAnsi="AdihausDIN" w:cs="AdihausDIN"/>
          <w:color w:val="000000"/>
          <w:sz w:val="20"/>
          <w:szCs w:val="20"/>
          <w:lang w:val="en-GB"/>
        </w:rPr>
        <w:t>colorways</w:t>
      </w:r>
      <w:proofErr w:type="spellEnd"/>
      <w:r w:rsidRPr="0014050B">
        <w:rPr>
          <w:rStyle w:val="normaltextrun"/>
          <w:rFonts w:ascii="AdihausDIN" w:hAnsi="AdihausDIN" w:cs="AdihausDIN"/>
          <w:color w:val="000000"/>
          <w:sz w:val="20"/>
          <w:szCs w:val="20"/>
          <w:lang w:val="en-GB"/>
        </w:rPr>
        <w:t xml:space="preserve"> black and hazy emerald.  Designed with a loose fit, the drawcord on the waist allows for custom adjustability and hemmed cuffs lock in fit.</w:t>
      </w:r>
      <w:r w:rsidRPr="0014050B">
        <w:rPr>
          <w:rStyle w:val="eop"/>
          <w:rFonts w:ascii="AdihausDIN" w:hAnsi="AdihausDIN" w:cs="AdihausDIN"/>
          <w:color w:val="000000"/>
          <w:sz w:val="20"/>
          <w:szCs w:val="20"/>
        </w:rPr>
        <w:t> </w:t>
      </w:r>
    </w:p>
    <w:p w14:paraId="70BC9BE6" w14:textId="77777777" w:rsidR="0014050B" w:rsidRDefault="0014050B" w:rsidP="0014050B">
      <w:pPr>
        <w:pStyle w:val="paragraph"/>
        <w:spacing w:before="0" w:beforeAutospacing="0" w:after="0" w:afterAutospacing="0" w:line="360" w:lineRule="auto"/>
        <w:textAlignment w:val="baseline"/>
        <w:rPr>
          <w:rStyle w:val="normaltextrun"/>
          <w:rFonts w:ascii="AdihausDIN" w:hAnsi="AdihausDIN" w:cs="AdihausDIN"/>
          <w:color w:val="000000"/>
          <w:sz w:val="20"/>
          <w:szCs w:val="20"/>
          <w:lang w:val="en-GB"/>
        </w:rPr>
      </w:pPr>
    </w:p>
    <w:p w14:paraId="0E2350A9" w14:textId="13AFE8AD" w:rsidR="0058246B" w:rsidRPr="0014050B" w:rsidRDefault="16A20162" w:rsidP="3BBE5C3D">
      <w:pPr>
        <w:pStyle w:val="paragraph"/>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color w:val="000000"/>
          <w:sz w:val="20"/>
          <w:szCs w:val="20"/>
          <w:lang w:val="en-GB"/>
        </w:rPr>
        <w:t xml:space="preserve">The adidas x 11 </w:t>
      </w:r>
      <w:proofErr w:type="spellStart"/>
      <w:r w:rsidRPr="0014050B">
        <w:rPr>
          <w:rStyle w:val="normaltextrun"/>
          <w:rFonts w:ascii="AdihausDIN" w:hAnsi="AdihausDIN" w:cs="AdihausDIN"/>
          <w:color w:val="000000"/>
          <w:sz w:val="20"/>
          <w:szCs w:val="20"/>
          <w:lang w:val="en-GB"/>
        </w:rPr>
        <w:t>Honoré</w:t>
      </w:r>
      <w:proofErr w:type="spellEnd"/>
      <w:r w:rsidRPr="0014050B">
        <w:rPr>
          <w:rStyle w:val="normaltextrun"/>
          <w:rFonts w:ascii="AdihausDIN" w:hAnsi="AdihausDIN" w:cs="AdihausDIN"/>
          <w:color w:val="000000"/>
          <w:sz w:val="20"/>
          <w:szCs w:val="20"/>
          <w:lang w:val="en-GB"/>
        </w:rPr>
        <w:t xml:space="preserve"> collection will be available on November 17, 2022, via the adidas website </w:t>
      </w:r>
      <w:hyperlink r:id="rId10" w:tgtFrame="_blank" w:history="1">
        <w:r w:rsidRPr="0014050B">
          <w:rPr>
            <w:rStyle w:val="normaltextrun"/>
            <w:rFonts w:ascii="AdihausDIN" w:hAnsi="AdihausDIN" w:cs="AdihausDIN"/>
            <w:color w:val="0563C1"/>
            <w:sz w:val="20"/>
            <w:szCs w:val="20"/>
            <w:u w:val="single"/>
            <w:lang w:val="en-GB"/>
          </w:rPr>
          <w:t>here</w:t>
        </w:r>
      </w:hyperlink>
      <w:r w:rsidR="00BC0128">
        <w:rPr>
          <w:rStyle w:val="normaltextrun"/>
          <w:rFonts w:ascii="AdihausDIN" w:hAnsi="AdihausDIN" w:cs="AdihausDIN"/>
          <w:color w:val="0563C1"/>
          <w:sz w:val="20"/>
          <w:szCs w:val="20"/>
          <w:u w:val="single"/>
          <w:lang w:val="en-GB"/>
        </w:rPr>
        <w:t xml:space="preserve"> </w:t>
      </w:r>
      <w:r w:rsidRPr="0014050B">
        <w:rPr>
          <w:rStyle w:val="normaltextrun"/>
          <w:rFonts w:ascii="AdihausDIN" w:hAnsi="AdihausDIN" w:cs="AdihausDIN"/>
          <w:sz w:val="20"/>
          <w:szCs w:val="20"/>
          <w:shd w:val="clear" w:color="auto" w:fill="FFFF00"/>
          <w:lang w:val="en-GB"/>
        </w:rPr>
        <w:t xml:space="preserve">and on </w:t>
      </w:r>
      <w:hyperlink r:id="rId11" w:tgtFrame="_blank" w:history="1">
        <w:r w:rsidRPr="0014050B">
          <w:rPr>
            <w:rStyle w:val="normaltextrun"/>
            <w:rFonts w:ascii="AdihausDIN" w:hAnsi="AdihausDIN" w:cs="AdihausDIN"/>
            <w:color w:val="0563C1"/>
            <w:sz w:val="20"/>
            <w:szCs w:val="20"/>
            <w:u w:val="single"/>
            <w:shd w:val="clear" w:color="auto" w:fill="FFFF00"/>
            <w:lang w:val="en-GB"/>
          </w:rPr>
          <w:t>dia.com</w:t>
        </w:r>
      </w:hyperlink>
      <w:r w:rsidRPr="0014050B">
        <w:rPr>
          <w:rStyle w:val="normaltextrun"/>
          <w:rFonts w:ascii="AdihausDIN" w:hAnsi="AdihausDIN" w:cs="AdihausDIN"/>
          <w:color w:val="000000"/>
          <w:sz w:val="20"/>
          <w:szCs w:val="20"/>
          <w:shd w:val="clear" w:color="auto" w:fill="FFFF00"/>
          <w:lang w:val="en-GB"/>
        </w:rPr>
        <w:t>.</w:t>
      </w:r>
      <w:r w:rsidRPr="0014050B">
        <w:rPr>
          <w:rStyle w:val="eop"/>
          <w:rFonts w:ascii="AdihausDIN" w:hAnsi="AdihausDIN" w:cs="AdihausDIN"/>
          <w:color w:val="000000"/>
          <w:sz w:val="20"/>
          <w:szCs w:val="20"/>
        </w:rPr>
        <w:t> </w:t>
      </w:r>
    </w:p>
    <w:p w14:paraId="6A3004EB" w14:textId="77777777" w:rsidR="0014050B" w:rsidRDefault="0014050B" w:rsidP="3BBE5C3D">
      <w:pPr>
        <w:pStyle w:val="paragraph"/>
        <w:spacing w:before="0" w:beforeAutospacing="0" w:after="0" w:afterAutospacing="0" w:line="360" w:lineRule="auto"/>
        <w:jc w:val="center"/>
        <w:textAlignment w:val="baseline"/>
        <w:rPr>
          <w:rStyle w:val="normaltextrun"/>
          <w:rFonts w:ascii="AdihausDIN" w:hAnsi="AdihausDIN" w:cs="AdihausDIN"/>
          <w:b/>
          <w:bCs/>
          <w:color w:val="000000"/>
          <w:sz w:val="20"/>
          <w:szCs w:val="20"/>
          <w:lang w:val="en-GB"/>
        </w:rPr>
      </w:pPr>
    </w:p>
    <w:p w14:paraId="7BDA29C0" w14:textId="77777777" w:rsidR="0058246B" w:rsidRPr="0014050B" w:rsidRDefault="16A20162" w:rsidP="3BBE5C3D">
      <w:pPr>
        <w:pStyle w:val="paragraph"/>
        <w:spacing w:before="0" w:beforeAutospacing="0" w:after="0" w:afterAutospacing="0" w:line="360" w:lineRule="auto"/>
        <w:jc w:val="center"/>
        <w:textAlignment w:val="baseline"/>
        <w:rPr>
          <w:rFonts w:ascii="AdihausDIN" w:hAnsi="AdihausDIN" w:cs="AdihausDIN"/>
          <w:sz w:val="20"/>
          <w:szCs w:val="20"/>
        </w:rPr>
      </w:pPr>
      <w:r w:rsidRPr="3BBE5C3D">
        <w:rPr>
          <w:rStyle w:val="normaltextrun"/>
          <w:rFonts w:ascii="AdihausDIN" w:hAnsi="AdihausDIN" w:cs="AdihausDIN"/>
          <w:b/>
          <w:bCs/>
          <w:color w:val="000000" w:themeColor="text1"/>
          <w:sz w:val="20"/>
          <w:szCs w:val="20"/>
          <w:lang w:val="en-GB"/>
        </w:rPr>
        <w:t>ENDS</w:t>
      </w:r>
      <w:r w:rsidRPr="3BBE5C3D">
        <w:rPr>
          <w:rStyle w:val="eop"/>
          <w:rFonts w:ascii="AdihausDIN" w:hAnsi="AdihausDIN" w:cs="AdihausDIN"/>
          <w:color w:val="000000" w:themeColor="text1"/>
          <w:sz w:val="20"/>
          <w:szCs w:val="20"/>
        </w:rPr>
        <w:t> </w:t>
      </w:r>
      <w:bookmarkStart w:id="0" w:name="_GoBack"/>
      <w:bookmarkEnd w:id="0"/>
    </w:p>
    <w:p w14:paraId="7B809A17" w14:textId="77777777" w:rsidR="0058246B" w:rsidRPr="0014050B" w:rsidRDefault="16A20162" w:rsidP="3BBE5C3D">
      <w:pPr>
        <w:pStyle w:val="paragraph"/>
        <w:spacing w:before="0" w:beforeAutospacing="0" w:after="0" w:afterAutospacing="0" w:line="360" w:lineRule="auto"/>
        <w:textAlignment w:val="baseline"/>
        <w:rPr>
          <w:rFonts w:ascii="AdihausDIN" w:hAnsi="AdihausDIN" w:cs="AdihausDIN"/>
          <w:sz w:val="20"/>
          <w:szCs w:val="20"/>
        </w:rPr>
      </w:pPr>
      <w:r w:rsidRPr="3BBE5C3D">
        <w:rPr>
          <w:rStyle w:val="normaltextrun"/>
          <w:rFonts w:ascii="AdihausDIN" w:hAnsi="AdihausDIN" w:cs="AdihausDIN"/>
          <w:b/>
          <w:bCs/>
          <w:color w:val="000000" w:themeColor="text1"/>
          <w:sz w:val="20"/>
          <w:szCs w:val="20"/>
          <w:lang w:val="en-GB"/>
        </w:rPr>
        <w:t>ABOUT ADIDAS</w:t>
      </w:r>
      <w:r w:rsidRPr="3BBE5C3D">
        <w:rPr>
          <w:rStyle w:val="normaltextrun"/>
          <w:rFonts w:ascii="AdihausDIN" w:hAnsi="AdihausDIN" w:cs="AdihausDIN"/>
          <w:color w:val="000000" w:themeColor="text1"/>
          <w:sz w:val="20"/>
          <w:szCs w:val="20"/>
          <w:lang w:val="en-GB"/>
        </w:rPr>
        <w:t> </w:t>
      </w:r>
      <w:r w:rsidRPr="3BBE5C3D">
        <w:rPr>
          <w:rStyle w:val="eop"/>
          <w:rFonts w:ascii="AdihausDIN" w:hAnsi="AdihausDIN" w:cs="AdihausDIN"/>
          <w:color w:val="000000" w:themeColor="text1"/>
          <w:sz w:val="20"/>
          <w:szCs w:val="20"/>
        </w:rPr>
        <w:t> </w:t>
      </w:r>
    </w:p>
    <w:p w14:paraId="0FA46190" w14:textId="77777777" w:rsidR="0058246B" w:rsidRPr="0014050B" w:rsidRDefault="16A20162" w:rsidP="3BBE5C3D">
      <w:pPr>
        <w:pStyle w:val="paragraph"/>
        <w:spacing w:before="0" w:beforeAutospacing="0" w:after="0" w:afterAutospacing="0" w:line="360" w:lineRule="auto"/>
        <w:textAlignment w:val="baseline"/>
        <w:rPr>
          <w:rFonts w:ascii="AdihausDIN" w:hAnsi="AdihausDIN" w:cs="AdihausDIN"/>
          <w:sz w:val="20"/>
          <w:szCs w:val="20"/>
        </w:rPr>
      </w:pPr>
      <w:r w:rsidRPr="3BBE5C3D">
        <w:rPr>
          <w:rStyle w:val="normaltextrun"/>
          <w:rFonts w:ascii="AdihausDIN" w:hAnsi="AdihausDIN" w:cs="AdihausDIN"/>
          <w:color w:val="000000" w:themeColor="text1"/>
          <w:sz w:val="20"/>
          <w:szCs w:val="20"/>
          <w:lang w:val="en-GB"/>
        </w:rPr>
        <w:t>adidas is a global leader in the sporting goods industry. Headquartered in Herzogenaurach/Germany, the company employs more than 61,000 people across the globe and generated sales of €21.2 billion in 2021. </w:t>
      </w:r>
      <w:r w:rsidRPr="3BBE5C3D">
        <w:rPr>
          <w:rStyle w:val="eop"/>
          <w:rFonts w:ascii="AdihausDIN" w:hAnsi="AdihausDIN" w:cs="AdihausDIN"/>
          <w:color w:val="000000" w:themeColor="text1"/>
          <w:sz w:val="20"/>
          <w:szCs w:val="20"/>
        </w:rPr>
        <w:t> </w:t>
      </w:r>
    </w:p>
    <w:p w14:paraId="6E5347CB" w14:textId="77777777" w:rsidR="0014050B" w:rsidRDefault="0014050B" w:rsidP="3BBE5C3D">
      <w:pPr>
        <w:pStyle w:val="paragraph"/>
        <w:spacing w:before="0" w:beforeAutospacing="0" w:after="0" w:afterAutospacing="0" w:line="360" w:lineRule="auto"/>
        <w:textAlignment w:val="baseline"/>
        <w:rPr>
          <w:rStyle w:val="normaltextrun"/>
          <w:rFonts w:ascii="AdihausDIN" w:hAnsi="AdihausDIN" w:cs="AdihausDIN"/>
          <w:b/>
          <w:bCs/>
          <w:color w:val="000000"/>
          <w:sz w:val="20"/>
          <w:szCs w:val="20"/>
          <w:shd w:val="clear" w:color="auto" w:fill="FFFF00"/>
          <w:lang w:val="en-GB"/>
        </w:rPr>
      </w:pPr>
    </w:p>
    <w:p w14:paraId="303F98DF" w14:textId="77777777" w:rsidR="0058246B" w:rsidRPr="0014050B" w:rsidRDefault="16A20162" w:rsidP="3BBE5C3D">
      <w:pPr>
        <w:pStyle w:val="paragraph"/>
        <w:spacing w:before="0" w:beforeAutospacing="0" w:after="0" w:afterAutospacing="0" w:line="360" w:lineRule="auto"/>
        <w:textAlignment w:val="baseline"/>
        <w:rPr>
          <w:rFonts w:ascii="AdihausDIN" w:hAnsi="AdihausDIN" w:cs="AdihausDIN"/>
          <w:sz w:val="20"/>
          <w:szCs w:val="20"/>
        </w:rPr>
      </w:pPr>
      <w:r w:rsidRPr="0014050B">
        <w:rPr>
          <w:rStyle w:val="normaltextrun"/>
          <w:rFonts w:ascii="AdihausDIN" w:hAnsi="AdihausDIN" w:cs="AdihausDIN"/>
          <w:b/>
          <w:bCs/>
          <w:color w:val="000000"/>
          <w:sz w:val="20"/>
          <w:szCs w:val="20"/>
          <w:shd w:val="clear" w:color="auto" w:fill="FFFF00"/>
          <w:lang w:val="en-GB"/>
        </w:rPr>
        <w:t>ABOUT DIA &amp; CO</w:t>
      </w:r>
      <w:r w:rsidRPr="0014050B">
        <w:rPr>
          <w:rStyle w:val="eop"/>
          <w:rFonts w:ascii="AdihausDIN" w:hAnsi="AdihausDIN" w:cs="AdihausDIN"/>
          <w:color w:val="000000"/>
          <w:sz w:val="20"/>
          <w:szCs w:val="20"/>
        </w:rPr>
        <w:t> </w:t>
      </w:r>
    </w:p>
    <w:p w14:paraId="12D86866" w14:textId="77777777" w:rsidR="0058246B" w:rsidRPr="0014050B" w:rsidRDefault="16A20162" w:rsidP="3BBE5C3D">
      <w:pPr>
        <w:pStyle w:val="paragraph"/>
        <w:spacing w:before="0" w:beforeAutospacing="0" w:after="0" w:afterAutospacing="0" w:line="360" w:lineRule="auto"/>
        <w:textAlignment w:val="baseline"/>
        <w:rPr>
          <w:rFonts w:ascii="AdihausDIN" w:hAnsi="AdihausDIN" w:cs="AdihausDIN"/>
          <w:sz w:val="20"/>
          <w:szCs w:val="20"/>
        </w:rPr>
      </w:pPr>
      <w:proofErr w:type="spellStart"/>
      <w:r w:rsidRPr="0014050B">
        <w:rPr>
          <w:rStyle w:val="normaltextrun"/>
          <w:rFonts w:ascii="AdihausDIN" w:hAnsi="AdihausDIN" w:cs="AdihausDIN"/>
          <w:color w:val="000000"/>
          <w:sz w:val="20"/>
          <w:szCs w:val="20"/>
          <w:shd w:val="clear" w:color="auto" w:fill="FFFF00"/>
          <w:lang w:val="en-GB"/>
        </w:rPr>
        <w:t>Dia</w:t>
      </w:r>
      <w:proofErr w:type="spellEnd"/>
      <w:r w:rsidRPr="0014050B">
        <w:rPr>
          <w:rStyle w:val="normaltextrun"/>
          <w:rFonts w:ascii="AdihausDIN" w:hAnsi="AdihausDIN" w:cs="AdihausDIN"/>
          <w:color w:val="000000"/>
          <w:sz w:val="20"/>
          <w:szCs w:val="20"/>
          <w:shd w:val="clear" w:color="auto" w:fill="FFFF00"/>
          <w:lang w:val="en-GB"/>
        </w:rPr>
        <w:t xml:space="preserve"> &amp; Co is the leading marketplace for inclusive fashion, providing style for sizes 10-32. The company partners with hundreds of the best brands through its main platform and 11 </w:t>
      </w:r>
      <w:proofErr w:type="spellStart"/>
      <w:r w:rsidRPr="0014050B">
        <w:rPr>
          <w:rStyle w:val="normaltextrun"/>
          <w:rFonts w:ascii="AdihausDIN" w:hAnsi="AdihausDIN" w:cs="AdihausDIN"/>
          <w:color w:val="000000"/>
          <w:sz w:val="20"/>
          <w:szCs w:val="20"/>
          <w:shd w:val="clear" w:color="auto" w:fill="FFFF00"/>
          <w:lang w:val="en-GB"/>
        </w:rPr>
        <w:t>Honoré</w:t>
      </w:r>
      <w:proofErr w:type="spellEnd"/>
      <w:r w:rsidRPr="0014050B">
        <w:rPr>
          <w:rStyle w:val="normaltextrun"/>
          <w:rFonts w:ascii="AdihausDIN" w:hAnsi="AdihausDIN" w:cs="AdihausDIN"/>
          <w:color w:val="000000"/>
          <w:sz w:val="20"/>
          <w:szCs w:val="20"/>
          <w:shd w:val="clear" w:color="auto" w:fill="FFFF00"/>
          <w:lang w:val="en-GB"/>
        </w:rPr>
        <w:t xml:space="preserve">, the luxury division of </w:t>
      </w:r>
      <w:proofErr w:type="spellStart"/>
      <w:r w:rsidRPr="0014050B">
        <w:rPr>
          <w:rStyle w:val="normaltextrun"/>
          <w:rFonts w:ascii="AdihausDIN" w:hAnsi="AdihausDIN" w:cs="AdihausDIN"/>
          <w:color w:val="000000"/>
          <w:sz w:val="20"/>
          <w:szCs w:val="20"/>
          <w:shd w:val="clear" w:color="auto" w:fill="FFFF00"/>
          <w:lang w:val="en-GB"/>
        </w:rPr>
        <w:t>Dia</w:t>
      </w:r>
      <w:proofErr w:type="spellEnd"/>
      <w:r w:rsidRPr="0014050B">
        <w:rPr>
          <w:rStyle w:val="normaltextrun"/>
          <w:rFonts w:ascii="AdihausDIN" w:hAnsi="AdihausDIN" w:cs="AdihausDIN"/>
          <w:color w:val="000000"/>
          <w:sz w:val="20"/>
          <w:szCs w:val="20"/>
          <w:shd w:val="clear" w:color="auto" w:fill="FFFF00"/>
          <w:lang w:val="en-GB"/>
        </w:rPr>
        <w:t xml:space="preserve"> &amp; Co. Since </w:t>
      </w:r>
      <w:r w:rsidRPr="0014050B">
        <w:rPr>
          <w:rStyle w:val="normaltextrun"/>
          <w:rFonts w:ascii="AdihausDIN" w:hAnsi="AdihausDIN" w:cs="AdihausDIN"/>
          <w:color w:val="000000"/>
          <w:sz w:val="20"/>
          <w:szCs w:val="20"/>
          <w:shd w:val="clear" w:color="auto" w:fill="FFFF00"/>
          <w:lang w:val="en-GB"/>
        </w:rPr>
        <w:lastRenderedPageBreak/>
        <w:t xml:space="preserve">its founding in 2015 </w:t>
      </w:r>
      <w:proofErr w:type="spellStart"/>
      <w:r w:rsidRPr="0014050B">
        <w:rPr>
          <w:rStyle w:val="normaltextrun"/>
          <w:rFonts w:ascii="AdihausDIN" w:hAnsi="AdihausDIN" w:cs="AdihausDIN"/>
          <w:color w:val="000000"/>
          <w:sz w:val="20"/>
          <w:szCs w:val="20"/>
          <w:shd w:val="clear" w:color="auto" w:fill="FFFF00"/>
          <w:lang w:val="en-GB"/>
        </w:rPr>
        <w:t>Dia</w:t>
      </w:r>
      <w:proofErr w:type="spellEnd"/>
      <w:r w:rsidRPr="0014050B">
        <w:rPr>
          <w:rStyle w:val="normaltextrun"/>
          <w:rFonts w:ascii="AdihausDIN" w:hAnsi="AdihausDIN" w:cs="AdihausDIN"/>
          <w:color w:val="000000"/>
          <w:sz w:val="20"/>
          <w:szCs w:val="20"/>
          <w:shd w:val="clear" w:color="auto" w:fill="FFFF00"/>
          <w:lang w:val="en-GB"/>
        </w:rPr>
        <w:t xml:space="preserve"> has been a leading voice in revolutionizing the shopping experience for the plus community — an underserved group of more than 100 million in the U.S. alone. Today, </w:t>
      </w:r>
      <w:proofErr w:type="spellStart"/>
      <w:r w:rsidRPr="0014050B">
        <w:rPr>
          <w:rStyle w:val="normaltextrun"/>
          <w:rFonts w:ascii="AdihausDIN" w:hAnsi="AdihausDIN" w:cs="AdihausDIN"/>
          <w:color w:val="000000"/>
          <w:sz w:val="20"/>
          <w:szCs w:val="20"/>
          <w:shd w:val="clear" w:color="auto" w:fill="FFFF00"/>
          <w:lang w:val="en-GB"/>
        </w:rPr>
        <w:t>Dia</w:t>
      </w:r>
      <w:proofErr w:type="spellEnd"/>
      <w:r w:rsidRPr="0014050B">
        <w:rPr>
          <w:rStyle w:val="normaltextrun"/>
          <w:rFonts w:ascii="AdihausDIN" w:hAnsi="AdihausDIN" w:cs="AdihausDIN"/>
          <w:color w:val="000000"/>
          <w:sz w:val="20"/>
          <w:szCs w:val="20"/>
          <w:shd w:val="clear" w:color="auto" w:fill="FFFF00"/>
          <w:lang w:val="en-GB"/>
        </w:rPr>
        <w:t xml:space="preserve"> has amassed millions of shoppers in a vibrant and diverse community across the country.  Visit </w:t>
      </w:r>
      <w:hyperlink r:id="rId12" w:tgtFrame="_blank" w:history="1">
        <w:r w:rsidRPr="0014050B">
          <w:rPr>
            <w:rStyle w:val="normaltextrun"/>
            <w:rFonts w:ascii="AdihausDIN" w:hAnsi="AdihausDIN" w:cs="AdihausDIN"/>
            <w:color w:val="0563C1"/>
            <w:sz w:val="20"/>
            <w:szCs w:val="20"/>
            <w:u w:val="single"/>
            <w:shd w:val="clear" w:color="auto" w:fill="FFFF00"/>
            <w:lang w:val="en-GB"/>
          </w:rPr>
          <w:t>dia.com</w:t>
        </w:r>
      </w:hyperlink>
      <w:r w:rsidRPr="0014050B">
        <w:rPr>
          <w:rStyle w:val="normaltextrun"/>
          <w:rFonts w:ascii="AdihausDIN" w:hAnsi="AdihausDIN" w:cs="AdihausDIN"/>
          <w:color w:val="000000"/>
          <w:sz w:val="20"/>
          <w:szCs w:val="20"/>
          <w:shd w:val="clear" w:color="auto" w:fill="FFFF00"/>
          <w:lang w:val="en-GB"/>
        </w:rPr>
        <w:t xml:space="preserve"> for more information.</w:t>
      </w:r>
      <w:r w:rsidRPr="0014050B">
        <w:rPr>
          <w:rStyle w:val="eop"/>
          <w:rFonts w:ascii="AdihausDIN" w:hAnsi="AdihausDIN" w:cs="AdihausDIN"/>
          <w:color w:val="000000"/>
          <w:sz w:val="20"/>
          <w:szCs w:val="20"/>
        </w:rPr>
        <w:t> </w:t>
      </w:r>
    </w:p>
    <w:p w14:paraId="2C078E63" w14:textId="20E98A2E" w:rsidR="00602029" w:rsidRPr="0014050B" w:rsidRDefault="00602029" w:rsidP="0014050B">
      <w:pPr>
        <w:spacing w:line="360" w:lineRule="auto"/>
        <w:rPr>
          <w:sz w:val="20"/>
          <w:szCs w:val="20"/>
        </w:rPr>
      </w:pPr>
    </w:p>
    <w:sectPr w:rsidR="00602029" w:rsidRPr="00140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BC6D" w14:textId="77777777" w:rsidR="00E27237" w:rsidRDefault="00E27237" w:rsidP="000C43E7">
      <w:pPr>
        <w:spacing w:after="0" w:line="240" w:lineRule="auto"/>
      </w:pPr>
      <w:r>
        <w:separator/>
      </w:r>
    </w:p>
  </w:endnote>
  <w:endnote w:type="continuationSeparator" w:id="0">
    <w:p w14:paraId="2AEF6CA7" w14:textId="77777777" w:rsidR="00E27237" w:rsidRDefault="00E27237" w:rsidP="000C43E7">
      <w:pPr>
        <w:spacing w:after="0" w:line="240" w:lineRule="auto"/>
      </w:pPr>
      <w:r>
        <w:continuationSeparator/>
      </w:r>
    </w:p>
  </w:endnote>
  <w:endnote w:type="continuationNotice" w:id="1">
    <w:p w14:paraId="1EE9B1CE" w14:textId="77777777" w:rsidR="00E27237" w:rsidRDefault="00E27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0D93" w14:textId="77777777" w:rsidR="00E27237" w:rsidRDefault="00E27237" w:rsidP="000C43E7">
      <w:pPr>
        <w:spacing w:after="0" w:line="240" w:lineRule="auto"/>
      </w:pPr>
      <w:r>
        <w:separator/>
      </w:r>
    </w:p>
  </w:footnote>
  <w:footnote w:type="continuationSeparator" w:id="0">
    <w:p w14:paraId="5894FDA4" w14:textId="77777777" w:rsidR="00E27237" w:rsidRDefault="00E27237" w:rsidP="000C43E7">
      <w:pPr>
        <w:spacing w:after="0" w:line="240" w:lineRule="auto"/>
      </w:pPr>
      <w:r>
        <w:continuationSeparator/>
      </w:r>
    </w:p>
  </w:footnote>
  <w:footnote w:type="continuationNotice" w:id="1">
    <w:p w14:paraId="5605C8C4" w14:textId="77777777" w:rsidR="00E27237" w:rsidRDefault="00E2723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cGTUHXt1" int2:invalidationBookmarkName="" int2:hashCode="j7K7GsOPv7uAcU" int2:id="MpKD27U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D86"/>
    <w:multiLevelType w:val="hybridMultilevel"/>
    <w:tmpl w:val="E8E64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DD0C2E"/>
    <w:multiLevelType w:val="hybridMultilevel"/>
    <w:tmpl w:val="FD22B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766742"/>
    <w:multiLevelType w:val="hybridMultilevel"/>
    <w:tmpl w:val="4A8AFF36"/>
    <w:lvl w:ilvl="0" w:tplc="81680C8C">
      <w:start w:val="1"/>
      <w:numFmt w:val="bullet"/>
      <w:lvlText w:val="•"/>
      <w:lvlJc w:val="left"/>
      <w:pPr>
        <w:tabs>
          <w:tab w:val="num" w:pos="720"/>
        </w:tabs>
        <w:ind w:left="720" w:hanging="360"/>
      </w:pPr>
      <w:rPr>
        <w:rFonts w:ascii="Arial" w:hAnsi="Arial" w:hint="default"/>
      </w:rPr>
    </w:lvl>
    <w:lvl w:ilvl="1" w:tplc="C1BA8B2A" w:tentative="1">
      <w:start w:val="1"/>
      <w:numFmt w:val="bullet"/>
      <w:lvlText w:val="•"/>
      <w:lvlJc w:val="left"/>
      <w:pPr>
        <w:tabs>
          <w:tab w:val="num" w:pos="1440"/>
        </w:tabs>
        <w:ind w:left="1440" w:hanging="360"/>
      </w:pPr>
      <w:rPr>
        <w:rFonts w:ascii="Arial" w:hAnsi="Arial" w:hint="default"/>
      </w:rPr>
    </w:lvl>
    <w:lvl w:ilvl="2" w:tplc="56A46D2A" w:tentative="1">
      <w:start w:val="1"/>
      <w:numFmt w:val="bullet"/>
      <w:lvlText w:val="•"/>
      <w:lvlJc w:val="left"/>
      <w:pPr>
        <w:tabs>
          <w:tab w:val="num" w:pos="2160"/>
        </w:tabs>
        <w:ind w:left="2160" w:hanging="360"/>
      </w:pPr>
      <w:rPr>
        <w:rFonts w:ascii="Arial" w:hAnsi="Arial" w:hint="default"/>
      </w:rPr>
    </w:lvl>
    <w:lvl w:ilvl="3" w:tplc="6BE0E7AC" w:tentative="1">
      <w:start w:val="1"/>
      <w:numFmt w:val="bullet"/>
      <w:lvlText w:val="•"/>
      <w:lvlJc w:val="left"/>
      <w:pPr>
        <w:tabs>
          <w:tab w:val="num" w:pos="2880"/>
        </w:tabs>
        <w:ind w:left="2880" w:hanging="360"/>
      </w:pPr>
      <w:rPr>
        <w:rFonts w:ascii="Arial" w:hAnsi="Arial" w:hint="default"/>
      </w:rPr>
    </w:lvl>
    <w:lvl w:ilvl="4" w:tplc="59965B50" w:tentative="1">
      <w:start w:val="1"/>
      <w:numFmt w:val="bullet"/>
      <w:lvlText w:val="•"/>
      <w:lvlJc w:val="left"/>
      <w:pPr>
        <w:tabs>
          <w:tab w:val="num" w:pos="3600"/>
        </w:tabs>
        <w:ind w:left="3600" w:hanging="360"/>
      </w:pPr>
      <w:rPr>
        <w:rFonts w:ascii="Arial" w:hAnsi="Arial" w:hint="default"/>
      </w:rPr>
    </w:lvl>
    <w:lvl w:ilvl="5" w:tplc="9582280C" w:tentative="1">
      <w:start w:val="1"/>
      <w:numFmt w:val="bullet"/>
      <w:lvlText w:val="•"/>
      <w:lvlJc w:val="left"/>
      <w:pPr>
        <w:tabs>
          <w:tab w:val="num" w:pos="4320"/>
        </w:tabs>
        <w:ind w:left="4320" w:hanging="360"/>
      </w:pPr>
      <w:rPr>
        <w:rFonts w:ascii="Arial" w:hAnsi="Arial" w:hint="default"/>
      </w:rPr>
    </w:lvl>
    <w:lvl w:ilvl="6" w:tplc="A87E71B2" w:tentative="1">
      <w:start w:val="1"/>
      <w:numFmt w:val="bullet"/>
      <w:lvlText w:val="•"/>
      <w:lvlJc w:val="left"/>
      <w:pPr>
        <w:tabs>
          <w:tab w:val="num" w:pos="5040"/>
        </w:tabs>
        <w:ind w:left="5040" w:hanging="360"/>
      </w:pPr>
      <w:rPr>
        <w:rFonts w:ascii="Arial" w:hAnsi="Arial" w:hint="default"/>
      </w:rPr>
    </w:lvl>
    <w:lvl w:ilvl="7" w:tplc="5CCA4C14" w:tentative="1">
      <w:start w:val="1"/>
      <w:numFmt w:val="bullet"/>
      <w:lvlText w:val="•"/>
      <w:lvlJc w:val="left"/>
      <w:pPr>
        <w:tabs>
          <w:tab w:val="num" w:pos="5760"/>
        </w:tabs>
        <w:ind w:left="5760" w:hanging="360"/>
      </w:pPr>
      <w:rPr>
        <w:rFonts w:ascii="Arial" w:hAnsi="Arial" w:hint="default"/>
      </w:rPr>
    </w:lvl>
    <w:lvl w:ilvl="8" w:tplc="2E3645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52A983"/>
    <w:multiLevelType w:val="hybridMultilevel"/>
    <w:tmpl w:val="1FF8D3AA"/>
    <w:lvl w:ilvl="0" w:tplc="A65A4D7C">
      <w:start w:val="1"/>
      <w:numFmt w:val="bullet"/>
      <w:lvlText w:val="·"/>
      <w:lvlJc w:val="left"/>
      <w:pPr>
        <w:ind w:left="720" w:hanging="360"/>
      </w:pPr>
      <w:rPr>
        <w:rFonts w:ascii="Symbol" w:hAnsi="Symbol" w:hint="default"/>
      </w:rPr>
    </w:lvl>
    <w:lvl w:ilvl="1" w:tplc="FE780BD2">
      <w:start w:val="1"/>
      <w:numFmt w:val="bullet"/>
      <w:lvlText w:val="o"/>
      <w:lvlJc w:val="left"/>
      <w:pPr>
        <w:ind w:left="1440" w:hanging="360"/>
      </w:pPr>
      <w:rPr>
        <w:rFonts w:ascii="Courier New" w:hAnsi="Courier New" w:hint="default"/>
      </w:rPr>
    </w:lvl>
    <w:lvl w:ilvl="2" w:tplc="C84A3904">
      <w:start w:val="1"/>
      <w:numFmt w:val="bullet"/>
      <w:lvlText w:val=""/>
      <w:lvlJc w:val="left"/>
      <w:pPr>
        <w:ind w:left="2160" w:hanging="360"/>
      </w:pPr>
      <w:rPr>
        <w:rFonts w:ascii="Wingdings" w:hAnsi="Wingdings" w:hint="default"/>
      </w:rPr>
    </w:lvl>
    <w:lvl w:ilvl="3" w:tplc="BC98A9FA">
      <w:start w:val="1"/>
      <w:numFmt w:val="bullet"/>
      <w:lvlText w:val=""/>
      <w:lvlJc w:val="left"/>
      <w:pPr>
        <w:ind w:left="2880" w:hanging="360"/>
      </w:pPr>
      <w:rPr>
        <w:rFonts w:ascii="Symbol" w:hAnsi="Symbol" w:hint="default"/>
      </w:rPr>
    </w:lvl>
    <w:lvl w:ilvl="4" w:tplc="54FA67CC">
      <w:start w:val="1"/>
      <w:numFmt w:val="bullet"/>
      <w:lvlText w:val="o"/>
      <w:lvlJc w:val="left"/>
      <w:pPr>
        <w:ind w:left="3600" w:hanging="360"/>
      </w:pPr>
      <w:rPr>
        <w:rFonts w:ascii="Courier New" w:hAnsi="Courier New" w:hint="default"/>
      </w:rPr>
    </w:lvl>
    <w:lvl w:ilvl="5" w:tplc="7910DF92">
      <w:start w:val="1"/>
      <w:numFmt w:val="bullet"/>
      <w:lvlText w:val=""/>
      <w:lvlJc w:val="left"/>
      <w:pPr>
        <w:ind w:left="4320" w:hanging="360"/>
      </w:pPr>
      <w:rPr>
        <w:rFonts w:ascii="Wingdings" w:hAnsi="Wingdings" w:hint="default"/>
      </w:rPr>
    </w:lvl>
    <w:lvl w:ilvl="6" w:tplc="77AC9C4E">
      <w:start w:val="1"/>
      <w:numFmt w:val="bullet"/>
      <w:lvlText w:val=""/>
      <w:lvlJc w:val="left"/>
      <w:pPr>
        <w:ind w:left="5040" w:hanging="360"/>
      </w:pPr>
      <w:rPr>
        <w:rFonts w:ascii="Symbol" w:hAnsi="Symbol" w:hint="default"/>
      </w:rPr>
    </w:lvl>
    <w:lvl w:ilvl="7" w:tplc="DDBAB5EE">
      <w:start w:val="1"/>
      <w:numFmt w:val="bullet"/>
      <w:lvlText w:val="o"/>
      <w:lvlJc w:val="left"/>
      <w:pPr>
        <w:ind w:left="5760" w:hanging="360"/>
      </w:pPr>
      <w:rPr>
        <w:rFonts w:ascii="Courier New" w:hAnsi="Courier New" w:hint="default"/>
      </w:rPr>
    </w:lvl>
    <w:lvl w:ilvl="8" w:tplc="1CECF540">
      <w:start w:val="1"/>
      <w:numFmt w:val="bullet"/>
      <w:lvlText w:val=""/>
      <w:lvlJc w:val="left"/>
      <w:pPr>
        <w:ind w:left="6480" w:hanging="360"/>
      </w:pPr>
      <w:rPr>
        <w:rFonts w:ascii="Wingdings" w:hAnsi="Wingdings" w:hint="default"/>
      </w:rPr>
    </w:lvl>
  </w:abstractNum>
  <w:abstractNum w:abstractNumId="4" w15:restartNumberingAfterBreak="0">
    <w:nsid w:val="49B55FA8"/>
    <w:multiLevelType w:val="multilevel"/>
    <w:tmpl w:val="FF7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92F32"/>
    <w:multiLevelType w:val="hybridMultilevel"/>
    <w:tmpl w:val="BF1E9978"/>
    <w:lvl w:ilvl="0" w:tplc="DC7C286A">
      <w:start w:val="1"/>
      <w:numFmt w:val="bullet"/>
      <w:lvlText w:val="·"/>
      <w:lvlJc w:val="left"/>
      <w:pPr>
        <w:ind w:left="720" w:hanging="360"/>
      </w:pPr>
      <w:rPr>
        <w:rFonts w:ascii="Symbol" w:hAnsi="Symbol" w:hint="default"/>
      </w:rPr>
    </w:lvl>
    <w:lvl w:ilvl="1" w:tplc="B3FA0FC6">
      <w:start w:val="1"/>
      <w:numFmt w:val="bullet"/>
      <w:lvlText w:val="o"/>
      <w:lvlJc w:val="left"/>
      <w:pPr>
        <w:ind w:left="1440" w:hanging="360"/>
      </w:pPr>
      <w:rPr>
        <w:rFonts w:ascii="Courier New" w:hAnsi="Courier New" w:hint="default"/>
      </w:rPr>
    </w:lvl>
    <w:lvl w:ilvl="2" w:tplc="92B83874">
      <w:start w:val="1"/>
      <w:numFmt w:val="bullet"/>
      <w:lvlText w:val=""/>
      <w:lvlJc w:val="left"/>
      <w:pPr>
        <w:ind w:left="2160" w:hanging="360"/>
      </w:pPr>
      <w:rPr>
        <w:rFonts w:ascii="Wingdings" w:hAnsi="Wingdings" w:hint="default"/>
      </w:rPr>
    </w:lvl>
    <w:lvl w:ilvl="3" w:tplc="1FD48F72">
      <w:start w:val="1"/>
      <w:numFmt w:val="bullet"/>
      <w:lvlText w:val=""/>
      <w:lvlJc w:val="left"/>
      <w:pPr>
        <w:ind w:left="2880" w:hanging="360"/>
      </w:pPr>
      <w:rPr>
        <w:rFonts w:ascii="Symbol" w:hAnsi="Symbol" w:hint="default"/>
      </w:rPr>
    </w:lvl>
    <w:lvl w:ilvl="4" w:tplc="9E163304">
      <w:start w:val="1"/>
      <w:numFmt w:val="bullet"/>
      <w:lvlText w:val="o"/>
      <w:lvlJc w:val="left"/>
      <w:pPr>
        <w:ind w:left="3600" w:hanging="360"/>
      </w:pPr>
      <w:rPr>
        <w:rFonts w:ascii="Courier New" w:hAnsi="Courier New" w:hint="default"/>
      </w:rPr>
    </w:lvl>
    <w:lvl w:ilvl="5" w:tplc="A926B34C">
      <w:start w:val="1"/>
      <w:numFmt w:val="bullet"/>
      <w:lvlText w:val=""/>
      <w:lvlJc w:val="left"/>
      <w:pPr>
        <w:ind w:left="4320" w:hanging="360"/>
      </w:pPr>
      <w:rPr>
        <w:rFonts w:ascii="Wingdings" w:hAnsi="Wingdings" w:hint="default"/>
      </w:rPr>
    </w:lvl>
    <w:lvl w:ilvl="6" w:tplc="F418E364">
      <w:start w:val="1"/>
      <w:numFmt w:val="bullet"/>
      <w:lvlText w:val=""/>
      <w:lvlJc w:val="left"/>
      <w:pPr>
        <w:ind w:left="5040" w:hanging="360"/>
      </w:pPr>
      <w:rPr>
        <w:rFonts w:ascii="Symbol" w:hAnsi="Symbol" w:hint="default"/>
      </w:rPr>
    </w:lvl>
    <w:lvl w:ilvl="7" w:tplc="0BD0A654">
      <w:start w:val="1"/>
      <w:numFmt w:val="bullet"/>
      <w:lvlText w:val="o"/>
      <w:lvlJc w:val="left"/>
      <w:pPr>
        <w:ind w:left="5760" w:hanging="360"/>
      </w:pPr>
      <w:rPr>
        <w:rFonts w:ascii="Courier New" w:hAnsi="Courier New" w:hint="default"/>
      </w:rPr>
    </w:lvl>
    <w:lvl w:ilvl="8" w:tplc="6E007BA4">
      <w:start w:val="1"/>
      <w:numFmt w:val="bullet"/>
      <w:lvlText w:val=""/>
      <w:lvlJc w:val="left"/>
      <w:pPr>
        <w:ind w:left="6480" w:hanging="360"/>
      </w:pPr>
      <w:rPr>
        <w:rFonts w:ascii="Wingdings" w:hAnsi="Wingdings" w:hint="default"/>
      </w:rPr>
    </w:lvl>
  </w:abstractNum>
  <w:abstractNum w:abstractNumId="6" w15:restartNumberingAfterBreak="0">
    <w:nsid w:val="6F0F5710"/>
    <w:multiLevelType w:val="hybridMultilevel"/>
    <w:tmpl w:val="AB429324"/>
    <w:lvl w:ilvl="0" w:tplc="40F0AAD0">
      <w:start w:val="1"/>
      <w:numFmt w:val="bullet"/>
      <w:lvlText w:val="•"/>
      <w:lvlJc w:val="left"/>
      <w:pPr>
        <w:tabs>
          <w:tab w:val="num" w:pos="720"/>
        </w:tabs>
        <w:ind w:left="720" w:hanging="360"/>
      </w:pPr>
      <w:rPr>
        <w:rFonts w:ascii="Arial" w:hAnsi="Arial" w:hint="default"/>
      </w:rPr>
    </w:lvl>
    <w:lvl w:ilvl="1" w:tplc="880A588E" w:tentative="1">
      <w:start w:val="1"/>
      <w:numFmt w:val="bullet"/>
      <w:lvlText w:val="•"/>
      <w:lvlJc w:val="left"/>
      <w:pPr>
        <w:tabs>
          <w:tab w:val="num" w:pos="1440"/>
        </w:tabs>
        <w:ind w:left="1440" w:hanging="360"/>
      </w:pPr>
      <w:rPr>
        <w:rFonts w:ascii="Arial" w:hAnsi="Arial" w:hint="default"/>
      </w:rPr>
    </w:lvl>
    <w:lvl w:ilvl="2" w:tplc="9858F950" w:tentative="1">
      <w:start w:val="1"/>
      <w:numFmt w:val="bullet"/>
      <w:lvlText w:val="•"/>
      <w:lvlJc w:val="left"/>
      <w:pPr>
        <w:tabs>
          <w:tab w:val="num" w:pos="2160"/>
        </w:tabs>
        <w:ind w:left="2160" w:hanging="360"/>
      </w:pPr>
      <w:rPr>
        <w:rFonts w:ascii="Arial" w:hAnsi="Arial" w:hint="default"/>
      </w:rPr>
    </w:lvl>
    <w:lvl w:ilvl="3" w:tplc="1EB2D5F6" w:tentative="1">
      <w:start w:val="1"/>
      <w:numFmt w:val="bullet"/>
      <w:lvlText w:val="•"/>
      <w:lvlJc w:val="left"/>
      <w:pPr>
        <w:tabs>
          <w:tab w:val="num" w:pos="2880"/>
        </w:tabs>
        <w:ind w:left="2880" w:hanging="360"/>
      </w:pPr>
      <w:rPr>
        <w:rFonts w:ascii="Arial" w:hAnsi="Arial" w:hint="default"/>
      </w:rPr>
    </w:lvl>
    <w:lvl w:ilvl="4" w:tplc="FBE4E51A" w:tentative="1">
      <w:start w:val="1"/>
      <w:numFmt w:val="bullet"/>
      <w:lvlText w:val="•"/>
      <w:lvlJc w:val="left"/>
      <w:pPr>
        <w:tabs>
          <w:tab w:val="num" w:pos="3600"/>
        </w:tabs>
        <w:ind w:left="3600" w:hanging="360"/>
      </w:pPr>
      <w:rPr>
        <w:rFonts w:ascii="Arial" w:hAnsi="Arial" w:hint="default"/>
      </w:rPr>
    </w:lvl>
    <w:lvl w:ilvl="5" w:tplc="CC94EDB8" w:tentative="1">
      <w:start w:val="1"/>
      <w:numFmt w:val="bullet"/>
      <w:lvlText w:val="•"/>
      <w:lvlJc w:val="left"/>
      <w:pPr>
        <w:tabs>
          <w:tab w:val="num" w:pos="4320"/>
        </w:tabs>
        <w:ind w:left="4320" w:hanging="360"/>
      </w:pPr>
      <w:rPr>
        <w:rFonts w:ascii="Arial" w:hAnsi="Arial" w:hint="default"/>
      </w:rPr>
    </w:lvl>
    <w:lvl w:ilvl="6" w:tplc="575E473C" w:tentative="1">
      <w:start w:val="1"/>
      <w:numFmt w:val="bullet"/>
      <w:lvlText w:val="•"/>
      <w:lvlJc w:val="left"/>
      <w:pPr>
        <w:tabs>
          <w:tab w:val="num" w:pos="5040"/>
        </w:tabs>
        <w:ind w:left="5040" w:hanging="360"/>
      </w:pPr>
      <w:rPr>
        <w:rFonts w:ascii="Arial" w:hAnsi="Arial" w:hint="default"/>
      </w:rPr>
    </w:lvl>
    <w:lvl w:ilvl="7" w:tplc="419C5CB6" w:tentative="1">
      <w:start w:val="1"/>
      <w:numFmt w:val="bullet"/>
      <w:lvlText w:val="•"/>
      <w:lvlJc w:val="left"/>
      <w:pPr>
        <w:tabs>
          <w:tab w:val="num" w:pos="5760"/>
        </w:tabs>
        <w:ind w:left="5760" w:hanging="360"/>
      </w:pPr>
      <w:rPr>
        <w:rFonts w:ascii="Arial" w:hAnsi="Arial" w:hint="default"/>
      </w:rPr>
    </w:lvl>
    <w:lvl w:ilvl="8" w:tplc="383A59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8C716C"/>
    <w:multiLevelType w:val="hybridMultilevel"/>
    <w:tmpl w:val="1236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D552C"/>
    <w:multiLevelType w:val="multilevel"/>
    <w:tmpl w:val="717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2"/>
  </w:num>
  <w:num w:numId="5">
    <w:abstractNumId w:val="4"/>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81E39"/>
    <w:rsid w:val="00004452"/>
    <w:rsid w:val="00004992"/>
    <w:rsid w:val="00010A09"/>
    <w:rsid w:val="000135B9"/>
    <w:rsid w:val="00013F47"/>
    <w:rsid w:val="00020B62"/>
    <w:rsid w:val="00021F96"/>
    <w:rsid w:val="0003003B"/>
    <w:rsid w:val="00031F68"/>
    <w:rsid w:val="0003756B"/>
    <w:rsid w:val="000465D4"/>
    <w:rsid w:val="00047F73"/>
    <w:rsid w:val="00053187"/>
    <w:rsid w:val="000570A7"/>
    <w:rsid w:val="000607AB"/>
    <w:rsid w:val="0006618E"/>
    <w:rsid w:val="00070672"/>
    <w:rsid w:val="0007090D"/>
    <w:rsid w:val="000721D0"/>
    <w:rsid w:val="000749C2"/>
    <w:rsid w:val="000857E4"/>
    <w:rsid w:val="00091038"/>
    <w:rsid w:val="00092617"/>
    <w:rsid w:val="000959CC"/>
    <w:rsid w:val="00096224"/>
    <w:rsid w:val="000A0CAB"/>
    <w:rsid w:val="000A1299"/>
    <w:rsid w:val="000A19AB"/>
    <w:rsid w:val="000A4298"/>
    <w:rsid w:val="000A56A7"/>
    <w:rsid w:val="000A615F"/>
    <w:rsid w:val="000A6958"/>
    <w:rsid w:val="000B46EF"/>
    <w:rsid w:val="000B5D91"/>
    <w:rsid w:val="000C0204"/>
    <w:rsid w:val="000C1293"/>
    <w:rsid w:val="000C43E7"/>
    <w:rsid w:val="000C471E"/>
    <w:rsid w:val="000C4B37"/>
    <w:rsid w:val="000C5D1C"/>
    <w:rsid w:val="000C75C3"/>
    <w:rsid w:val="000E30EC"/>
    <w:rsid w:val="000E3A4C"/>
    <w:rsid w:val="000E3DC0"/>
    <w:rsid w:val="000E651E"/>
    <w:rsid w:val="000F4315"/>
    <w:rsid w:val="000F4542"/>
    <w:rsid w:val="000F563F"/>
    <w:rsid w:val="000F57ED"/>
    <w:rsid w:val="00103147"/>
    <w:rsid w:val="001052E5"/>
    <w:rsid w:val="001053C8"/>
    <w:rsid w:val="00112F30"/>
    <w:rsid w:val="00113ED0"/>
    <w:rsid w:val="0012140E"/>
    <w:rsid w:val="0012263F"/>
    <w:rsid w:val="001316A2"/>
    <w:rsid w:val="001340E6"/>
    <w:rsid w:val="001354FC"/>
    <w:rsid w:val="00136DFF"/>
    <w:rsid w:val="0014050B"/>
    <w:rsid w:val="00146911"/>
    <w:rsid w:val="0014778F"/>
    <w:rsid w:val="001559AA"/>
    <w:rsid w:val="0016159D"/>
    <w:rsid w:val="001665BB"/>
    <w:rsid w:val="00172A32"/>
    <w:rsid w:val="001870A2"/>
    <w:rsid w:val="00195AF6"/>
    <w:rsid w:val="001A5812"/>
    <w:rsid w:val="001A6C7D"/>
    <w:rsid w:val="001A6E4E"/>
    <w:rsid w:val="001B2231"/>
    <w:rsid w:val="001B62FC"/>
    <w:rsid w:val="001C0EFA"/>
    <w:rsid w:val="001C19F3"/>
    <w:rsid w:val="001C552C"/>
    <w:rsid w:val="001D295D"/>
    <w:rsid w:val="001E4FDC"/>
    <w:rsid w:val="001F0B58"/>
    <w:rsid w:val="001F1463"/>
    <w:rsid w:val="001F3239"/>
    <w:rsid w:val="001F47D5"/>
    <w:rsid w:val="001F6B57"/>
    <w:rsid w:val="002041F0"/>
    <w:rsid w:val="002045CC"/>
    <w:rsid w:val="00205942"/>
    <w:rsid w:val="002078B9"/>
    <w:rsid w:val="002110E3"/>
    <w:rsid w:val="00216706"/>
    <w:rsid w:val="00216850"/>
    <w:rsid w:val="00216A9C"/>
    <w:rsid w:val="0023210B"/>
    <w:rsid w:val="00235A43"/>
    <w:rsid w:val="00237A6E"/>
    <w:rsid w:val="002517CB"/>
    <w:rsid w:val="00253BB3"/>
    <w:rsid w:val="0025524C"/>
    <w:rsid w:val="00255E00"/>
    <w:rsid w:val="002652C4"/>
    <w:rsid w:val="00266368"/>
    <w:rsid w:val="002675F8"/>
    <w:rsid w:val="002702F8"/>
    <w:rsid w:val="002772A9"/>
    <w:rsid w:val="00281509"/>
    <w:rsid w:val="0029285D"/>
    <w:rsid w:val="00295676"/>
    <w:rsid w:val="002B0C68"/>
    <w:rsid w:val="002B3448"/>
    <w:rsid w:val="002B6D0F"/>
    <w:rsid w:val="002C23B5"/>
    <w:rsid w:val="002C33DD"/>
    <w:rsid w:val="002D09F7"/>
    <w:rsid w:val="002D703E"/>
    <w:rsid w:val="002E2A57"/>
    <w:rsid w:val="002E61E1"/>
    <w:rsid w:val="002E75B5"/>
    <w:rsid w:val="002F122A"/>
    <w:rsid w:val="002F1556"/>
    <w:rsid w:val="00300272"/>
    <w:rsid w:val="003032B1"/>
    <w:rsid w:val="003034BA"/>
    <w:rsid w:val="00304F29"/>
    <w:rsid w:val="00305760"/>
    <w:rsid w:val="003132BA"/>
    <w:rsid w:val="0031477C"/>
    <w:rsid w:val="00324CD6"/>
    <w:rsid w:val="00333F8F"/>
    <w:rsid w:val="0033542D"/>
    <w:rsid w:val="0033647E"/>
    <w:rsid w:val="00340CC5"/>
    <w:rsid w:val="00340EE3"/>
    <w:rsid w:val="003474DD"/>
    <w:rsid w:val="00347851"/>
    <w:rsid w:val="00353957"/>
    <w:rsid w:val="00354232"/>
    <w:rsid w:val="003569A6"/>
    <w:rsid w:val="00356CBA"/>
    <w:rsid w:val="00360541"/>
    <w:rsid w:val="00360C67"/>
    <w:rsid w:val="00362BF9"/>
    <w:rsid w:val="00364E3F"/>
    <w:rsid w:val="0037024B"/>
    <w:rsid w:val="0037119A"/>
    <w:rsid w:val="00371AA0"/>
    <w:rsid w:val="003757B9"/>
    <w:rsid w:val="00380A59"/>
    <w:rsid w:val="0038267A"/>
    <w:rsid w:val="00384206"/>
    <w:rsid w:val="00397DE4"/>
    <w:rsid w:val="003A06D1"/>
    <w:rsid w:val="003A1473"/>
    <w:rsid w:val="003A2024"/>
    <w:rsid w:val="003A2C92"/>
    <w:rsid w:val="003A57EB"/>
    <w:rsid w:val="003A6FC4"/>
    <w:rsid w:val="003A72BA"/>
    <w:rsid w:val="003B09D7"/>
    <w:rsid w:val="003C0E1C"/>
    <w:rsid w:val="003C5D7D"/>
    <w:rsid w:val="003C7018"/>
    <w:rsid w:val="003D59FB"/>
    <w:rsid w:val="003D76E0"/>
    <w:rsid w:val="003E6B41"/>
    <w:rsid w:val="003F190F"/>
    <w:rsid w:val="003F4D7E"/>
    <w:rsid w:val="004032D5"/>
    <w:rsid w:val="0040718E"/>
    <w:rsid w:val="00416E08"/>
    <w:rsid w:val="004173D3"/>
    <w:rsid w:val="004243DF"/>
    <w:rsid w:val="00427085"/>
    <w:rsid w:val="004276CD"/>
    <w:rsid w:val="004360A4"/>
    <w:rsid w:val="00447C68"/>
    <w:rsid w:val="004605AB"/>
    <w:rsid w:val="00463A32"/>
    <w:rsid w:val="00465BFD"/>
    <w:rsid w:val="00466F65"/>
    <w:rsid w:val="004756CD"/>
    <w:rsid w:val="0047672D"/>
    <w:rsid w:val="00484EBD"/>
    <w:rsid w:val="004852B4"/>
    <w:rsid w:val="0049336A"/>
    <w:rsid w:val="00497979"/>
    <w:rsid w:val="004A1FF5"/>
    <w:rsid w:val="004A21D1"/>
    <w:rsid w:val="004A5F11"/>
    <w:rsid w:val="004A7DC7"/>
    <w:rsid w:val="004B05DF"/>
    <w:rsid w:val="004B08D0"/>
    <w:rsid w:val="004B3A2F"/>
    <w:rsid w:val="004C00B8"/>
    <w:rsid w:val="004C6284"/>
    <w:rsid w:val="004D439E"/>
    <w:rsid w:val="004E3765"/>
    <w:rsid w:val="004E77A5"/>
    <w:rsid w:val="004F6735"/>
    <w:rsid w:val="005020EF"/>
    <w:rsid w:val="00502603"/>
    <w:rsid w:val="0050505E"/>
    <w:rsid w:val="00512212"/>
    <w:rsid w:val="00514328"/>
    <w:rsid w:val="005162E2"/>
    <w:rsid w:val="00520FAD"/>
    <w:rsid w:val="00521CB3"/>
    <w:rsid w:val="005310AA"/>
    <w:rsid w:val="00533216"/>
    <w:rsid w:val="005374D4"/>
    <w:rsid w:val="00544F9B"/>
    <w:rsid w:val="005576A5"/>
    <w:rsid w:val="0055771E"/>
    <w:rsid w:val="005674BB"/>
    <w:rsid w:val="00577CD5"/>
    <w:rsid w:val="005819CF"/>
    <w:rsid w:val="0058246B"/>
    <w:rsid w:val="00582861"/>
    <w:rsid w:val="00586C7B"/>
    <w:rsid w:val="00587C16"/>
    <w:rsid w:val="00590D76"/>
    <w:rsid w:val="005913D7"/>
    <w:rsid w:val="005A1C9B"/>
    <w:rsid w:val="005A6406"/>
    <w:rsid w:val="005B0E0D"/>
    <w:rsid w:val="005C4660"/>
    <w:rsid w:val="005C72B4"/>
    <w:rsid w:val="005D3599"/>
    <w:rsid w:val="005D6B44"/>
    <w:rsid w:val="005D6E56"/>
    <w:rsid w:val="005E0921"/>
    <w:rsid w:val="005E4784"/>
    <w:rsid w:val="005E4D2F"/>
    <w:rsid w:val="005F1DC4"/>
    <w:rsid w:val="005F27E7"/>
    <w:rsid w:val="006006B3"/>
    <w:rsid w:val="00601865"/>
    <w:rsid w:val="00602029"/>
    <w:rsid w:val="00605AF3"/>
    <w:rsid w:val="00611216"/>
    <w:rsid w:val="00611891"/>
    <w:rsid w:val="00621386"/>
    <w:rsid w:val="00621830"/>
    <w:rsid w:val="006228AC"/>
    <w:rsid w:val="006253A7"/>
    <w:rsid w:val="00631E52"/>
    <w:rsid w:val="00636376"/>
    <w:rsid w:val="006407CE"/>
    <w:rsid w:val="006415E1"/>
    <w:rsid w:val="00643868"/>
    <w:rsid w:val="006579CC"/>
    <w:rsid w:val="00657CD4"/>
    <w:rsid w:val="00667D03"/>
    <w:rsid w:val="00670CDE"/>
    <w:rsid w:val="00670F9D"/>
    <w:rsid w:val="00674F17"/>
    <w:rsid w:val="006971FA"/>
    <w:rsid w:val="006A03CD"/>
    <w:rsid w:val="006A1FD6"/>
    <w:rsid w:val="006A3365"/>
    <w:rsid w:val="006B099A"/>
    <w:rsid w:val="006B1616"/>
    <w:rsid w:val="006B4571"/>
    <w:rsid w:val="006B6CE7"/>
    <w:rsid w:val="006C4624"/>
    <w:rsid w:val="006C53F6"/>
    <w:rsid w:val="006C6394"/>
    <w:rsid w:val="006C65D1"/>
    <w:rsid w:val="006C7582"/>
    <w:rsid w:val="006D1304"/>
    <w:rsid w:val="006D39C1"/>
    <w:rsid w:val="006E6351"/>
    <w:rsid w:val="006E6901"/>
    <w:rsid w:val="006E6F30"/>
    <w:rsid w:val="006F3295"/>
    <w:rsid w:val="006F7731"/>
    <w:rsid w:val="0070050F"/>
    <w:rsid w:val="00701948"/>
    <w:rsid w:val="00706367"/>
    <w:rsid w:val="0072104A"/>
    <w:rsid w:val="00723ABF"/>
    <w:rsid w:val="00724CA4"/>
    <w:rsid w:val="00726329"/>
    <w:rsid w:val="00730409"/>
    <w:rsid w:val="007308A9"/>
    <w:rsid w:val="00732A32"/>
    <w:rsid w:val="007334FF"/>
    <w:rsid w:val="00733FCF"/>
    <w:rsid w:val="0073470A"/>
    <w:rsid w:val="0073651B"/>
    <w:rsid w:val="00746DA5"/>
    <w:rsid w:val="00747F0C"/>
    <w:rsid w:val="007537E2"/>
    <w:rsid w:val="00753E8A"/>
    <w:rsid w:val="00753FE6"/>
    <w:rsid w:val="00755C34"/>
    <w:rsid w:val="0075671A"/>
    <w:rsid w:val="00762B23"/>
    <w:rsid w:val="007633F2"/>
    <w:rsid w:val="00764275"/>
    <w:rsid w:val="00767910"/>
    <w:rsid w:val="0077050A"/>
    <w:rsid w:val="00770DB1"/>
    <w:rsid w:val="00774D1E"/>
    <w:rsid w:val="0078051E"/>
    <w:rsid w:val="00782A3E"/>
    <w:rsid w:val="00786E7B"/>
    <w:rsid w:val="00792697"/>
    <w:rsid w:val="007936BC"/>
    <w:rsid w:val="007945B4"/>
    <w:rsid w:val="007A35F3"/>
    <w:rsid w:val="007B0A96"/>
    <w:rsid w:val="007B217B"/>
    <w:rsid w:val="007B2CA1"/>
    <w:rsid w:val="007B5104"/>
    <w:rsid w:val="007B5F07"/>
    <w:rsid w:val="007B60D0"/>
    <w:rsid w:val="007B6BEB"/>
    <w:rsid w:val="007C6724"/>
    <w:rsid w:val="007C6755"/>
    <w:rsid w:val="007C73E4"/>
    <w:rsid w:val="007C7E16"/>
    <w:rsid w:val="007D37AF"/>
    <w:rsid w:val="007D7DCE"/>
    <w:rsid w:val="007E6D8E"/>
    <w:rsid w:val="007E7871"/>
    <w:rsid w:val="007F11BD"/>
    <w:rsid w:val="007F35DB"/>
    <w:rsid w:val="007F526C"/>
    <w:rsid w:val="007F788A"/>
    <w:rsid w:val="00800A12"/>
    <w:rsid w:val="008029C8"/>
    <w:rsid w:val="00805816"/>
    <w:rsid w:val="008145F6"/>
    <w:rsid w:val="0081611B"/>
    <w:rsid w:val="00821B67"/>
    <w:rsid w:val="00824BE6"/>
    <w:rsid w:val="00841E98"/>
    <w:rsid w:val="00842A75"/>
    <w:rsid w:val="00845513"/>
    <w:rsid w:val="008521A6"/>
    <w:rsid w:val="00852E31"/>
    <w:rsid w:val="0085431B"/>
    <w:rsid w:val="00857282"/>
    <w:rsid w:val="008616FB"/>
    <w:rsid w:val="008636F9"/>
    <w:rsid w:val="00871422"/>
    <w:rsid w:val="008759D1"/>
    <w:rsid w:val="00876D91"/>
    <w:rsid w:val="008830FE"/>
    <w:rsid w:val="00884B08"/>
    <w:rsid w:val="00890E25"/>
    <w:rsid w:val="008911DC"/>
    <w:rsid w:val="008928CA"/>
    <w:rsid w:val="008A2C61"/>
    <w:rsid w:val="008A4C71"/>
    <w:rsid w:val="008A6C0C"/>
    <w:rsid w:val="008A792F"/>
    <w:rsid w:val="008B687B"/>
    <w:rsid w:val="008B7293"/>
    <w:rsid w:val="008C53F3"/>
    <w:rsid w:val="008D1075"/>
    <w:rsid w:val="008D1A46"/>
    <w:rsid w:val="008D5044"/>
    <w:rsid w:val="008D6215"/>
    <w:rsid w:val="008D706D"/>
    <w:rsid w:val="008D763D"/>
    <w:rsid w:val="008D7E93"/>
    <w:rsid w:val="008E4431"/>
    <w:rsid w:val="008E4E42"/>
    <w:rsid w:val="008E6C4C"/>
    <w:rsid w:val="008F5012"/>
    <w:rsid w:val="008F6852"/>
    <w:rsid w:val="008F7D5C"/>
    <w:rsid w:val="009017FA"/>
    <w:rsid w:val="00910F10"/>
    <w:rsid w:val="00913B06"/>
    <w:rsid w:val="00913BBA"/>
    <w:rsid w:val="00914222"/>
    <w:rsid w:val="00914F6D"/>
    <w:rsid w:val="0092045C"/>
    <w:rsid w:val="009256AF"/>
    <w:rsid w:val="00925977"/>
    <w:rsid w:val="00927661"/>
    <w:rsid w:val="009319E6"/>
    <w:rsid w:val="00934446"/>
    <w:rsid w:val="009374AC"/>
    <w:rsid w:val="00940987"/>
    <w:rsid w:val="00944961"/>
    <w:rsid w:val="00956E23"/>
    <w:rsid w:val="0096049C"/>
    <w:rsid w:val="0096552B"/>
    <w:rsid w:val="00966B17"/>
    <w:rsid w:val="00972077"/>
    <w:rsid w:val="00986A01"/>
    <w:rsid w:val="0099596D"/>
    <w:rsid w:val="00995CAC"/>
    <w:rsid w:val="009A7B56"/>
    <w:rsid w:val="009C09A9"/>
    <w:rsid w:val="009C14C9"/>
    <w:rsid w:val="009C3106"/>
    <w:rsid w:val="009D34D8"/>
    <w:rsid w:val="009D7DD2"/>
    <w:rsid w:val="009E13E1"/>
    <w:rsid w:val="009E49D3"/>
    <w:rsid w:val="009F3A92"/>
    <w:rsid w:val="009F57AD"/>
    <w:rsid w:val="009F623C"/>
    <w:rsid w:val="009FBB3F"/>
    <w:rsid w:val="00A00686"/>
    <w:rsid w:val="00A006C5"/>
    <w:rsid w:val="00A026C0"/>
    <w:rsid w:val="00A05A11"/>
    <w:rsid w:val="00A0675F"/>
    <w:rsid w:val="00A14592"/>
    <w:rsid w:val="00A1577C"/>
    <w:rsid w:val="00A35082"/>
    <w:rsid w:val="00A4676A"/>
    <w:rsid w:val="00A47A96"/>
    <w:rsid w:val="00A506DA"/>
    <w:rsid w:val="00A5182C"/>
    <w:rsid w:val="00A519AA"/>
    <w:rsid w:val="00A519C8"/>
    <w:rsid w:val="00A529A4"/>
    <w:rsid w:val="00A57E4E"/>
    <w:rsid w:val="00A62FB0"/>
    <w:rsid w:val="00A64B83"/>
    <w:rsid w:val="00A64C03"/>
    <w:rsid w:val="00A65947"/>
    <w:rsid w:val="00A82ACE"/>
    <w:rsid w:val="00A83FB9"/>
    <w:rsid w:val="00A84ED9"/>
    <w:rsid w:val="00A855AD"/>
    <w:rsid w:val="00A916B0"/>
    <w:rsid w:val="00A91C39"/>
    <w:rsid w:val="00A93250"/>
    <w:rsid w:val="00AA37C4"/>
    <w:rsid w:val="00AA3DF8"/>
    <w:rsid w:val="00AA5104"/>
    <w:rsid w:val="00AA71F9"/>
    <w:rsid w:val="00AB1040"/>
    <w:rsid w:val="00AC0FC9"/>
    <w:rsid w:val="00AD00CE"/>
    <w:rsid w:val="00AD7FAB"/>
    <w:rsid w:val="00AE48E8"/>
    <w:rsid w:val="00AF3EDD"/>
    <w:rsid w:val="00AF7D2B"/>
    <w:rsid w:val="00B00678"/>
    <w:rsid w:val="00B017DA"/>
    <w:rsid w:val="00B07BE6"/>
    <w:rsid w:val="00B10A39"/>
    <w:rsid w:val="00B11A4D"/>
    <w:rsid w:val="00B12910"/>
    <w:rsid w:val="00B12DF5"/>
    <w:rsid w:val="00B16DB4"/>
    <w:rsid w:val="00B17922"/>
    <w:rsid w:val="00B205A0"/>
    <w:rsid w:val="00B2116E"/>
    <w:rsid w:val="00B21512"/>
    <w:rsid w:val="00B21B05"/>
    <w:rsid w:val="00B22DD8"/>
    <w:rsid w:val="00B2524B"/>
    <w:rsid w:val="00B26A99"/>
    <w:rsid w:val="00B30432"/>
    <w:rsid w:val="00B30F19"/>
    <w:rsid w:val="00B326AB"/>
    <w:rsid w:val="00B35028"/>
    <w:rsid w:val="00B35A27"/>
    <w:rsid w:val="00B400CF"/>
    <w:rsid w:val="00B45925"/>
    <w:rsid w:val="00B45F1B"/>
    <w:rsid w:val="00B469FB"/>
    <w:rsid w:val="00B4782B"/>
    <w:rsid w:val="00B52457"/>
    <w:rsid w:val="00B6168D"/>
    <w:rsid w:val="00B623A7"/>
    <w:rsid w:val="00B74C3F"/>
    <w:rsid w:val="00B7636E"/>
    <w:rsid w:val="00B834BF"/>
    <w:rsid w:val="00B83723"/>
    <w:rsid w:val="00B86555"/>
    <w:rsid w:val="00B866C5"/>
    <w:rsid w:val="00B910ED"/>
    <w:rsid w:val="00B912AB"/>
    <w:rsid w:val="00B91588"/>
    <w:rsid w:val="00B9568C"/>
    <w:rsid w:val="00B9675A"/>
    <w:rsid w:val="00B9695D"/>
    <w:rsid w:val="00BA1D02"/>
    <w:rsid w:val="00BA76A3"/>
    <w:rsid w:val="00BB5B7F"/>
    <w:rsid w:val="00BB5CC8"/>
    <w:rsid w:val="00BC0128"/>
    <w:rsid w:val="00BC082A"/>
    <w:rsid w:val="00BC0DEE"/>
    <w:rsid w:val="00BC11C8"/>
    <w:rsid w:val="00BC183B"/>
    <w:rsid w:val="00BC194B"/>
    <w:rsid w:val="00BD3C91"/>
    <w:rsid w:val="00BD59CD"/>
    <w:rsid w:val="00BD7609"/>
    <w:rsid w:val="00BD77D0"/>
    <w:rsid w:val="00BE06F2"/>
    <w:rsid w:val="00BE7E4A"/>
    <w:rsid w:val="00BF1AA9"/>
    <w:rsid w:val="00C01017"/>
    <w:rsid w:val="00C02522"/>
    <w:rsid w:val="00C12228"/>
    <w:rsid w:val="00C12CD7"/>
    <w:rsid w:val="00C217A5"/>
    <w:rsid w:val="00C24051"/>
    <w:rsid w:val="00C34568"/>
    <w:rsid w:val="00C37D57"/>
    <w:rsid w:val="00C40644"/>
    <w:rsid w:val="00C43B4E"/>
    <w:rsid w:val="00C46015"/>
    <w:rsid w:val="00C518A8"/>
    <w:rsid w:val="00C563EA"/>
    <w:rsid w:val="00C6104E"/>
    <w:rsid w:val="00C62704"/>
    <w:rsid w:val="00C62756"/>
    <w:rsid w:val="00C6328E"/>
    <w:rsid w:val="00C636A6"/>
    <w:rsid w:val="00C6673E"/>
    <w:rsid w:val="00C711CB"/>
    <w:rsid w:val="00C76F31"/>
    <w:rsid w:val="00C8018C"/>
    <w:rsid w:val="00C814F0"/>
    <w:rsid w:val="00C90D0A"/>
    <w:rsid w:val="00C9298C"/>
    <w:rsid w:val="00C962D6"/>
    <w:rsid w:val="00CB28DE"/>
    <w:rsid w:val="00CB68FC"/>
    <w:rsid w:val="00CB7D6A"/>
    <w:rsid w:val="00CC4CBB"/>
    <w:rsid w:val="00CC657D"/>
    <w:rsid w:val="00CC665D"/>
    <w:rsid w:val="00CD0D3A"/>
    <w:rsid w:val="00CD45FD"/>
    <w:rsid w:val="00CD5DD5"/>
    <w:rsid w:val="00CE6C32"/>
    <w:rsid w:val="00CF301A"/>
    <w:rsid w:val="00CF374E"/>
    <w:rsid w:val="00CF568D"/>
    <w:rsid w:val="00D01E33"/>
    <w:rsid w:val="00D03B0A"/>
    <w:rsid w:val="00D06207"/>
    <w:rsid w:val="00D11612"/>
    <w:rsid w:val="00D124B8"/>
    <w:rsid w:val="00D168B5"/>
    <w:rsid w:val="00D222F9"/>
    <w:rsid w:val="00D247B3"/>
    <w:rsid w:val="00D2606C"/>
    <w:rsid w:val="00D31C0B"/>
    <w:rsid w:val="00D3782A"/>
    <w:rsid w:val="00D433CC"/>
    <w:rsid w:val="00D45F2C"/>
    <w:rsid w:val="00D50EA9"/>
    <w:rsid w:val="00D51055"/>
    <w:rsid w:val="00D515E7"/>
    <w:rsid w:val="00D51B2D"/>
    <w:rsid w:val="00D62E3E"/>
    <w:rsid w:val="00D65719"/>
    <w:rsid w:val="00D66289"/>
    <w:rsid w:val="00D70785"/>
    <w:rsid w:val="00D7183A"/>
    <w:rsid w:val="00D82462"/>
    <w:rsid w:val="00D836FA"/>
    <w:rsid w:val="00D927F3"/>
    <w:rsid w:val="00D9637E"/>
    <w:rsid w:val="00D967B8"/>
    <w:rsid w:val="00DA2495"/>
    <w:rsid w:val="00DA2EEA"/>
    <w:rsid w:val="00DA3229"/>
    <w:rsid w:val="00DA6519"/>
    <w:rsid w:val="00DB0948"/>
    <w:rsid w:val="00DB2EF5"/>
    <w:rsid w:val="00DB45C1"/>
    <w:rsid w:val="00DC22B3"/>
    <w:rsid w:val="00DC2FE4"/>
    <w:rsid w:val="00DC4A30"/>
    <w:rsid w:val="00DC6EEB"/>
    <w:rsid w:val="00DD0BA9"/>
    <w:rsid w:val="00DD2475"/>
    <w:rsid w:val="00DE0F7D"/>
    <w:rsid w:val="00DE3BEC"/>
    <w:rsid w:val="00DE551E"/>
    <w:rsid w:val="00DF3A86"/>
    <w:rsid w:val="00DF4F46"/>
    <w:rsid w:val="00E00F0F"/>
    <w:rsid w:val="00E011D7"/>
    <w:rsid w:val="00E01341"/>
    <w:rsid w:val="00E02D85"/>
    <w:rsid w:val="00E04ABF"/>
    <w:rsid w:val="00E05CBD"/>
    <w:rsid w:val="00E07777"/>
    <w:rsid w:val="00E12F1F"/>
    <w:rsid w:val="00E17E31"/>
    <w:rsid w:val="00E204E5"/>
    <w:rsid w:val="00E25A44"/>
    <w:rsid w:val="00E260D6"/>
    <w:rsid w:val="00E27237"/>
    <w:rsid w:val="00E30115"/>
    <w:rsid w:val="00E302CD"/>
    <w:rsid w:val="00E314EE"/>
    <w:rsid w:val="00E3363A"/>
    <w:rsid w:val="00E47A71"/>
    <w:rsid w:val="00E50981"/>
    <w:rsid w:val="00E60DDA"/>
    <w:rsid w:val="00E631D9"/>
    <w:rsid w:val="00E6538C"/>
    <w:rsid w:val="00E76F94"/>
    <w:rsid w:val="00E81D8A"/>
    <w:rsid w:val="00E914D1"/>
    <w:rsid w:val="00E9451A"/>
    <w:rsid w:val="00E95BD4"/>
    <w:rsid w:val="00E96235"/>
    <w:rsid w:val="00EA12BA"/>
    <w:rsid w:val="00EA1EDA"/>
    <w:rsid w:val="00EA37F5"/>
    <w:rsid w:val="00EA5250"/>
    <w:rsid w:val="00EB32A6"/>
    <w:rsid w:val="00EB4453"/>
    <w:rsid w:val="00EB6142"/>
    <w:rsid w:val="00EC2D11"/>
    <w:rsid w:val="00EC323D"/>
    <w:rsid w:val="00EC4CAD"/>
    <w:rsid w:val="00ED1D93"/>
    <w:rsid w:val="00ED1F8E"/>
    <w:rsid w:val="00ED27C1"/>
    <w:rsid w:val="00ED43A4"/>
    <w:rsid w:val="00EE04F1"/>
    <w:rsid w:val="00EE0A25"/>
    <w:rsid w:val="00EF1101"/>
    <w:rsid w:val="00EF1D25"/>
    <w:rsid w:val="00F00C99"/>
    <w:rsid w:val="00F03E3C"/>
    <w:rsid w:val="00F04957"/>
    <w:rsid w:val="00F064EC"/>
    <w:rsid w:val="00F07CB5"/>
    <w:rsid w:val="00F110AF"/>
    <w:rsid w:val="00F17C41"/>
    <w:rsid w:val="00F229B4"/>
    <w:rsid w:val="00F3145D"/>
    <w:rsid w:val="00F40961"/>
    <w:rsid w:val="00F40C01"/>
    <w:rsid w:val="00F4253B"/>
    <w:rsid w:val="00F47675"/>
    <w:rsid w:val="00F504E2"/>
    <w:rsid w:val="00F62125"/>
    <w:rsid w:val="00F62E57"/>
    <w:rsid w:val="00F669F9"/>
    <w:rsid w:val="00F67E39"/>
    <w:rsid w:val="00F8770C"/>
    <w:rsid w:val="00F90359"/>
    <w:rsid w:val="00F909A2"/>
    <w:rsid w:val="00F90CC6"/>
    <w:rsid w:val="00F93154"/>
    <w:rsid w:val="00FA2AFF"/>
    <w:rsid w:val="00FB3E1F"/>
    <w:rsid w:val="00FB4EFB"/>
    <w:rsid w:val="00FB7F7E"/>
    <w:rsid w:val="00FC145F"/>
    <w:rsid w:val="00FD0C1A"/>
    <w:rsid w:val="00FD2917"/>
    <w:rsid w:val="00FD4187"/>
    <w:rsid w:val="00FD5B68"/>
    <w:rsid w:val="00FE234A"/>
    <w:rsid w:val="00FE2BA5"/>
    <w:rsid w:val="00FF42A1"/>
    <w:rsid w:val="00FF6CD5"/>
    <w:rsid w:val="013163D2"/>
    <w:rsid w:val="01765AC1"/>
    <w:rsid w:val="01DA6015"/>
    <w:rsid w:val="02559FB6"/>
    <w:rsid w:val="02E4E044"/>
    <w:rsid w:val="0332AC67"/>
    <w:rsid w:val="0423762D"/>
    <w:rsid w:val="0449A595"/>
    <w:rsid w:val="0493EEAE"/>
    <w:rsid w:val="04A9F65A"/>
    <w:rsid w:val="05AA3E40"/>
    <w:rsid w:val="062578AD"/>
    <w:rsid w:val="0744968E"/>
    <w:rsid w:val="08F2B060"/>
    <w:rsid w:val="090174A9"/>
    <w:rsid w:val="0910DCB5"/>
    <w:rsid w:val="0AFC2862"/>
    <w:rsid w:val="0C987F29"/>
    <w:rsid w:val="0CE4DBFA"/>
    <w:rsid w:val="0DE8135C"/>
    <w:rsid w:val="0E316FD0"/>
    <w:rsid w:val="0EF6F294"/>
    <w:rsid w:val="0F41E736"/>
    <w:rsid w:val="1130A294"/>
    <w:rsid w:val="11D0538C"/>
    <w:rsid w:val="129C032E"/>
    <w:rsid w:val="13CBF5E6"/>
    <w:rsid w:val="14247180"/>
    <w:rsid w:val="1551806E"/>
    <w:rsid w:val="1670156F"/>
    <w:rsid w:val="16A20162"/>
    <w:rsid w:val="16E3B834"/>
    <w:rsid w:val="173B21BC"/>
    <w:rsid w:val="17D6716C"/>
    <w:rsid w:val="18E40180"/>
    <w:rsid w:val="190A7A2D"/>
    <w:rsid w:val="1941C351"/>
    <w:rsid w:val="19FEB204"/>
    <w:rsid w:val="1BC2930E"/>
    <w:rsid w:val="1CBF469D"/>
    <w:rsid w:val="1E13643D"/>
    <w:rsid w:val="1FBDACEE"/>
    <w:rsid w:val="2029523A"/>
    <w:rsid w:val="216B0D0C"/>
    <w:rsid w:val="21DFD001"/>
    <w:rsid w:val="230A6D3F"/>
    <w:rsid w:val="236B1BAE"/>
    <w:rsid w:val="239D7D33"/>
    <w:rsid w:val="23F1D146"/>
    <w:rsid w:val="2413D4BE"/>
    <w:rsid w:val="25649B6F"/>
    <w:rsid w:val="2570794A"/>
    <w:rsid w:val="264EE837"/>
    <w:rsid w:val="26E7976C"/>
    <w:rsid w:val="272F9969"/>
    <w:rsid w:val="28F81E39"/>
    <w:rsid w:val="2ABF8657"/>
    <w:rsid w:val="2B51F06B"/>
    <w:rsid w:val="2C5B56B8"/>
    <w:rsid w:val="2D52492F"/>
    <w:rsid w:val="2D63872A"/>
    <w:rsid w:val="2EFF578B"/>
    <w:rsid w:val="2F367150"/>
    <w:rsid w:val="2F479E44"/>
    <w:rsid w:val="2F6843F2"/>
    <w:rsid w:val="30390018"/>
    <w:rsid w:val="304EEB6E"/>
    <w:rsid w:val="309B27EC"/>
    <w:rsid w:val="33D2C8AE"/>
    <w:rsid w:val="34114F40"/>
    <w:rsid w:val="341BF5FC"/>
    <w:rsid w:val="35C30179"/>
    <w:rsid w:val="364AFFC2"/>
    <w:rsid w:val="394EA1DA"/>
    <w:rsid w:val="39565466"/>
    <w:rsid w:val="399F16A7"/>
    <w:rsid w:val="39A00095"/>
    <w:rsid w:val="3BBE5C3D"/>
    <w:rsid w:val="3CD8D047"/>
    <w:rsid w:val="3DE25581"/>
    <w:rsid w:val="3DE71D46"/>
    <w:rsid w:val="3DF9A807"/>
    <w:rsid w:val="3E3BC92C"/>
    <w:rsid w:val="3F7D98C1"/>
    <w:rsid w:val="3F83D799"/>
    <w:rsid w:val="404D030A"/>
    <w:rsid w:val="4315CE31"/>
    <w:rsid w:val="442F1175"/>
    <w:rsid w:val="44DAC05B"/>
    <w:rsid w:val="45AED5C5"/>
    <w:rsid w:val="46B77F07"/>
    <w:rsid w:val="47400DA9"/>
    <w:rsid w:val="47E3F588"/>
    <w:rsid w:val="47E60BA1"/>
    <w:rsid w:val="4905C4C4"/>
    <w:rsid w:val="49AF4410"/>
    <w:rsid w:val="4AA51D7F"/>
    <w:rsid w:val="4BA3E98F"/>
    <w:rsid w:val="4E74A049"/>
    <w:rsid w:val="4EED11A3"/>
    <w:rsid w:val="4F8057AD"/>
    <w:rsid w:val="4FCE6FAB"/>
    <w:rsid w:val="503704DC"/>
    <w:rsid w:val="51DB1789"/>
    <w:rsid w:val="5312F7BB"/>
    <w:rsid w:val="53E69A01"/>
    <w:rsid w:val="543647C3"/>
    <w:rsid w:val="545B9AE9"/>
    <w:rsid w:val="548C3F6A"/>
    <w:rsid w:val="54EE4722"/>
    <w:rsid w:val="551DC549"/>
    <w:rsid w:val="579B0111"/>
    <w:rsid w:val="57A8B00D"/>
    <w:rsid w:val="583B6486"/>
    <w:rsid w:val="58496868"/>
    <w:rsid w:val="5932C86D"/>
    <w:rsid w:val="59D734E7"/>
    <w:rsid w:val="59EEB8DD"/>
    <w:rsid w:val="5A5B92DC"/>
    <w:rsid w:val="5B730548"/>
    <w:rsid w:val="5B8E27EC"/>
    <w:rsid w:val="5D4DA537"/>
    <w:rsid w:val="5E3F936A"/>
    <w:rsid w:val="5F277C1B"/>
    <w:rsid w:val="5F64FB43"/>
    <w:rsid w:val="5FAD2186"/>
    <w:rsid w:val="60D200C7"/>
    <w:rsid w:val="61D72251"/>
    <w:rsid w:val="62570D9E"/>
    <w:rsid w:val="62661D66"/>
    <w:rsid w:val="62AE4DD1"/>
    <w:rsid w:val="63154F9E"/>
    <w:rsid w:val="640CF87A"/>
    <w:rsid w:val="64CF11E1"/>
    <w:rsid w:val="674C8CF9"/>
    <w:rsid w:val="67C28A4C"/>
    <w:rsid w:val="69458916"/>
    <w:rsid w:val="6A95FD54"/>
    <w:rsid w:val="6AC5E3A5"/>
    <w:rsid w:val="6BE7C121"/>
    <w:rsid w:val="6C2BF1AE"/>
    <w:rsid w:val="6C698B61"/>
    <w:rsid w:val="6D015A17"/>
    <w:rsid w:val="6D032103"/>
    <w:rsid w:val="6D0F52B7"/>
    <w:rsid w:val="6E4682F3"/>
    <w:rsid w:val="6EE7EBA6"/>
    <w:rsid w:val="6F8A7F82"/>
    <w:rsid w:val="6FB48CC7"/>
    <w:rsid w:val="700D1635"/>
    <w:rsid w:val="701BBAC2"/>
    <w:rsid w:val="708E16FE"/>
    <w:rsid w:val="7093085B"/>
    <w:rsid w:val="715DF908"/>
    <w:rsid w:val="72AEB192"/>
    <w:rsid w:val="73185A1D"/>
    <w:rsid w:val="73488E9C"/>
    <w:rsid w:val="745B873E"/>
    <w:rsid w:val="74D02A32"/>
    <w:rsid w:val="74DCE5F2"/>
    <w:rsid w:val="74FD47DE"/>
    <w:rsid w:val="77B225CC"/>
    <w:rsid w:val="79289B75"/>
    <w:rsid w:val="79D5072C"/>
    <w:rsid w:val="7A96938D"/>
    <w:rsid w:val="7ABB9688"/>
    <w:rsid w:val="7B209E23"/>
    <w:rsid w:val="7B2E450C"/>
    <w:rsid w:val="7B83DE2F"/>
    <w:rsid w:val="7D04411D"/>
    <w:rsid w:val="7E2B8CFD"/>
    <w:rsid w:val="7ECCF4EF"/>
    <w:rsid w:val="7FFA8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1E39"/>
  <w15:chartTrackingRefBased/>
  <w15:docId w15:val="{C04CD08A-D61F-4F55-85AA-3530A517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E7"/>
  </w:style>
  <w:style w:type="paragraph" w:styleId="Footer">
    <w:name w:val="footer"/>
    <w:basedOn w:val="Normal"/>
    <w:link w:val="FooterChar"/>
    <w:uiPriority w:val="99"/>
    <w:unhideWhenUsed/>
    <w:rsid w:val="000C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E7"/>
  </w:style>
  <w:style w:type="paragraph" w:styleId="ListParagraph">
    <w:name w:val="List Paragraph"/>
    <w:basedOn w:val="Normal"/>
    <w:uiPriority w:val="34"/>
    <w:qFormat/>
    <w:rsid w:val="009F57AD"/>
    <w:pPr>
      <w:ind w:left="720"/>
      <w:contextualSpacing/>
    </w:pPr>
  </w:style>
  <w:style w:type="character" w:styleId="CommentReference">
    <w:name w:val="annotation reference"/>
    <w:basedOn w:val="DefaultParagraphFont"/>
    <w:uiPriority w:val="99"/>
    <w:semiHidden/>
    <w:unhideWhenUsed/>
    <w:rsid w:val="00986A01"/>
    <w:rPr>
      <w:sz w:val="16"/>
      <w:szCs w:val="16"/>
    </w:rPr>
  </w:style>
  <w:style w:type="paragraph" w:styleId="CommentText">
    <w:name w:val="annotation text"/>
    <w:basedOn w:val="Normal"/>
    <w:link w:val="CommentTextChar"/>
    <w:uiPriority w:val="99"/>
    <w:unhideWhenUsed/>
    <w:rsid w:val="00986A01"/>
    <w:pPr>
      <w:spacing w:line="240" w:lineRule="auto"/>
    </w:pPr>
    <w:rPr>
      <w:sz w:val="20"/>
      <w:szCs w:val="20"/>
    </w:rPr>
  </w:style>
  <w:style w:type="character" w:customStyle="1" w:styleId="CommentTextChar">
    <w:name w:val="Comment Text Char"/>
    <w:basedOn w:val="DefaultParagraphFont"/>
    <w:link w:val="CommentText"/>
    <w:uiPriority w:val="99"/>
    <w:rsid w:val="00986A01"/>
    <w:rPr>
      <w:sz w:val="20"/>
      <w:szCs w:val="20"/>
    </w:rPr>
  </w:style>
  <w:style w:type="paragraph" w:styleId="CommentSubject">
    <w:name w:val="annotation subject"/>
    <w:basedOn w:val="CommentText"/>
    <w:next w:val="CommentText"/>
    <w:link w:val="CommentSubjectChar"/>
    <w:uiPriority w:val="99"/>
    <w:semiHidden/>
    <w:unhideWhenUsed/>
    <w:rsid w:val="00986A01"/>
    <w:rPr>
      <w:b/>
      <w:bCs/>
    </w:rPr>
  </w:style>
  <w:style w:type="character" w:customStyle="1" w:styleId="CommentSubjectChar">
    <w:name w:val="Comment Subject Char"/>
    <w:basedOn w:val="CommentTextChar"/>
    <w:link w:val="CommentSubject"/>
    <w:uiPriority w:val="99"/>
    <w:semiHidden/>
    <w:rsid w:val="00986A01"/>
    <w:rPr>
      <w:b/>
      <w:bCs/>
      <w:sz w:val="20"/>
      <w:szCs w:val="20"/>
    </w:rPr>
  </w:style>
  <w:style w:type="character" w:styleId="UnresolvedMention">
    <w:name w:val="Unresolved Mention"/>
    <w:basedOn w:val="DefaultParagraphFont"/>
    <w:uiPriority w:val="99"/>
    <w:unhideWhenUsed/>
    <w:rsid w:val="00986A01"/>
    <w:rPr>
      <w:color w:val="605E5C"/>
      <w:shd w:val="clear" w:color="auto" w:fill="E1DFDD"/>
    </w:rPr>
  </w:style>
  <w:style w:type="character" w:styleId="Mention">
    <w:name w:val="Mention"/>
    <w:basedOn w:val="DefaultParagraphFont"/>
    <w:uiPriority w:val="99"/>
    <w:unhideWhenUsed/>
    <w:rsid w:val="00986A01"/>
    <w:rPr>
      <w:color w:val="2B579A"/>
      <w:shd w:val="clear" w:color="auto" w:fill="E1DFDD"/>
    </w:rPr>
  </w:style>
  <w:style w:type="paragraph" w:styleId="Revision">
    <w:name w:val="Revision"/>
    <w:hidden/>
    <w:uiPriority w:val="99"/>
    <w:semiHidden/>
    <w:rsid w:val="00986A01"/>
    <w:pPr>
      <w:spacing w:after="0" w:line="240" w:lineRule="auto"/>
    </w:pPr>
  </w:style>
  <w:style w:type="character" w:styleId="Hyperlink">
    <w:name w:val="Hyperlink"/>
    <w:basedOn w:val="DefaultParagraphFont"/>
    <w:uiPriority w:val="99"/>
    <w:unhideWhenUsed/>
    <w:rsid w:val="00EA5250"/>
    <w:rPr>
      <w:color w:val="0563C1" w:themeColor="hyperlink"/>
      <w:u w:val="single"/>
    </w:rPr>
  </w:style>
  <w:style w:type="paragraph" w:customStyle="1" w:styleId="paragraph">
    <w:name w:val="paragraph"/>
    <w:basedOn w:val="Normal"/>
    <w:rsid w:val="0058246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8246B"/>
  </w:style>
  <w:style w:type="character" w:customStyle="1" w:styleId="eop">
    <w:name w:val="eop"/>
    <w:basedOn w:val="DefaultParagraphFont"/>
    <w:rsid w:val="0058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891">
      <w:bodyDiv w:val="1"/>
      <w:marLeft w:val="0"/>
      <w:marRight w:val="0"/>
      <w:marTop w:val="0"/>
      <w:marBottom w:val="0"/>
      <w:divBdr>
        <w:top w:val="none" w:sz="0" w:space="0" w:color="auto"/>
        <w:left w:val="none" w:sz="0" w:space="0" w:color="auto"/>
        <w:bottom w:val="none" w:sz="0" w:space="0" w:color="auto"/>
        <w:right w:val="none" w:sz="0" w:space="0" w:color="auto"/>
      </w:divBdr>
      <w:divsChild>
        <w:div w:id="899169251">
          <w:marLeft w:val="274"/>
          <w:marRight w:val="0"/>
          <w:marTop w:val="0"/>
          <w:marBottom w:val="0"/>
          <w:divBdr>
            <w:top w:val="none" w:sz="0" w:space="0" w:color="auto"/>
            <w:left w:val="none" w:sz="0" w:space="0" w:color="auto"/>
            <w:bottom w:val="none" w:sz="0" w:space="0" w:color="auto"/>
            <w:right w:val="none" w:sz="0" w:space="0" w:color="auto"/>
          </w:divBdr>
        </w:div>
      </w:divsChild>
    </w:div>
    <w:div w:id="485364497">
      <w:bodyDiv w:val="1"/>
      <w:marLeft w:val="0"/>
      <w:marRight w:val="0"/>
      <w:marTop w:val="0"/>
      <w:marBottom w:val="0"/>
      <w:divBdr>
        <w:top w:val="none" w:sz="0" w:space="0" w:color="auto"/>
        <w:left w:val="none" w:sz="0" w:space="0" w:color="auto"/>
        <w:bottom w:val="none" w:sz="0" w:space="0" w:color="auto"/>
        <w:right w:val="none" w:sz="0" w:space="0" w:color="auto"/>
      </w:divBdr>
    </w:div>
    <w:div w:id="804929457">
      <w:bodyDiv w:val="1"/>
      <w:marLeft w:val="0"/>
      <w:marRight w:val="0"/>
      <w:marTop w:val="0"/>
      <w:marBottom w:val="0"/>
      <w:divBdr>
        <w:top w:val="none" w:sz="0" w:space="0" w:color="auto"/>
        <w:left w:val="none" w:sz="0" w:space="0" w:color="auto"/>
        <w:bottom w:val="none" w:sz="0" w:space="0" w:color="auto"/>
        <w:right w:val="none" w:sz="0" w:space="0" w:color="auto"/>
      </w:divBdr>
      <w:divsChild>
        <w:div w:id="4553537">
          <w:marLeft w:val="0"/>
          <w:marRight w:val="0"/>
          <w:marTop w:val="0"/>
          <w:marBottom w:val="0"/>
          <w:divBdr>
            <w:top w:val="none" w:sz="0" w:space="0" w:color="auto"/>
            <w:left w:val="none" w:sz="0" w:space="0" w:color="auto"/>
            <w:bottom w:val="none" w:sz="0" w:space="0" w:color="auto"/>
            <w:right w:val="none" w:sz="0" w:space="0" w:color="auto"/>
          </w:divBdr>
        </w:div>
        <w:div w:id="230388039">
          <w:marLeft w:val="0"/>
          <w:marRight w:val="0"/>
          <w:marTop w:val="0"/>
          <w:marBottom w:val="0"/>
          <w:divBdr>
            <w:top w:val="none" w:sz="0" w:space="0" w:color="auto"/>
            <w:left w:val="none" w:sz="0" w:space="0" w:color="auto"/>
            <w:bottom w:val="none" w:sz="0" w:space="0" w:color="auto"/>
            <w:right w:val="none" w:sz="0" w:space="0" w:color="auto"/>
          </w:divBdr>
        </w:div>
        <w:div w:id="368335789">
          <w:marLeft w:val="0"/>
          <w:marRight w:val="0"/>
          <w:marTop w:val="0"/>
          <w:marBottom w:val="0"/>
          <w:divBdr>
            <w:top w:val="none" w:sz="0" w:space="0" w:color="auto"/>
            <w:left w:val="none" w:sz="0" w:space="0" w:color="auto"/>
            <w:bottom w:val="none" w:sz="0" w:space="0" w:color="auto"/>
            <w:right w:val="none" w:sz="0" w:space="0" w:color="auto"/>
          </w:divBdr>
        </w:div>
        <w:div w:id="462622158">
          <w:marLeft w:val="0"/>
          <w:marRight w:val="0"/>
          <w:marTop w:val="0"/>
          <w:marBottom w:val="0"/>
          <w:divBdr>
            <w:top w:val="none" w:sz="0" w:space="0" w:color="auto"/>
            <w:left w:val="none" w:sz="0" w:space="0" w:color="auto"/>
            <w:bottom w:val="none" w:sz="0" w:space="0" w:color="auto"/>
            <w:right w:val="none" w:sz="0" w:space="0" w:color="auto"/>
          </w:divBdr>
        </w:div>
        <w:div w:id="561326956">
          <w:marLeft w:val="0"/>
          <w:marRight w:val="0"/>
          <w:marTop w:val="0"/>
          <w:marBottom w:val="0"/>
          <w:divBdr>
            <w:top w:val="none" w:sz="0" w:space="0" w:color="auto"/>
            <w:left w:val="none" w:sz="0" w:space="0" w:color="auto"/>
            <w:bottom w:val="none" w:sz="0" w:space="0" w:color="auto"/>
            <w:right w:val="none" w:sz="0" w:space="0" w:color="auto"/>
          </w:divBdr>
          <w:divsChild>
            <w:div w:id="265432519">
              <w:marLeft w:val="0"/>
              <w:marRight w:val="0"/>
              <w:marTop w:val="0"/>
              <w:marBottom w:val="0"/>
              <w:divBdr>
                <w:top w:val="none" w:sz="0" w:space="0" w:color="auto"/>
                <w:left w:val="none" w:sz="0" w:space="0" w:color="auto"/>
                <w:bottom w:val="none" w:sz="0" w:space="0" w:color="auto"/>
                <w:right w:val="none" w:sz="0" w:space="0" w:color="auto"/>
              </w:divBdr>
            </w:div>
            <w:div w:id="894587758">
              <w:marLeft w:val="0"/>
              <w:marRight w:val="0"/>
              <w:marTop w:val="0"/>
              <w:marBottom w:val="0"/>
              <w:divBdr>
                <w:top w:val="none" w:sz="0" w:space="0" w:color="auto"/>
                <w:left w:val="none" w:sz="0" w:space="0" w:color="auto"/>
                <w:bottom w:val="none" w:sz="0" w:space="0" w:color="auto"/>
                <w:right w:val="none" w:sz="0" w:space="0" w:color="auto"/>
              </w:divBdr>
            </w:div>
            <w:div w:id="1139150340">
              <w:marLeft w:val="0"/>
              <w:marRight w:val="0"/>
              <w:marTop w:val="0"/>
              <w:marBottom w:val="0"/>
              <w:divBdr>
                <w:top w:val="none" w:sz="0" w:space="0" w:color="auto"/>
                <w:left w:val="none" w:sz="0" w:space="0" w:color="auto"/>
                <w:bottom w:val="none" w:sz="0" w:space="0" w:color="auto"/>
                <w:right w:val="none" w:sz="0" w:space="0" w:color="auto"/>
              </w:divBdr>
            </w:div>
            <w:div w:id="1287662621">
              <w:marLeft w:val="0"/>
              <w:marRight w:val="0"/>
              <w:marTop w:val="0"/>
              <w:marBottom w:val="0"/>
              <w:divBdr>
                <w:top w:val="none" w:sz="0" w:space="0" w:color="auto"/>
                <w:left w:val="none" w:sz="0" w:space="0" w:color="auto"/>
                <w:bottom w:val="none" w:sz="0" w:space="0" w:color="auto"/>
                <w:right w:val="none" w:sz="0" w:space="0" w:color="auto"/>
              </w:divBdr>
            </w:div>
            <w:div w:id="1745905755">
              <w:marLeft w:val="0"/>
              <w:marRight w:val="0"/>
              <w:marTop w:val="0"/>
              <w:marBottom w:val="0"/>
              <w:divBdr>
                <w:top w:val="none" w:sz="0" w:space="0" w:color="auto"/>
                <w:left w:val="none" w:sz="0" w:space="0" w:color="auto"/>
                <w:bottom w:val="none" w:sz="0" w:space="0" w:color="auto"/>
                <w:right w:val="none" w:sz="0" w:space="0" w:color="auto"/>
              </w:divBdr>
            </w:div>
          </w:divsChild>
        </w:div>
        <w:div w:id="1242955850">
          <w:marLeft w:val="0"/>
          <w:marRight w:val="0"/>
          <w:marTop w:val="0"/>
          <w:marBottom w:val="0"/>
          <w:divBdr>
            <w:top w:val="none" w:sz="0" w:space="0" w:color="auto"/>
            <w:left w:val="none" w:sz="0" w:space="0" w:color="auto"/>
            <w:bottom w:val="none" w:sz="0" w:space="0" w:color="auto"/>
            <w:right w:val="none" w:sz="0" w:space="0" w:color="auto"/>
          </w:divBdr>
        </w:div>
        <w:div w:id="1269659932">
          <w:marLeft w:val="0"/>
          <w:marRight w:val="0"/>
          <w:marTop w:val="0"/>
          <w:marBottom w:val="0"/>
          <w:divBdr>
            <w:top w:val="none" w:sz="0" w:space="0" w:color="auto"/>
            <w:left w:val="none" w:sz="0" w:space="0" w:color="auto"/>
            <w:bottom w:val="none" w:sz="0" w:space="0" w:color="auto"/>
            <w:right w:val="none" w:sz="0" w:space="0" w:color="auto"/>
          </w:divBdr>
        </w:div>
        <w:div w:id="1326279150">
          <w:marLeft w:val="0"/>
          <w:marRight w:val="0"/>
          <w:marTop w:val="0"/>
          <w:marBottom w:val="0"/>
          <w:divBdr>
            <w:top w:val="none" w:sz="0" w:space="0" w:color="auto"/>
            <w:left w:val="none" w:sz="0" w:space="0" w:color="auto"/>
            <w:bottom w:val="none" w:sz="0" w:space="0" w:color="auto"/>
            <w:right w:val="none" w:sz="0" w:space="0" w:color="auto"/>
          </w:divBdr>
        </w:div>
        <w:div w:id="1399984399">
          <w:marLeft w:val="0"/>
          <w:marRight w:val="0"/>
          <w:marTop w:val="0"/>
          <w:marBottom w:val="0"/>
          <w:divBdr>
            <w:top w:val="none" w:sz="0" w:space="0" w:color="auto"/>
            <w:left w:val="none" w:sz="0" w:space="0" w:color="auto"/>
            <w:bottom w:val="none" w:sz="0" w:space="0" w:color="auto"/>
            <w:right w:val="none" w:sz="0" w:space="0" w:color="auto"/>
          </w:divBdr>
        </w:div>
        <w:div w:id="1659075414">
          <w:marLeft w:val="0"/>
          <w:marRight w:val="0"/>
          <w:marTop w:val="0"/>
          <w:marBottom w:val="0"/>
          <w:divBdr>
            <w:top w:val="none" w:sz="0" w:space="0" w:color="auto"/>
            <w:left w:val="none" w:sz="0" w:space="0" w:color="auto"/>
            <w:bottom w:val="none" w:sz="0" w:space="0" w:color="auto"/>
            <w:right w:val="none" w:sz="0" w:space="0" w:color="auto"/>
          </w:divBdr>
        </w:div>
        <w:div w:id="1796823563">
          <w:marLeft w:val="0"/>
          <w:marRight w:val="0"/>
          <w:marTop w:val="0"/>
          <w:marBottom w:val="0"/>
          <w:divBdr>
            <w:top w:val="none" w:sz="0" w:space="0" w:color="auto"/>
            <w:left w:val="none" w:sz="0" w:space="0" w:color="auto"/>
            <w:bottom w:val="none" w:sz="0" w:space="0" w:color="auto"/>
            <w:right w:val="none" w:sz="0" w:space="0" w:color="auto"/>
          </w:divBdr>
          <w:divsChild>
            <w:div w:id="310016114">
              <w:marLeft w:val="0"/>
              <w:marRight w:val="0"/>
              <w:marTop w:val="0"/>
              <w:marBottom w:val="0"/>
              <w:divBdr>
                <w:top w:val="none" w:sz="0" w:space="0" w:color="auto"/>
                <w:left w:val="none" w:sz="0" w:space="0" w:color="auto"/>
                <w:bottom w:val="none" w:sz="0" w:space="0" w:color="auto"/>
                <w:right w:val="none" w:sz="0" w:space="0" w:color="auto"/>
              </w:divBdr>
            </w:div>
            <w:div w:id="1451431462">
              <w:marLeft w:val="0"/>
              <w:marRight w:val="0"/>
              <w:marTop w:val="0"/>
              <w:marBottom w:val="0"/>
              <w:divBdr>
                <w:top w:val="none" w:sz="0" w:space="0" w:color="auto"/>
                <w:left w:val="none" w:sz="0" w:space="0" w:color="auto"/>
                <w:bottom w:val="none" w:sz="0" w:space="0" w:color="auto"/>
                <w:right w:val="none" w:sz="0" w:space="0" w:color="auto"/>
              </w:divBdr>
            </w:div>
            <w:div w:id="1813134306">
              <w:marLeft w:val="0"/>
              <w:marRight w:val="0"/>
              <w:marTop w:val="0"/>
              <w:marBottom w:val="0"/>
              <w:divBdr>
                <w:top w:val="none" w:sz="0" w:space="0" w:color="auto"/>
                <w:left w:val="none" w:sz="0" w:space="0" w:color="auto"/>
                <w:bottom w:val="none" w:sz="0" w:space="0" w:color="auto"/>
                <w:right w:val="none" w:sz="0" w:space="0" w:color="auto"/>
              </w:divBdr>
            </w:div>
          </w:divsChild>
        </w:div>
        <w:div w:id="2002658236">
          <w:marLeft w:val="0"/>
          <w:marRight w:val="0"/>
          <w:marTop w:val="0"/>
          <w:marBottom w:val="0"/>
          <w:divBdr>
            <w:top w:val="none" w:sz="0" w:space="0" w:color="auto"/>
            <w:left w:val="none" w:sz="0" w:space="0" w:color="auto"/>
            <w:bottom w:val="none" w:sz="0" w:space="0" w:color="auto"/>
            <w:right w:val="none" w:sz="0" w:space="0" w:color="auto"/>
          </w:divBdr>
        </w:div>
        <w:div w:id="2112431278">
          <w:marLeft w:val="0"/>
          <w:marRight w:val="0"/>
          <w:marTop w:val="0"/>
          <w:marBottom w:val="0"/>
          <w:divBdr>
            <w:top w:val="none" w:sz="0" w:space="0" w:color="auto"/>
            <w:left w:val="none" w:sz="0" w:space="0" w:color="auto"/>
            <w:bottom w:val="none" w:sz="0" w:space="0" w:color="auto"/>
            <w:right w:val="none" w:sz="0" w:space="0" w:color="auto"/>
          </w:divBdr>
        </w:div>
      </w:divsChild>
    </w:div>
    <w:div w:id="1086422426">
      <w:bodyDiv w:val="1"/>
      <w:marLeft w:val="0"/>
      <w:marRight w:val="0"/>
      <w:marTop w:val="0"/>
      <w:marBottom w:val="0"/>
      <w:divBdr>
        <w:top w:val="none" w:sz="0" w:space="0" w:color="auto"/>
        <w:left w:val="none" w:sz="0" w:space="0" w:color="auto"/>
        <w:bottom w:val="none" w:sz="0" w:space="0" w:color="auto"/>
        <w:right w:val="none" w:sz="0" w:space="0" w:color="auto"/>
      </w:divBdr>
    </w:div>
    <w:div w:id="1565289989">
      <w:bodyDiv w:val="1"/>
      <w:marLeft w:val="0"/>
      <w:marRight w:val="0"/>
      <w:marTop w:val="0"/>
      <w:marBottom w:val="0"/>
      <w:divBdr>
        <w:top w:val="none" w:sz="0" w:space="0" w:color="auto"/>
        <w:left w:val="none" w:sz="0" w:space="0" w:color="auto"/>
        <w:bottom w:val="none" w:sz="0" w:space="0" w:color="auto"/>
        <w:right w:val="none" w:sz="0" w:space="0" w:color="auto"/>
      </w:divBdr>
    </w:div>
    <w:div w:id="1676423116">
      <w:bodyDiv w:val="1"/>
      <w:marLeft w:val="0"/>
      <w:marRight w:val="0"/>
      <w:marTop w:val="0"/>
      <w:marBottom w:val="0"/>
      <w:divBdr>
        <w:top w:val="none" w:sz="0" w:space="0" w:color="auto"/>
        <w:left w:val="none" w:sz="0" w:space="0" w:color="auto"/>
        <w:bottom w:val="none" w:sz="0" w:space="0" w:color="auto"/>
        <w:right w:val="none" w:sz="0" w:space="0" w:color="auto"/>
      </w:divBdr>
    </w:div>
    <w:div w:id="1943872824">
      <w:bodyDiv w:val="1"/>
      <w:marLeft w:val="0"/>
      <w:marRight w:val="0"/>
      <w:marTop w:val="0"/>
      <w:marBottom w:val="0"/>
      <w:divBdr>
        <w:top w:val="none" w:sz="0" w:space="0" w:color="auto"/>
        <w:left w:val="none" w:sz="0" w:space="0" w:color="auto"/>
        <w:bottom w:val="none" w:sz="0" w:space="0" w:color="auto"/>
        <w:right w:val="none" w:sz="0" w:space="0" w:color="auto"/>
      </w:divBdr>
      <w:divsChild>
        <w:div w:id="1831798043">
          <w:marLeft w:val="274"/>
          <w:marRight w:val="0"/>
          <w:marTop w:val="0"/>
          <w:marBottom w:val="0"/>
          <w:divBdr>
            <w:top w:val="none" w:sz="0" w:space="0" w:color="auto"/>
            <w:left w:val="none" w:sz="0" w:space="0" w:color="auto"/>
            <w:bottom w:val="none" w:sz="0" w:space="0" w:color="auto"/>
            <w:right w:val="none" w:sz="0" w:space="0" w:color="auto"/>
          </w:divBdr>
        </w:div>
      </w:divsChild>
    </w:div>
    <w:div w:id="2030448868">
      <w:bodyDiv w:val="1"/>
      <w:marLeft w:val="0"/>
      <w:marRight w:val="0"/>
      <w:marTop w:val="0"/>
      <w:marBottom w:val="0"/>
      <w:divBdr>
        <w:top w:val="none" w:sz="0" w:space="0" w:color="auto"/>
        <w:left w:val="none" w:sz="0" w:space="0" w:color="auto"/>
        <w:bottom w:val="none" w:sz="0" w:space="0" w:color="auto"/>
        <w:right w:val="none" w:sz="0" w:space="0" w:color="auto"/>
      </w:divBdr>
      <w:divsChild>
        <w:div w:id="19233749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ia.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a.com/"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www.adidas.co.uk/women-plus_siz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F9F8F38-B550-4F29-9362-1608DB19D16D}">
    <t:Anchor>
      <t:Comment id="1095394458"/>
    </t:Anchor>
    <t:History>
      <t:Event id="{B1E5A7C0-2AEB-440C-AF18-1CBE83099722}" time="2022-07-26T18:56:49.055Z">
        <t:Attribution userId="S::kaytlyn.mitchell@corplogin.com::38bfe2f1-a8e7-4baa-a56b-0628a8eefa22" userProvider="AD" userName="Kaytlyn Mitchell"/>
        <t:Anchor>
          <t:Comment id="1095394458"/>
        </t:Anchor>
        <t:Create/>
      </t:Event>
      <t:Event id="{6EA0043D-9EDC-458E-8948-3181E1571509}" time="2022-07-26T18:56:49.055Z">
        <t:Attribution userId="S::kaytlyn.mitchell@corplogin.com::38bfe2f1-a8e7-4baa-a56b-0628a8eefa22" userProvider="AD" userName="Kaytlyn Mitchell"/>
        <t:Anchor>
          <t:Comment id="1095394458"/>
        </t:Anchor>
        <t:Assign userId="S::Shadie.Esfandiari@corplogin.com::7b87719e-309f-428a-a948-be37e3e1a929" userProvider="AD" userName="Shadie Esfandiari"/>
      </t:Event>
      <t:Event id="{ECDA83C7-CBEF-460A-A0E6-172CB0703024}" time="2022-07-26T18:56:49.055Z">
        <t:Attribution userId="S::kaytlyn.mitchell@corplogin.com::38bfe2f1-a8e7-4baa-a56b-0628a8eefa22" userProvider="AD" userName="Kaytlyn Mitchell"/>
        <t:Anchor>
          <t:Comment id="1095394458"/>
        </t:Anchor>
        <t:SetTitle title="@Shadie Esfandiari  Can you please review and replace this paragraph - the Onesie nearly fully replicates copy details below and FORMOTION nearly fully replicates from just above paragraph. There's strong copy which may be worth repurposing in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358FD-AF97-4347-B315-FFF7FA1D0D33}">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5155665A-449A-41D3-B2B3-7D2AB3FB9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3C0D3-A21F-4B1F-899D-5BD552F9C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Hammersley</dc:creator>
  <cp:keywords/>
  <dc:description/>
  <cp:lastModifiedBy>Kiran Tank</cp:lastModifiedBy>
  <cp:revision>3</cp:revision>
  <dcterms:created xsi:type="dcterms:W3CDTF">2022-11-11T18:07:00Z</dcterms:created>
  <dcterms:modified xsi:type="dcterms:W3CDTF">2022-11-15T18:00:00Z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