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28976" w14:textId="6071E782" w:rsidR="0053294D" w:rsidRPr="00D34BFC" w:rsidRDefault="0053294D" w:rsidP="0053294D">
      <w:pPr>
        <w:autoSpaceDE w:val="0"/>
        <w:autoSpaceDN w:val="0"/>
        <w:adjustRightInd w:val="0"/>
        <w:spacing w:line="360" w:lineRule="auto"/>
        <w:rPr>
          <w:rFonts w:ascii="AdihausDIN" w:hAnsi="AdihausDIN" w:cs="AdihausDIN"/>
          <w:b/>
          <w:color w:val="FF0000"/>
          <w:sz w:val="22"/>
          <w:szCs w:val="22"/>
        </w:rPr>
      </w:pPr>
    </w:p>
    <w:p w14:paraId="29904585" w14:textId="77777777" w:rsidR="0053294D" w:rsidRPr="00D34BFC" w:rsidRDefault="0053294D" w:rsidP="0053294D">
      <w:pPr>
        <w:pStyle w:val="ListParagraph"/>
        <w:autoSpaceDE w:val="0"/>
        <w:autoSpaceDN w:val="0"/>
        <w:adjustRightInd w:val="0"/>
        <w:rPr>
          <w:rFonts w:ascii="AdihausDIN" w:hAnsi="AdihausDIN" w:cs="AdihausDIN"/>
          <w:b/>
          <w:sz w:val="22"/>
          <w:szCs w:val="22"/>
          <w:lang w:val="en-US"/>
        </w:rPr>
      </w:pPr>
    </w:p>
    <w:p w14:paraId="1EC7C0F5" w14:textId="0447593E" w:rsidR="0053294D" w:rsidRPr="00D34BFC" w:rsidRDefault="0053294D" w:rsidP="0053294D">
      <w:pPr>
        <w:autoSpaceDE w:val="0"/>
        <w:autoSpaceDN w:val="0"/>
        <w:adjustRightInd w:val="0"/>
        <w:jc w:val="center"/>
        <w:rPr>
          <w:rFonts w:ascii="AdihausDIN" w:hAnsi="AdihausDIN" w:cs="AdihausDIN"/>
          <w:b/>
          <w:sz w:val="22"/>
          <w:szCs w:val="22"/>
          <w:lang w:val="en-US"/>
        </w:rPr>
      </w:pPr>
      <w:r w:rsidRPr="00D34BFC">
        <w:rPr>
          <w:rFonts w:ascii="AdihausDIN" w:hAnsi="AdihausDIN" w:cs="AdihausDIN"/>
          <w:b/>
          <w:sz w:val="22"/>
          <w:szCs w:val="22"/>
          <w:lang w:val="en-US"/>
        </w:rPr>
        <w:t xml:space="preserve">adidas </w:t>
      </w:r>
      <w:r w:rsidR="00E9174B">
        <w:rPr>
          <w:rFonts w:ascii="AdihausDIN" w:hAnsi="AdihausDIN" w:cs="AdihausDIN"/>
          <w:b/>
          <w:sz w:val="22"/>
          <w:szCs w:val="22"/>
          <w:lang w:val="en-US"/>
        </w:rPr>
        <w:t xml:space="preserve">Originals </w:t>
      </w:r>
      <w:r w:rsidRPr="00D34BFC">
        <w:rPr>
          <w:rFonts w:ascii="AdihausDIN" w:hAnsi="AdihausDIN" w:cs="AdihausDIN"/>
          <w:b/>
          <w:sz w:val="22"/>
          <w:szCs w:val="22"/>
          <w:lang w:val="en-US"/>
        </w:rPr>
        <w:t xml:space="preserve">x White Mountaineering </w:t>
      </w:r>
      <w:r w:rsidR="00D34BFC" w:rsidRPr="00D34BFC">
        <w:rPr>
          <w:rFonts w:ascii="AdihausDIN" w:hAnsi="AdihausDIN" w:cs="AdihausDIN"/>
          <w:b/>
          <w:sz w:val="22"/>
          <w:szCs w:val="22"/>
          <w:lang w:val="en-US"/>
        </w:rPr>
        <w:t>SS20</w:t>
      </w:r>
    </w:p>
    <w:p w14:paraId="70422EF9" w14:textId="77777777" w:rsidR="0053294D" w:rsidRPr="00D34BFC" w:rsidRDefault="0053294D" w:rsidP="0053294D">
      <w:pPr>
        <w:autoSpaceDE w:val="0"/>
        <w:autoSpaceDN w:val="0"/>
        <w:adjustRightInd w:val="0"/>
        <w:jc w:val="center"/>
        <w:rPr>
          <w:rFonts w:ascii="AdihausDIN" w:hAnsi="AdihausDIN" w:cs="AdihausDIN"/>
          <w:b/>
          <w:sz w:val="22"/>
          <w:szCs w:val="22"/>
          <w:lang w:val="en-US"/>
        </w:rPr>
      </w:pPr>
    </w:p>
    <w:p w14:paraId="3610FA99" w14:textId="0DDFE4A8" w:rsidR="0053294D" w:rsidRPr="00D34BFC" w:rsidRDefault="0053294D" w:rsidP="005B293E">
      <w:pPr>
        <w:autoSpaceDE w:val="0"/>
        <w:autoSpaceDN w:val="0"/>
        <w:adjustRightInd w:val="0"/>
        <w:jc w:val="center"/>
        <w:rPr>
          <w:rFonts w:ascii="AdihausDIN" w:hAnsi="AdihausDIN" w:cs="AdihausDIN"/>
          <w:b/>
          <w:sz w:val="22"/>
          <w:szCs w:val="22"/>
          <w:lang w:val="en-US"/>
        </w:rPr>
      </w:pPr>
      <w:r w:rsidRPr="00D34BFC">
        <w:rPr>
          <w:rFonts w:ascii="AdihausDIN" w:hAnsi="AdihausDIN" w:cs="AdihausDIN"/>
          <w:b/>
          <w:sz w:val="22"/>
          <w:szCs w:val="22"/>
          <w:lang w:val="en-US"/>
        </w:rPr>
        <w:t>For SS20, adidas teams up with one of its most enduring partners, White Mountaineering</w:t>
      </w:r>
      <w:r w:rsidR="009F62BD" w:rsidRPr="00D34BFC">
        <w:rPr>
          <w:rFonts w:ascii="AdihausDIN" w:hAnsi="AdihausDIN" w:cs="AdihausDIN"/>
          <w:b/>
          <w:sz w:val="22"/>
          <w:szCs w:val="22"/>
          <w:lang w:val="en-US"/>
        </w:rPr>
        <w:t xml:space="preserve">. It is a partnership defined by a </w:t>
      </w:r>
      <w:r w:rsidRPr="00D34BFC">
        <w:rPr>
          <w:rFonts w:ascii="AdihausDIN" w:hAnsi="AdihausDIN" w:cs="AdihausDIN"/>
          <w:b/>
          <w:sz w:val="22"/>
          <w:szCs w:val="22"/>
          <w:lang w:val="en-US"/>
        </w:rPr>
        <w:t xml:space="preserve">progressive, sportswear-inspired design with a </w:t>
      </w:r>
      <w:r w:rsidR="005B293E" w:rsidRPr="00D34BFC">
        <w:rPr>
          <w:rFonts w:ascii="AdihausDIN" w:hAnsi="AdihausDIN" w:cs="AdihausDIN"/>
          <w:b/>
          <w:sz w:val="22"/>
          <w:szCs w:val="22"/>
          <w:lang w:val="en-US"/>
        </w:rPr>
        <w:t>functional, fashion-oriented edge</w:t>
      </w:r>
      <w:r w:rsidRPr="00D34BFC">
        <w:rPr>
          <w:rFonts w:ascii="AdihausDIN" w:hAnsi="AdihausDIN" w:cs="AdihausDIN"/>
          <w:b/>
          <w:sz w:val="22"/>
          <w:szCs w:val="22"/>
          <w:lang w:val="en-US"/>
        </w:rPr>
        <w:t>.</w:t>
      </w:r>
    </w:p>
    <w:p w14:paraId="446A880A" w14:textId="77777777" w:rsidR="0053294D" w:rsidRPr="00D34BFC" w:rsidRDefault="0053294D" w:rsidP="005B293E">
      <w:pPr>
        <w:pStyle w:val="ListParagraph"/>
        <w:autoSpaceDE w:val="0"/>
        <w:autoSpaceDN w:val="0"/>
        <w:adjustRightInd w:val="0"/>
        <w:jc w:val="center"/>
        <w:rPr>
          <w:rFonts w:ascii="AdihausDIN" w:hAnsi="AdihausDIN" w:cs="AdihausDIN"/>
          <w:b/>
          <w:sz w:val="22"/>
          <w:szCs w:val="22"/>
          <w:lang w:val="en-US"/>
        </w:rPr>
      </w:pPr>
    </w:p>
    <w:p w14:paraId="18BC9A20" w14:textId="53C730FD" w:rsidR="0053294D" w:rsidRPr="00D34BFC" w:rsidRDefault="0053294D" w:rsidP="005B293E">
      <w:pPr>
        <w:autoSpaceDE w:val="0"/>
        <w:autoSpaceDN w:val="0"/>
        <w:adjustRightInd w:val="0"/>
        <w:jc w:val="center"/>
        <w:rPr>
          <w:rFonts w:ascii="AdihausDIN" w:hAnsi="AdihausDIN" w:cs="AdihausDIN"/>
          <w:b/>
          <w:sz w:val="22"/>
          <w:szCs w:val="22"/>
          <w:lang w:val="en-US"/>
        </w:rPr>
      </w:pPr>
      <w:r w:rsidRPr="00D34BFC">
        <w:rPr>
          <w:rFonts w:ascii="AdihausDIN" w:hAnsi="AdihausDIN" w:cs="AdihausDIN"/>
          <w:b/>
          <w:sz w:val="22"/>
          <w:szCs w:val="22"/>
          <w:lang w:val="en-US"/>
        </w:rPr>
        <w:t xml:space="preserve">Debuting during Paris Fashion week in </w:t>
      </w:r>
      <w:r w:rsidR="00CD360D" w:rsidRPr="00D34BFC">
        <w:rPr>
          <w:rFonts w:ascii="AdihausDIN" w:hAnsi="AdihausDIN" w:cs="AdihausDIN"/>
          <w:b/>
          <w:sz w:val="22"/>
          <w:szCs w:val="22"/>
          <w:lang w:val="en-US"/>
        </w:rPr>
        <w:t>June</w:t>
      </w:r>
      <w:r w:rsidR="005B293E" w:rsidRPr="00D34BFC">
        <w:rPr>
          <w:rFonts w:ascii="AdihausDIN" w:hAnsi="AdihausDIN" w:cs="AdihausDIN"/>
          <w:b/>
          <w:sz w:val="22"/>
          <w:szCs w:val="22"/>
          <w:lang w:val="en-US"/>
        </w:rPr>
        <w:t xml:space="preserve"> 2019</w:t>
      </w:r>
      <w:r w:rsidRPr="00D34BFC">
        <w:rPr>
          <w:rFonts w:ascii="AdihausDIN" w:hAnsi="AdihausDIN" w:cs="AdihausDIN"/>
          <w:b/>
          <w:sz w:val="22"/>
          <w:szCs w:val="22"/>
          <w:lang w:val="en-US"/>
        </w:rPr>
        <w:t>, the outdoors-</w:t>
      </w:r>
      <w:r w:rsidR="00E96794" w:rsidRPr="00D34BFC">
        <w:rPr>
          <w:rFonts w:ascii="AdihausDIN" w:hAnsi="AdihausDIN" w:cs="AdihausDIN"/>
          <w:b/>
          <w:sz w:val="22"/>
          <w:szCs w:val="22"/>
          <w:lang w:val="en-US"/>
        </w:rPr>
        <w:t>influenced</w:t>
      </w:r>
      <w:r w:rsidRPr="00D34BFC">
        <w:rPr>
          <w:rFonts w:ascii="AdihausDIN" w:hAnsi="AdihausDIN" w:cs="AdihausDIN"/>
          <w:b/>
          <w:sz w:val="22"/>
          <w:szCs w:val="22"/>
          <w:lang w:val="en-US"/>
        </w:rPr>
        <w:t xml:space="preserve"> Japanese fashion brand </w:t>
      </w:r>
      <w:r w:rsidR="00E96794" w:rsidRPr="00D34BFC">
        <w:rPr>
          <w:rFonts w:ascii="AdihausDIN" w:hAnsi="AdihausDIN" w:cs="AdihausDIN"/>
          <w:b/>
          <w:sz w:val="22"/>
          <w:szCs w:val="22"/>
          <w:lang w:val="en-US"/>
        </w:rPr>
        <w:t>present</w:t>
      </w:r>
      <w:r w:rsidR="009A08AA" w:rsidRPr="00D34BFC">
        <w:rPr>
          <w:rFonts w:ascii="AdihausDIN" w:hAnsi="AdihausDIN" w:cs="AdihausDIN"/>
          <w:b/>
          <w:sz w:val="22"/>
          <w:szCs w:val="22"/>
          <w:lang w:val="en-US"/>
        </w:rPr>
        <w:t>ed</w:t>
      </w:r>
      <w:r w:rsidR="00E96794" w:rsidRPr="00D34BFC">
        <w:rPr>
          <w:rFonts w:ascii="AdihausDIN" w:hAnsi="AdihausDIN" w:cs="AdihausDIN"/>
          <w:b/>
          <w:sz w:val="22"/>
          <w:szCs w:val="22"/>
          <w:lang w:val="en-US"/>
        </w:rPr>
        <w:t xml:space="preserve"> a </w:t>
      </w:r>
      <w:r w:rsidR="009A08AA" w:rsidRPr="00D34BFC">
        <w:rPr>
          <w:rFonts w:ascii="AdihausDIN" w:hAnsi="AdihausDIN" w:cs="AdihausDIN"/>
          <w:b/>
          <w:sz w:val="22"/>
          <w:szCs w:val="22"/>
          <w:lang w:val="en-US"/>
        </w:rPr>
        <w:t xml:space="preserve">natural follow-up to their </w:t>
      </w:r>
      <w:r w:rsidR="002A0D93" w:rsidRPr="00D34BFC">
        <w:rPr>
          <w:rFonts w:ascii="AdihausDIN" w:hAnsi="AdihausDIN" w:cs="AdihausDIN"/>
          <w:b/>
          <w:sz w:val="22"/>
          <w:szCs w:val="22"/>
          <w:lang w:val="en-US"/>
        </w:rPr>
        <w:t>FW19</w:t>
      </w:r>
      <w:r w:rsidR="00E96794" w:rsidRPr="00D34BFC">
        <w:rPr>
          <w:rFonts w:ascii="AdihausDIN" w:hAnsi="AdihausDIN" w:cs="AdihausDIN"/>
          <w:b/>
          <w:sz w:val="22"/>
          <w:szCs w:val="22"/>
          <w:lang w:val="en-US"/>
        </w:rPr>
        <w:t xml:space="preserve"> take on the</w:t>
      </w:r>
      <w:r w:rsidRPr="00D34BFC">
        <w:rPr>
          <w:rFonts w:ascii="AdihausDIN" w:hAnsi="AdihausDIN" w:cs="AdihausDIN"/>
          <w:b/>
          <w:sz w:val="22"/>
          <w:szCs w:val="22"/>
          <w:lang w:val="en-US"/>
        </w:rPr>
        <w:t xml:space="preserve"> adidas </w:t>
      </w:r>
      <w:proofErr w:type="spellStart"/>
      <w:r w:rsidRPr="00D34BFC">
        <w:rPr>
          <w:rFonts w:ascii="AdihausDIN" w:hAnsi="AdihausDIN" w:cs="AdihausDIN"/>
          <w:b/>
          <w:sz w:val="22"/>
          <w:szCs w:val="22"/>
          <w:lang w:val="en-US"/>
        </w:rPr>
        <w:t>Nite</w:t>
      </w:r>
      <w:proofErr w:type="spellEnd"/>
      <w:r w:rsidRPr="00D34BFC">
        <w:rPr>
          <w:rFonts w:ascii="AdihausDIN" w:hAnsi="AdihausDIN" w:cs="AdihausDIN"/>
          <w:b/>
          <w:sz w:val="22"/>
          <w:szCs w:val="22"/>
          <w:lang w:val="en-US"/>
        </w:rPr>
        <w:t xml:space="preserve"> Jogger</w:t>
      </w:r>
      <w:r w:rsidR="009A08AA" w:rsidRPr="00D34BFC">
        <w:rPr>
          <w:rFonts w:ascii="AdihausDIN" w:hAnsi="AdihausDIN" w:cs="AdihausDIN"/>
          <w:b/>
          <w:sz w:val="22"/>
          <w:szCs w:val="22"/>
          <w:lang w:val="en-US"/>
        </w:rPr>
        <w:t xml:space="preserve"> in the form of a new adidas LXCON</w:t>
      </w:r>
      <w:r w:rsidRPr="00D34BFC">
        <w:rPr>
          <w:rFonts w:ascii="AdihausDIN" w:hAnsi="AdihausDIN" w:cs="AdihausDIN"/>
          <w:b/>
          <w:sz w:val="22"/>
          <w:szCs w:val="22"/>
          <w:lang w:val="en-US"/>
        </w:rPr>
        <w:t xml:space="preserve"> </w:t>
      </w:r>
    </w:p>
    <w:p w14:paraId="1A82734F" w14:textId="77777777" w:rsidR="0053294D" w:rsidRPr="00D34BFC" w:rsidRDefault="0053294D" w:rsidP="005B293E">
      <w:pPr>
        <w:autoSpaceDE w:val="0"/>
        <w:autoSpaceDN w:val="0"/>
        <w:adjustRightInd w:val="0"/>
        <w:jc w:val="center"/>
        <w:rPr>
          <w:rFonts w:ascii="AdihausDIN" w:hAnsi="AdihausDIN" w:cs="AdihausDIN"/>
          <w:b/>
          <w:sz w:val="22"/>
          <w:szCs w:val="22"/>
          <w:lang w:val="en-US"/>
        </w:rPr>
      </w:pPr>
    </w:p>
    <w:p w14:paraId="45F1B3E9" w14:textId="1BAF47C2" w:rsidR="0053294D" w:rsidRPr="00D34BFC" w:rsidRDefault="00721B92" w:rsidP="005B293E">
      <w:pPr>
        <w:autoSpaceDE w:val="0"/>
        <w:autoSpaceDN w:val="0"/>
        <w:adjustRightInd w:val="0"/>
        <w:jc w:val="center"/>
        <w:rPr>
          <w:rFonts w:ascii="AdihausDIN" w:hAnsi="AdihausDIN" w:cs="AdihausDIN"/>
          <w:b/>
          <w:sz w:val="22"/>
          <w:szCs w:val="22"/>
          <w:lang w:val="en-US"/>
        </w:rPr>
      </w:pPr>
      <w:r w:rsidRPr="00D34BFC">
        <w:rPr>
          <w:rFonts w:ascii="AdihausDIN" w:hAnsi="AdihausDIN" w:cs="AdihausDIN"/>
          <w:b/>
          <w:sz w:val="22"/>
          <w:szCs w:val="22"/>
          <w:lang w:val="en-US"/>
        </w:rPr>
        <w:t>In presenting</w:t>
      </w:r>
      <w:r w:rsidR="005B293E" w:rsidRPr="00D34BFC">
        <w:rPr>
          <w:rFonts w:ascii="AdihausDIN" w:hAnsi="AdihausDIN" w:cs="AdihausDIN"/>
          <w:b/>
          <w:sz w:val="22"/>
          <w:szCs w:val="22"/>
          <w:lang w:val="en-US"/>
        </w:rPr>
        <w:t xml:space="preserve"> </w:t>
      </w:r>
      <w:r w:rsidR="0053294D" w:rsidRPr="00D34BFC">
        <w:rPr>
          <w:rFonts w:ascii="AdihausDIN" w:hAnsi="AdihausDIN" w:cs="AdihausDIN"/>
          <w:b/>
          <w:sz w:val="22"/>
          <w:szCs w:val="22"/>
          <w:lang w:val="en-US"/>
        </w:rPr>
        <w:t xml:space="preserve">two distinctive colorways </w:t>
      </w:r>
      <w:r w:rsidRPr="00D34BFC">
        <w:rPr>
          <w:rFonts w:ascii="AdihausDIN" w:hAnsi="AdihausDIN" w:cs="AdihausDIN"/>
          <w:b/>
          <w:sz w:val="22"/>
          <w:szCs w:val="22"/>
          <w:lang w:val="en-US"/>
        </w:rPr>
        <w:t>and</w:t>
      </w:r>
      <w:r w:rsidR="0053294D" w:rsidRPr="00D34BFC">
        <w:rPr>
          <w:rFonts w:ascii="AdihausDIN" w:hAnsi="AdihausDIN" w:cs="AdihausDIN"/>
          <w:b/>
          <w:sz w:val="22"/>
          <w:szCs w:val="22"/>
          <w:lang w:val="en-US"/>
        </w:rPr>
        <w:t xml:space="preserve"> a host of subtle design flourishes</w:t>
      </w:r>
      <w:r w:rsidRPr="00D34BFC">
        <w:rPr>
          <w:rFonts w:ascii="AdihausDIN" w:hAnsi="AdihausDIN" w:cs="AdihausDIN"/>
          <w:b/>
          <w:sz w:val="22"/>
          <w:szCs w:val="22"/>
          <w:lang w:val="en-US"/>
        </w:rPr>
        <w:t xml:space="preserve">, the </w:t>
      </w:r>
      <w:r w:rsidR="002A0D93" w:rsidRPr="00D34BFC">
        <w:rPr>
          <w:rFonts w:ascii="AdihausDIN" w:hAnsi="AdihausDIN" w:cs="AdihausDIN"/>
          <w:b/>
          <w:sz w:val="22"/>
          <w:szCs w:val="22"/>
          <w:lang w:val="en-US"/>
        </w:rPr>
        <w:t>result i</w:t>
      </w:r>
      <w:r w:rsidRPr="00D34BFC">
        <w:rPr>
          <w:rFonts w:ascii="AdihausDIN" w:hAnsi="AdihausDIN" w:cs="AdihausDIN"/>
          <w:b/>
          <w:sz w:val="22"/>
          <w:szCs w:val="22"/>
          <w:lang w:val="en-US"/>
        </w:rPr>
        <w:t>s</w:t>
      </w:r>
      <w:r w:rsidR="002A0D93" w:rsidRPr="00D34BFC">
        <w:rPr>
          <w:rFonts w:ascii="AdihausDIN" w:hAnsi="AdihausDIN" w:cs="AdihausDIN"/>
          <w:b/>
          <w:sz w:val="22"/>
          <w:szCs w:val="22"/>
          <w:lang w:val="en-US"/>
        </w:rPr>
        <w:t xml:space="preserve"> a </w:t>
      </w:r>
      <w:r w:rsidRPr="00D34BFC">
        <w:rPr>
          <w:rFonts w:ascii="AdihausDIN" w:hAnsi="AdihausDIN" w:cs="AdihausDIN"/>
          <w:b/>
          <w:sz w:val="22"/>
          <w:szCs w:val="22"/>
          <w:lang w:val="en-US"/>
        </w:rPr>
        <w:t xml:space="preserve">shoe </w:t>
      </w:r>
      <w:r w:rsidR="009A08AA" w:rsidRPr="00D34BFC">
        <w:rPr>
          <w:rFonts w:ascii="AdihausDIN" w:hAnsi="AdihausDIN" w:cs="AdihausDIN"/>
          <w:b/>
          <w:sz w:val="22"/>
          <w:szCs w:val="22"/>
          <w:lang w:val="en-US"/>
        </w:rPr>
        <w:t>both runway-ready and all-set for the streets.</w:t>
      </w:r>
      <w:r w:rsidR="002A0D93" w:rsidRPr="00D34BFC">
        <w:rPr>
          <w:rFonts w:ascii="AdihausDIN" w:hAnsi="AdihausDIN" w:cs="AdihausDIN"/>
          <w:b/>
          <w:sz w:val="22"/>
          <w:szCs w:val="22"/>
          <w:lang w:val="en-US"/>
        </w:rPr>
        <w:t xml:space="preserve"> </w:t>
      </w:r>
    </w:p>
    <w:p w14:paraId="648FC809" w14:textId="77777777" w:rsidR="0053294D" w:rsidRPr="00D34BFC" w:rsidRDefault="0053294D" w:rsidP="0053294D">
      <w:pPr>
        <w:jc w:val="both"/>
        <w:rPr>
          <w:rFonts w:ascii="AdihausDIN" w:hAnsi="AdihausDIN" w:cs="AdihausDIN"/>
        </w:rPr>
      </w:pPr>
    </w:p>
    <w:p w14:paraId="7AF9EBAA" w14:textId="77777777" w:rsidR="0053294D" w:rsidRPr="00D34BFC" w:rsidRDefault="0053294D" w:rsidP="0053294D">
      <w:pPr>
        <w:jc w:val="both"/>
        <w:rPr>
          <w:rFonts w:ascii="AdihausDIN" w:hAnsi="AdihausDIN" w:cs="AdihausDIN"/>
        </w:rPr>
      </w:pPr>
      <w:r w:rsidRPr="00D34BFC">
        <w:rPr>
          <w:rFonts w:ascii="AdihausDIN" w:hAnsi="AdihausDIN" w:cs="AdihausDIN"/>
        </w:rPr>
        <w:t xml:space="preserve">Founded in Tokyo in 2006, White Mountaineering is the brand of Japanese designer Yosuke </w:t>
      </w:r>
      <w:proofErr w:type="spellStart"/>
      <w:r w:rsidRPr="00D34BFC">
        <w:rPr>
          <w:rFonts w:ascii="AdihausDIN" w:hAnsi="AdihausDIN" w:cs="AdihausDIN"/>
        </w:rPr>
        <w:t>Aizawa</w:t>
      </w:r>
      <w:proofErr w:type="spellEnd"/>
      <w:r w:rsidRPr="00D34BFC">
        <w:rPr>
          <w:rFonts w:ascii="AdihausDIN" w:hAnsi="AdihausDIN" w:cs="AdihausDIN"/>
        </w:rPr>
        <w:t xml:space="preserve">. Taking the great outdoors as inspiration, </w:t>
      </w:r>
      <w:proofErr w:type="spellStart"/>
      <w:r w:rsidRPr="00D34BFC">
        <w:rPr>
          <w:rFonts w:ascii="AdihausDIN" w:hAnsi="AdihausDIN" w:cs="AdihausDIN"/>
        </w:rPr>
        <w:t>Aizawa</w:t>
      </w:r>
      <w:proofErr w:type="spellEnd"/>
      <w:r w:rsidRPr="00D34BFC">
        <w:rPr>
          <w:rFonts w:ascii="AdihausDIN" w:hAnsi="AdihausDIN" w:cs="AdihausDIN"/>
        </w:rPr>
        <w:t xml:space="preserve"> and his team use functional, high-performance textiles and design details as a springboard for fashion-forward collections that blur the boundaries between urban and outdoors wear. The brand’s long-running partnership with adidas has led to some of the most striking and instantly-recognisable footwear and apparel releases of the past decade: from the stripped-back hues of their very first team-up on a pair of classic Stan Smith tennis shoes, to a hyper-technical take on the adidas Terrex range of trail running and hiking shoes that were released earlier this year.</w:t>
      </w:r>
    </w:p>
    <w:p w14:paraId="60D2D643" w14:textId="77777777" w:rsidR="0053294D" w:rsidRPr="00D34BFC" w:rsidRDefault="0053294D" w:rsidP="0053294D">
      <w:pPr>
        <w:jc w:val="both"/>
        <w:rPr>
          <w:rFonts w:ascii="AdihausDIN" w:hAnsi="AdihausDIN" w:cs="AdihausDIN"/>
        </w:rPr>
      </w:pPr>
    </w:p>
    <w:p w14:paraId="38225856" w14:textId="58857E0A" w:rsidR="005B293E" w:rsidRPr="00D34BFC" w:rsidRDefault="00E9174B" w:rsidP="0053294D">
      <w:pPr>
        <w:jc w:val="both"/>
        <w:rPr>
          <w:rFonts w:ascii="AdihausDIN" w:hAnsi="AdihausDIN" w:cs="AdihausDIN"/>
        </w:rPr>
      </w:pPr>
      <w:r>
        <w:rPr>
          <w:rFonts w:ascii="AdihausDIN" w:hAnsi="AdihausDIN" w:cs="AdihausDIN"/>
        </w:rPr>
        <w:t>White Mountaineering</w:t>
      </w:r>
      <w:r w:rsidR="005B293E" w:rsidRPr="00D34BFC">
        <w:rPr>
          <w:rFonts w:ascii="AdihausDIN" w:hAnsi="AdihausDIN" w:cs="AdihausDIN"/>
        </w:rPr>
        <w:t xml:space="preserve"> versions of the adidas LXCON proved one of the most eye-catching elements of </w:t>
      </w:r>
      <w:r>
        <w:rPr>
          <w:rFonts w:ascii="AdihausDIN" w:hAnsi="AdihausDIN" w:cs="AdihausDIN"/>
        </w:rPr>
        <w:t>the brand’s</w:t>
      </w:r>
      <w:r w:rsidR="005B293E" w:rsidRPr="00D34BFC">
        <w:rPr>
          <w:rFonts w:ascii="AdihausDIN" w:hAnsi="AdihausDIN" w:cs="AdihausDIN"/>
        </w:rPr>
        <w:t xml:space="preserve"> latest Paris Fashion Week runway show. Based on the 1994 iteration of the adidas Lexicon running shoe, the LXC</w:t>
      </w:r>
      <w:r w:rsidR="003E28F6" w:rsidRPr="00D34BFC">
        <w:rPr>
          <w:rFonts w:ascii="AdihausDIN" w:hAnsi="AdihausDIN" w:cs="AdihausDIN"/>
        </w:rPr>
        <w:t xml:space="preserve">ON offers an entirely new interpretation of the qualities that made </w:t>
      </w:r>
      <w:r w:rsidR="008C03C1" w:rsidRPr="00D34BFC">
        <w:rPr>
          <w:rFonts w:ascii="AdihausDIN" w:hAnsi="AdihausDIN" w:cs="AdihausDIN"/>
        </w:rPr>
        <w:t>the</w:t>
      </w:r>
      <w:r w:rsidR="003E28F6" w:rsidRPr="00D34BFC">
        <w:rPr>
          <w:rFonts w:ascii="AdihausDIN" w:hAnsi="AdihausDIN" w:cs="AdihausDIN"/>
        </w:rPr>
        <w:t xml:space="preserve"> original </w:t>
      </w:r>
      <w:r w:rsidR="00264645" w:rsidRPr="00D34BFC">
        <w:rPr>
          <w:rFonts w:ascii="AdihausDIN" w:hAnsi="AdihausDIN" w:cs="AdihausDIN"/>
        </w:rPr>
        <w:t xml:space="preserve">version </w:t>
      </w:r>
      <w:r w:rsidR="003E28F6" w:rsidRPr="00D34BFC">
        <w:rPr>
          <w:rFonts w:ascii="AdihausDIN" w:hAnsi="AdihausDIN" w:cs="AdihausDIN"/>
        </w:rPr>
        <w:t xml:space="preserve">so highly coveted. With a unique lacing system and knitted upper, the LXCON is definitively contemporary, yet could only ever have been built from the adidas archives. This is perhaps most apparent in the way that the shoe utilises </w:t>
      </w:r>
      <w:proofErr w:type="spellStart"/>
      <w:r w:rsidR="003E28F6" w:rsidRPr="00D34BFC">
        <w:rPr>
          <w:rFonts w:ascii="AdihausDIN" w:hAnsi="AdihausDIN" w:cs="AdihausDIN"/>
        </w:rPr>
        <w:t>adiPRENE</w:t>
      </w:r>
      <w:proofErr w:type="spellEnd"/>
      <w:r w:rsidR="003E28F6" w:rsidRPr="00D34BFC">
        <w:rPr>
          <w:rFonts w:ascii="AdihausDIN" w:hAnsi="AdihausDIN" w:cs="AdihausDIN"/>
        </w:rPr>
        <w:t xml:space="preserve"> for premium comfort and shock impact: an adidas technology that has been worn like a badge of honour since the </w:t>
      </w:r>
      <w:r w:rsidR="00264645" w:rsidRPr="00D34BFC">
        <w:rPr>
          <w:rFonts w:ascii="AdihausDIN" w:hAnsi="AdihausDIN" w:cs="AdihausDIN"/>
        </w:rPr>
        <w:t>nineties</w:t>
      </w:r>
      <w:r w:rsidR="003E28F6" w:rsidRPr="00D34BFC">
        <w:rPr>
          <w:rFonts w:ascii="AdihausDIN" w:hAnsi="AdihausDIN" w:cs="AdihausDIN"/>
        </w:rPr>
        <w:t xml:space="preserve"> and continues to enhance experiences today.</w:t>
      </w:r>
    </w:p>
    <w:p w14:paraId="6DCBB8F5" w14:textId="3B838E88" w:rsidR="003E28F6" w:rsidRPr="00D34BFC" w:rsidRDefault="003E28F6" w:rsidP="0053294D">
      <w:pPr>
        <w:jc w:val="both"/>
        <w:rPr>
          <w:rFonts w:ascii="AdihausDIN" w:hAnsi="AdihausDIN" w:cs="AdihausDIN"/>
        </w:rPr>
      </w:pPr>
    </w:p>
    <w:p w14:paraId="5BA31595" w14:textId="0AD2F4BF" w:rsidR="005B293E" w:rsidRPr="00D34BFC" w:rsidRDefault="0012390F" w:rsidP="0053294D">
      <w:pPr>
        <w:jc w:val="both"/>
        <w:rPr>
          <w:rFonts w:ascii="AdihausDIN" w:hAnsi="AdihausDIN" w:cs="AdihausDIN"/>
        </w:rPr>
      </w:pPr>
      <w:r w:rsidRPr="00D34BFC">
        <w:rPr>
          <w:rFonts w:ascii="AdihausDIN" w:hAnsi="AdihausDIN" w:cs="AdihausDIN"/>
        </w:rPr>
        <w:t xml:space="preserve">For White Mountaineering’s SS20 collection, the shoe is presented in two </w:t>
      </w:r>
      <w:proofErr w:type="spellStart"/>
      <w:r w:rsidRPr="00D34BFC">
        <w:rPr>
          <w:rFonts w:ascii="AdihausDIN" w:hAnsi="AdihausDIN" w:cs="AdihausDIN"/>
        </w:rPr>
        <w:t>colorways</w:t>
      </w:r>
      <w:proofErr w:type="spellEnd"/>
      <w:r w:rsidR="00B02A4F" w:rsidRPr="00D34BFC">
        <w:rPr>
          <w:rFonts w:ascii="AdihausDIN" w:hAnsi="AdihausDIN" w:cs="AdihausDIN"/>
        </w:rPr>
        <w:t>:</w:t>
      </w:r>
      <w:r w:rsidRPr="00D34BFC">
        <w:rPr>
          <w:rFonts w:ascii="AdihausDIN" w:hAnsi="AdihausDIN" w:cs="AdihausDIN"/>
        </w:rPr>
        <w:t xml:space="preserve"> one that features the instantly</w:t>
      </w:r>
      <w:r w:rsidR="00F829C3" w:rsidRPr="00D34BFC">
        <w:rPr>
          <w:rFonts w:ascii="AdihausDIN" w:hAnsi="AdihausDIN" w:cs="AdihausDIN"/>
        </w:rPr>
        <w:t xml:space="preserve"> </w:t>
      </w:r>
      <w:r w:rsidRPr="00D34BFC">
        <w:rPr>
          <w:rFonts w:ascii="AdihausDIN" w:hAnsi="AdihausDIN" w:cs="AdihausDIN"/>
        </w:rPr>
        <w:t xml:space="preserve">recognisable WM blend of blacks, blues and whites; one that utilises an outdoorsy palette of khaki greens, orange and brown. Each of these </w:t>
      </w:r>
      <w:proofErr w:type="spellStart"/>
      <w:r w:rsidRPr="00D34BFC">
        <w:rPr>
          <w:rFonts w:ascii="AdihausDIN" w:hAnsi="AdihausDIN" w:cs="AdihausDIN"/>
        </w:rPr>
        <w:t>colors</w:t>
      </w:r>
      <w:proofErr w:type="spellEnd"/>
      <w:r w:rsidRPr="00D34BFC">
        <w:rPr>
          <w:rFonts w:ascii="AdihausDIN" w:hAnsi="AdihausDIN" w:cs="AdihausDIN"/>
        </w:rPr>
        <w:t xml:space="preserve"> is paired with a host of subtle design evolutions, such as the </w:t>
      </w:r>
      <w:r w:rsidR="00F53A9C" w:rsidRPr="00D34BFC">
        <w:rPr>
          <w:rFonts w:ascii="AdihausDIN" w:hAnsi="AdihausDIN" w:cs="AdihausDIN"/>
        </w:rPr>
        <w:t xml:space="preserve">bold branding and </w:t>
      </w:r>
      <w:r w:rsidRPr="00D34BFC">
        <w:rPr>
          <w:rFonts w:ascii="AdihausDIN" w:hAnsi="AdihausDIN" w:cs="AdihausDIN"/>
        </w:rPr>
        <w:t>extended fabric panels that make up the iconic three stripes. The result</w:t>
      </w:r>
      <w:r w:rsidR="00E61965" w:rsidRPr="00D34BFC">
        <w:rPr>
          <w:rFonts w:ascii="AdihausDIN" w:hAnsi="AdihausDIN" w:cs="AdihausDIN"/>
        </w:rPr>
        <w:t xml:space="preserve">s embody a commitment to </w:t>
      </w:r>
      <w:r w:rsidRPr="00D34BFC">
        <w:rPr>
          <w:rFonts w:ascii="AdihausDIN" w:hAnsi="AdihausDIN" w:cs="AdihausDIN"/>
        </w:rPr>
        <w:t>creating something indisputably new out of existing excellence – just as the first LXCON did with the OG Lexicon.</w:t>
      </w:r>
    </w:p>
    <w:p w14:paraId="2A105283" w14:textId="77777777" w:rsidR="0053294D" w:rsidRPr="00D34BFC" w:rsidRDefault="0053294D" w:rsidP="0053294D">
      <w:pPr>
        <w:jc w:val="both"/>
        <w:rPr>
          <w:rFonts w:ascii="AdihausDIN" w:hAnsi="AdihausDIN" w:cs="AdihausDIN"/>
        </w:rPr>
      </w:pPr>
      <w:r w:rsidRPr="00D34BFC">
        <w:rPr>
          <w:rFonts w:ascii="AdihausDIN" w:hAnsi="AdihausDIN" w:cs="AdihausDIN"/>
        </w:rPr>
        <w:t xml:space="preserve">   </w:t>
      </w:r>
    </w:p>
    <w:p w14:paraId="4F3A2356" w14:textId="77777777" w:rsidR="0053294D" w:rsidRPr="00D34BFC" w:rsidRDefault="0053294D" w:rsidP="0053294D">
      <w:pPr>
        <w:jc w:val="both"/>
        <w:rPr>
          <w:rFonts w:ascii="AdihausDIN" w:hAnsi="AdihausDIN" w:cs="AdihausDIN"/>
        </w:rPr>
      </w:pPr>
    </w:p>
    <w:p w14:paraId="046A797B" w14:textId="462B66E5" w:rsidR="0053294D" w:rsidRDefault="006924B0" w:rsidP="0053294D">
      <w:pPr>
        <w:jc w:val="both"/>
        <w:rPr>
          <w:rFonts w:ascii="AdihausDIN" w:hAnsi="AdihausDIN" w:cs="AdihausDIN"/>
        </w:rPr>
      </w:pPr>
      <w:r>
        <w:rPr>
          <w:rFonts w:ascii="AdihausDIN" w:hAnsi="AdihausDIN" w:cs="AdihausDIN"/>
        </w:rPr>
        <w:t>a</w:t>
      </w:r>
      <w:r w:rsidR="0053294D" w:rsidRPr="00E9174B">
        <w:rPr>
          <w:rFonts w:ascii="AdihausDIN" w:hAnsi="AdihausDIN" w:cs="AdihausDIN"/>
        </w:rPr>
        <w:t xml:space="preserve">didas x White Mountaineering </w:t>
      </w:r>
      <w:r w:rsidR="0012390F" w:rsidRPr="00E9174B">
        <w:rPr>
          <w:rFonts w:ascii="AdihausDIN" w:hAnsi="AdihausDIN" w:cs="AdihausDIN"/>
        </w:rPr>
        <w:t>LXCON</w:t>
      </w:r>
      <w:r w:rsidR="0053294D" w:rsidRPr="00E9174B">
        <w:rPr>
          <w:rFonts w:ascii="AdihausDIN" w:hAnsi="AdihausDIN" w:cs="AdihausDIN"/>
        </w:rPr>
        <w:t xml:space="preserve"> will be available for purchase on </w:t>
      </w:r>
      <w:r w:rsidR="00E9174B" w:rsidRPr="00E9174B">
        <w:rPr>
          <w:rFonts w:ascii="AdihausDIN" w:hAnsi="AdihausDIN" w:cs="AdihausDIN"/>
        </w:rPr>
        <w:t>January 25.</w:t>
      </w:r>
    </w:p>
    <w:p w14:paraId="6223D40B" w14:textId="77777777" w:rsidR="00253DC3" w:rsidRDefault="00253DC3" w:rsidP="0053294D">
      <w:pPr>
        <w:jc w:val="both"/>
        <w:rPr>
          <w:rFonts w:ascii="AdihausDIN" w:hAnsi="AdihausDIN" w:cs="AdihausDIN"/>
        </w:rPr>
      </w:pPr>
    </w:p>
    <w:p w14:paraId="4DB1F62B" w14:textId="287A3E16" w:rsidR="007E1140" w:rsidRPr="00E9174B" w:rsidRDefault="007E1140" w:rsidP="0053294D">
      <w:pPr>
        <w:jc w:val="both"/>
        <w:rPr>
          <w:rFonts w:ascii="AdihausDIN" w:hAnsi="AdihausDIN" w:cs="AdihausDIN"/>
        </w:rPr>
      </w:pPr>
      <w:r>
        <w:rPr>
          <w:rFonts w:ascii="AdihausDIN" w:hAnsi="AdihausDIN" w:cs="AdihausDIN"/>
        </w:rPr>
        <w:t xml:space="preserve">In April, an exclusive triple black </w:t>
      </w:r>
      <w:proofErr w:type="spellStart"/>
      <w:r>
        <w:rPr>
          <w:rFonts w:ascii="AdihausDIN" w:hAnsi="AdihausDIN" w:cs="AdihausDIN"/>
        </w:rPr>
        <w:t>colorway</w:t>
      </w:r>
      <w:proofErr w:type="spellEnd"/>
      <w:r>
        <w:rPr>
          <w:rFonts w:ascii="AdihausDIN" w:hAnsi="AdihausDIN" w:cs="AdihausDIN"/>
        </w:rPr>
        <w:t xml:space="preserve"> will be available exclusively in APAC region at adidas stores</w:t>
      </w:r>
      <w:r w:rsidR="006924B0">
        <w:rPr>
          <w:rFonts w:ascii="AdihausDIN" w:hAnsi="AdihausDIN" w:cs="AdihausDIN"/>
        </w:rPr>
        <w:t xml:space="preserve"> and</w:t>
      </w:r>
      <w:r>
        <w:rPr>
          <w:rFonts w:ascii="AdihausDIN" w:hAnsi="AdihausDIN" w:cs="AdihausDIN"/>
        </w:rPr>
        <w:t xml:space="preserve"> adidas.com</w:t>
      </w:r>
      <w:r w:rsidR="006924B0">
        <w:rPr>
          <w:rFonts w:ascii="AdihausDIN" w:hAnsi="AdihausDIN" w:cs="AdihausDIN"/>
        </w:rPr>
        <w:t>,</w:t>
      </w:r>
      <w:r>
        <w:rPr>
          <w:rFonts w:ascii="AdihausDIN" w:hAnsi="AdihausDIN" w:cs="AdihausDIN"/>
        </w:rPr>
        <w:t xml:space="preserve"> and in Japan at White Mountaineering stores.</w:t>
      </w:r>
    </w:p>
    <w:p w14:paraId="03C311FE" w14:textId="77777777" w:rsidR="0053294D" w:rsidRPr="00D34BFC" w:rsidRDefault="0053294D" w:rsidP="0053294D">
      <w:pPr>
        <w:jc w:val="both"/>
        <w:rPr>
          <w:rFonts w:ascii="AdihausDIN" w:hAnsi="AdihausDIN" w:cs="AdihausDIN"/>
          <w:sz w:val="22"/>
          <w:szCs w:val="22"/>
        </w:rPr>
      </w:pPr>
    </w:p>
    <w:p w14:paraId="6D95FA7D" w14:textId="77777777" w:rsidR="0053294D" w:rsidRPr="00D34BFC" w:rsidRDefault="0053294D" w:rsidP="0053294D">
      <w:pPr>
        <w:jc w:val="both"/>
        <w:rPr>
          <w:rFonts w:ascii="AdihausDIN" w:hAnsi="AdihausDIN" w:cs="AdihausDIN"/>
          <w:sz w:val="22"/>
          <w:szCs w:val="22"/>
        </w:rPr>
      </w:pPr>
    </w:p>
    <w:p w14:paraId="2DB7769C" w14:textId="77777777" w:rsidR="0053294D" w:rsidRPr="00D34BFC" w:rsidRDefault="0053294D" w:rsidP="0053294D">
      <w:pPr>
        <w:rPr>
          <w:rFonts w:ascii="AdihausDIN" w:hAnsi="AdihausDIN" w:cs="AdihausDIN"/>
          <w:sz w:val="22"/>
          <w:szCs w:val="22"/>
          <w:lang w:val="en-US"/>
        </w:rPr>
      </w:pPr>
    </w:p>
    <w:p w14:paraId="724E1968" w14:textId="77777777" w:rsidR="0053294D" w:rsidRPr="00D34BFC" w:rsidRDefault="0053294D" w:rsidP="0053294D">
      <w:pPr>
        <w:jc w:val="center"/>
        <w:rPr>
          <w:rFonts w:ascii="AdihausDIN" w:hAnsi="AdihausDIN" w:cs="AdihausDIN"/>
          <w:b/>
          <w:sz w:val="22"/>
          <w:szCs w:val="22"/>
          <w:lang w:val="en-US"/>
        </w:rPr>
      </w:pPr>
      <w:r w:rsidRPr="00D34BFC">
        <w:rPr>
          <w:rFonts w:ascii="AdihausDIN" w:hAnsi="AdihausDIN" w:cs="AdihausDIN"/>
          <w:b/>
          <w:sz w:val="22"/>
          <w:szCs w:val="22"/>
          <w:lang w:val="en-US"/>
        </w:rPr>
        <w:t>- END -</w:t>
      </w:r>
    </w:p>
    <w:p w14:paraId="23E9F2DC" w14:textId="77777777" w:rsidR="0053294D" w:rsidRPr="00D34BFC" w:rsidRDefault="0053294D" w:rsidP="0053294D">
      <w:pPr>
        <w:rPr>
          <w:rFonts w:ascii="AdihausDIN" w:hAnsi="AdihausDIN" w:cs="AdihausDIN"/>
        </w:rPr>
      </w:pPr>
      <w:bookmarkStart w:id="0" w:name="_GoBack"/>
      <w:bookmarkEnd w:id="0"/>
    </w:p>
    <w:p w14:paraId="61169D90" w14:textId="77777777" w:rsidR="0053294D" w:rsidRPr="00D34BFC" w:rsidRDefault="0053294D" w:rsidP="0053294D">
      <w:pPr>
        <w:rPr>
          <w:rFonts w:ascii="AdihausDIN" w:hAnsi="AdihausDIN" w:cs="AdihausDIN"/>
        </w:rPr>
      </w:pPr>
    </w:p>
    <w:p w14:paraId="3BA78DA1" w14:textId="77777777" w:rsidR="0053294D" w:rsidRPr="00D34BFC" w:rsidRDefault="0053294D" w:rsidP="0053294D">
      <w:pPr>
        <w:rPr>
          <w:rFonts w:ascii="AdihausDIN" w:hAnsi="AdihausDIN" w:cs="AdihausDIN"/>
        </w:rPr>
      </w:pPr>
    </w:p>
    <w:p w14:paraId="25F13E0B" w14:textId="77777777" w:rsidR="0053294D" w:rsidRPr="00D34BFC" w:rsidRDefault="0053294D" w:rsidP="0053294D">
      <w:pPr>
        <w:rPr>
          <w:rFonts w:ascii="AdihausDIN" w:hAnsi="AdihausDIN" w:cs="AdihausDIN"/>
        </w:rPr>
      </w:pPr>
    </w:p>
    <w:p w14:paraId="32E5FCB2" w14:textId="77777777" w:rsidR="0053294D" w:rsidRPr="00D34BFC" w:rsidRDefault="0053294D" w:rsidP="0053294D">
      <w:pPr>
        <w:rPr>
          <w:rFonts w:ascii="AdihausDIN" w:hAnsi="AdihausDIN" w:cs="AdihausDIN"/>
        </w:rPr>
      </w:pPr>
    </w:p>
    <w:p w14:paraId="3C1C0431" w14:textId="77777777" w:rsidR="0053294D" w:rsidRPr="00D34BFC" w:rsidRDefault="0053294D" w:rsidP="0053294D">
      <w:pPr>
        <w:rPr>
          <w:rFonts w:ascii="AdihausDIN" w:hAnsi="AdihausDIN" w:cs="AdihausDIN"/>
        </w:rPr>
      </w:pPr>
    </w:p>
    <w:p w14:paraId="19D9A93D" w14:textId="77777777" w:rsidR="0053294D" w:rsidRPr="00D34BFC" w:rsidRDefault="0053294D" w:rsidP="0053294D">
      <w:pPr>
        <w:rPr>
          <w:rFonts w:ascii="AdihausDIN" w:hAnsi="AdihausDIN" w:cs="AdihausDIN"/>
        </w:rPr>
      </w:pPr>
    </w:p>
    <w:p w14:paraId="4E3E500B" w14:textId="77777777" w:rsidR="0053294D" w:rsidRPr="00D34BFC" w:rsidRDefault="0053294D" w:rsidP="0053294D">
      <w:pPr>
        <w:rPr>
          <w:rFonts w:ascii="AdihausDIN" w:hAnsi="AdihausDIN" w:cs="AdihausDIN"/>
        </w:rPr>
      </w:pPr>
    </w:p>
    <w:p w14:paraId="47918964" w14:textId="77777777" w:rsidR="0053294D" w:rsidRPr="00D34BFC" w:rsidRDefault="0053294D" w:rsidP="0053294D">
      <w:pPr>
        <w:rPr>
          <w:rFonts w:ascii="AdihausDIN" w:hAnsi="AdihausDIN" w:cs="AdihausDIN"/>
        </w:rPr>
      </w:pPr>
    </w:p>
    <w:p w14:paraId="3550A189" w14:textId="77777777" w:rsidR="0053294D" w:rsidRPr="00D34BFC" w:rsidRDefault="0053294D" w:rsidP="0053294D">
      <w:pPr>
        <w:rPr>
          <w:rFonts w:ascii="AdihausDIN" w:hAnsi="AdihausDIN" w:cs="AdihausDIN"/>
        </w:rPr>
      </w:pPr>
    </w:p>
    <w:p w14:paraId="212F8FF6" w14:textId="77777777" w:rsidR="003637AB" w:rsidRPr="00D34BFC" w:rsidRDefault="003637AB">
      <w:pPr>
        <w:rPr>
          <w:rFonts w:ascii="AdihausDIN" w:hAnsi="AdihausDIN" w:cs="AdihausDIN"/>
        </w:rPr>
      </w:pPr>
    </w:p>
    <w:sectPr w:rsidR="003637AB" w:rsidRPr="00D34BFC" w:rsidSect="00B5268F">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BFB5F" w14:textId="77777777" w:rsidR="00020EC2" w:rsidRDefault="00020EC2">
      <w:r>
        <w:separator/>
      </w:r>
    </w:p>
  </w:endnote>
  <w:endnote w:type="continuationSeparator" w:id="0">
    <w:p w14:paraId="46A2A5E4" w14:textId="77777777" w:rsidR="00020EC2" w:rsidRDefault="0002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Regular">
    <w:altName w:val="Corbel"/>
    <w:charset w:val="00"/>
    <w:family w:val="auto"/>
    <w:pitch w:val="variable"/>
    <w:sig w:usb0="800000AF"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dihausDIN">
    <w:altName w:val="Calibri"/>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
    <w:altName w:val="Calibri"/>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FF27F" w14:textId="77777777" w:rsidR="00020EC2" w:rsidRDefault="00020EC2">
      <w:r>
        <w:separator/>
      </w:r>
    </w:p>
  </w:footnote>
  <w:footnote w:type="continuationSeparator" w:id="0">
    <w:p w14:paraId="0558D09B" w14:textId="77777777" w:rsidR="00020EC2" w:rsidRDefault="00020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8BFC" w14:textId="7351EF15" w:rsidR="00B5268F" w:rsidRPr="00DA652B" w:rsidRDefault="00E9174B" w:rsidP="00E9174B">
    <w:pPr>
      <w:tabs>
        <w:tab w:val="center" w:pos="4320"/>
        <w:tab w:val="right" w:pos="8640"/>
      </w:tabs>
      <w:jc w:val="center"/>
      <w:rPr>
        <w:rFonts w:ascii="AdiHaus" w:eastAsia="SimSun" w:hAnsi="AdiHaus"/>
        <w:b/>
        <w:bCs/>
        <w:sz w:val="40"/>
        <w:szCs w:val="40"/>
        <w:lang w:val="de-DE"/>
      </w:rPr>
    </w:pPr>
    <w:r>
      <w:rPr>
        <w:rFonts w:ascii="AdiHaus" w:eastAsia="SimSun" w:hAnsi="AdiHaus"/>
        <w:b/>
        <w:bCs/>
        <w:noProof/>
        <w:sz w:val="40"/>
        <w:szCs w:val="40"/>
        <w:lang w:val="de-DE"/>
      </w:rPr>
      <w:drawing>
        <wp:inline distT="0" distB="0" distL="0" distR="0" wp14:anchorId="294DFF20" wp14:editId="484CD92B">
          <wp:extent cx="2796120" cy="1230771"/>
          <wp:effectExtent l="0" t="0" r="0" b="127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26 at 14.21.54.png"/>
                  <pic:cNvPicPr/>
                </pic:nvPicPr>
                <pic:blipFill>
                  <a:blip r:embed="rId1">
                    <a:extLst>
                      <a:ext uri="{28A0092B-C50C-407E-A947-70E740481C1C}">
                        <a14:useLocalDpi xmlns:a14="http://schemas.microsoft.com/office/drawing/2010/main" val="0"/>
                      </a:ext>
                    </a:extLst>
                  </a:blip>
                  <a:stretch>
                    <a:fillRect/>
                  </a:stretch>
                </pic:blipFill>
                <pic:spPr>
                  <a:xfrm>
                    <a:off x="0" y="0"/>
                    <a:ext cx="2856044" cy="1257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E1E14"/>
    <w:multiLevelType w:val="hybridMultilevel"/>
    <w:tmpl w:val="3B34A632"/>
    <w:lvl w:ilvl="0" w:tplc="A20E675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4D"/>
    <w:rsid w:val="00020EC2"/>
    <w:rsid w:val="0012390F"/>
    <w:rsid w:val="001660CE"/>
    <w:rsid w:val="00253DC3"/>
    <w:rsid w:val="00264645"/>
    <w:rsid w:val="002A0D93"/>
    <w:rsid w:val="00347F66"/>
    <w:rsid w:val="003637AB"/>
    <w:rsid w:val="003E28F6"/>
    <w:rsid w:val="0042795D"/>
    <w:rsid w:val="00474287"/>
    <w:rsid w:val="005133A8"/>
    <w:rsid w:val="0053294D"/>
    <w:rsid w:val="005B293E"/>
    <w:rsid w:val="00614E87"/>
    <w:rsid w:val="006924B0"/>
    <w:rsid w:val="00721B92"/>
    <w:rsid w:val="00724974"/>
    <w:rsid w:val="007E1140"/>
    <w:rsid w:val="008A667A"/>
    <w:rsid w:val="008C03C1"/>
    <w:rsid w:val="009A08AA"/>
    <w:rsid w:val="009F62BD"/>
    <w:rsid w:val="00A065A6"/>
    <w:rsid w:val="00A47B2A"/>
    <w:rsid w:val="00AC5263"/>
    <w:rsid w:val="00B02A4F"/>
    <w:rsid w:val="00BA79D8"/>
    <w:rsid w:val="00C65B68"/>
    <w:rsid w:val="00CD360D"/>
    <w:rsid w:val="00D34BFC"/>
    <w:rsid w:val="00D3777D"/>
    <w:rsid w:val="00E61965"/>
    <w:rsid w:val="00E9174B"/>
    <w:rsid w:val="00E96794"/>
    <w:rsid w:val="00F53A9C"/>
    <w:rsid w:val="00F829C3"/>
    <w:rsid w:val="00F9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3509"/>
  <w15:chartTrackingRefBased/>
  <w15:docId w15:val="{1B310A65-8019-6D4A-9CC2-E2233C23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9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94D"/>
    <w:pPr>
      <w:ind w:left="720"/>
      <w:contextualSpacing/>
    </w:pPr>
  </w:style>
  <w:style w:type="character" w:styleId="CommentReference">
    <w:name w:val="annotation reference"/>
    <w:basedOn w:val="DefaultParagraphFont"/>
    <w:uiPriority w:val="99"/>
    <w:semiHidden/>
    <w:unhideWhenUsed/>
    <w:rsid w:val="0053294D"/>
    <w:rPr>
      <w:sz w:val="16"/>
      <w:szCs w:val="16"/>
    </w:rPr>
  </w:style>
  <w:style w:type="paragraph" w:styleId="CommentText">
    <w:name w:val="annotation text"/>
    <w:basedOn w:val="Normal"/>
    <w:link w:val="CommentTextChar"/>
    <w:uiPriority w:val="99"/>
    <w:semiHidden/>
    <w:unhideWhenUsed/>
    <w:rsid w:val="0053294D"/>
    <w:rPr>
      <w:sz w:val="20"/>
      <w:szCs w:val="20"/>
    </w:rPr>
  </w:style>
  <w:style w:type="character" w:customStyle="1" w:styleId="CommentTextChar">
    <w:name w:val="Comment Text Char"/>
    <w:basedOn w:val="DefaultParagraphFont"/>
    <w:link w:val="CommentText"/>
    <w:uiPriority w:val="99"/>
    <w:semiHidden/>
    <w:rsid w:val="0053294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294D"/>
    <w:rPr>
      <w:sz w:val="18"/>
      <w:szCs w:val="18"/>
    </w:rPr>
  </w:style>
  <w:style w:type="character" w:customStyle="1" w:styleId="BalloonTextChar">
    <w:name w:val="Balloon Text Char"/>
    <w:basedOn w:val="DefaultParagraphFont"/>
    <w:link w:val="BalloonText"/>
    <w:uiPriority w:val="99"/>
    <w:semiHidden/>
    <w:rsid w:val="0053294D"/>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B293E"/>
    <w:rPr>
      <w:b/>
      <w:bCs/>
    </w:rPr>
  </w:style>
  <w:style w:type="character" w:customStyle="1" w:styleId="CommentSubjectChar">
    <w:name w:val="Comment Subject Char"/>
    <w:basedOn w:val="CommentTextChar"/>
    <w:link w:val="CommentSubject"/>
    <w:uiPriority w:val="99"/>
    <w:semiHidden/>
    <w:rsid w:val="005B293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9174B"/>
    <w:pPr>
      <w:tabs>
        <w:tab w:val="center" w:pos="4703"/>
        <w:tab w:val="right" w:pos="9406"/>
      </w:tabs>
    </w:pPr>
  </w:style>
  <w:style w:type="character" w:customStyle="1" w:styleId="HeaderChar">
    <w:name w:val="Header Char"/>
    <w:basedOn w:val="DefaultParagraphFont"/>
    <w:link w:val="Header"/>
    <w:uiPriority w:val="99"/>
    <w:rsid w:val="00E9174B"/>
    <w:rPr>
      <w:rFonts w:ascii="Times New Roman" w:eastAsia="Times New Roman" w:hAnsi="Times New Roman" w:cs="Times New Roman"/>
    </w:rPr>
  </w:style>
  <w:style w:type="paragraph" w:styleId="Footer">
    <w:name w:val="footer"/>
    <w:basedOn w:val="Normal"/>
    <w:link w:val="FooterChar"/>
    <w:uiPriority w:val="99"/>
    <w:unhideWhenUsed/>
    <w:rsid w:val="00E9174B"/>
    <w:pPr>
      <w:tabs>
        <w:tab w:val="center" w:pos="4703"/>
        <w:tab w:val="right" w:pos="9406"/>
      </w:tabs>
    </w:pPr>
  </w:style>
  <w:style w:type="character" w:customStyle="1" w:styleId="FooterChar">
    <w:name w:val="Footer Char"/>
    <w:basedOn w:val="DefaultParagraphFont"/>
    <w:link w:val="Footer"/>
    <w:uiPriority w:val="99"/>
    <w:rsid w:val="00E9174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Darton</dc:creator>
  <cp:keywords/>
  <dc:description/>
  <cp:lastModifiedBy>Divyang Datania</cp:lastModifiedBy>
  <cp:revision>25</cp:revision>
  <dcterms:created xsi:type="dcterms:W3CDTF">2019-11-10T07:14:00Z</dcterms:created>
  <dcterms:modified xsi:type="dcterms:W3CDTF">2020-01-17T02:47:00Z</dcterms:modified>
</cp:coreProperties>
</file>