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E5E9" w14:textId="77777777" w:rsidR="00FF7CDA" w:rsidRDefault="00FF7CDA">
      <w:pPr>
        <w:contextualSpacing w:val="0"/>
        <w:jc w:val="right"/>
        <w:rPr>
          <w:rFonts w:ascii="AdiHaus" w:eastAsia="AdiHaus" w:hAnsi="AdiHaus" w:cs="AdiHaus"/>
          <w:b/>
          <w:highlight w:val="white"/>
        </w:rPr>
      </w:pPr>
    </w:p>
    <w:p w14:paraId="1E54F7CF" w14:textId="77777777" w:rsidR="00FF7CDA" w:rsidRDefault="00754B9D">
      <w:pPr>
        <w:contextualSpacing w:val="0"/>
        <w:jc w:val="both"/>
        <w:rPr>
          <w:rFonts w:ascii="AdiHaus" w:eastAsia="AdiHaus" w:hAnsi="AdiHaus" w:cs="AdiHaus"/>
          <w:b/>
          <w:highlight w:val="white"/>
        </w:rPr>
      </w:pPr>
      <w:r>
        <w:rPr>
          <w:rFonts w:ascii="AdiHaus" w:eastAsia="AdiHaus" w:hAnsi="AdiHaus" w:cs="AdiHaus"/>
          <w:b/>
          <w:highlight w:val="white"/>
        </w:rPr>
        <w:t>FOR IMMEDIATE RELEASE</w:t>
      </w:r>
    </w:p>
    <w:p w14:paraId="3CB383B6" w14:textId="77777777" w:rsidR="00FF7CDA" w:rsidRDefault="00754B9D">
      <w:pPr>
        <w:contextualSpacing w:val="0"/>
        <w:jc w:val="both"/>
        <w:rPr>
          <w:rFonts w:ascii="AdiHaus" w:eastAsia="AdiHaus" w:hAnsi="AdiHaus" w:cs="AdiHaus"/>
          <w:highlight w:val="white"/>
        </w:rPr>
      </w:pPr>
      <w:r>
        <w:rPr>
          <w:rFonts w:ascii="AdiHaus" w:eastAsia="AdiHaus" w:hAnsi="AdiHaus" w:cs="AdiHaus"/>
          <w:highlight w:val="white"/>
        </w:rPr>
        <w:t>November 5th, 2018</w:t>
      </w:r>
    </w:p>
    <w:p w14:paraId="4DD0A9D8" w14:textId="77777777" w:rsidR="00FF7CDA" w:rsidRDefault="00FF7CDA">
      <w:pPr>
        <w:shd w:val="clear" w:color="auto" w:fill="FFFFFF"/>
        <w:spacing w:line="331" w:lineRule="auto"/>
        <w:contextualSpacing w:val="0"/>
        <w:rPr>
          <w:rFonts w:ascii="AdiHaus" w:eastAsia="AdiHaus" w:hAnsi="AdiHaus" w:cs="AdiHaus"/>
          <w:b/>
          <w:highlight w:val="white"/>
        </w:rPr>
      </w:pPr>
      <w:bookmarkStart w:id="0" w:name="_gjdgxs" w:colFirst="0" w:colLast="0"/>
      <w:bookmarkEnd w:id="0"/>
    </w:p>
    <w:p w14:paraId="59109D4E" w14:textId="77777777" w:rsidR="00FF7CDA" w:rsidRDefault="00FF7CDA">
      <w:pPr>
        <w:shd w:val="clear" w:color="auto" w:fill="FFFFFF"/>
        <w:spacing w:line="331" w:lineRule="auto"/>
        <w:contextualSpacing w:val="0"/>
        <w:jc w:val="center"/>
        <w:rPr>
          <w:rFonts w:ascii="AdiHaus" w:eastAsia="AdiHaus" w:hAnsi="AdiHaus" w:cs="AdiHaus"/>
          <w:b/>
        </w:rPr>
      </w:pPr>
    </w:p>
    <w:p w14:paraId="6D6FB15E" w14:textId="77777777" w:rsidR="00FF7CDA" w:rsidRDefault="00754B9D">
      <w:pPr>
        <w:shd w:val="clear" w:color="auto" w:fill="FFFFFF"/>
        <w:spacing w:line="331" w:lineRule="auto"/>
        <w:contextualSpacing w:val="0"/>
        <w:jc w:val="center"/>
        <w:rPr>
          <w:rFonts w:ascii="AdiHaus" w:eastAsia="AdiHaus" w:hAnsi="AdiHaus" w:cs="AdiHaus"/>
          <w:b/>
          <w:sz w:val="28"/>
          <w:szCs w:val="28"/>
        </w:rPr>
      </w:pPr>
      <w:r>
        <w:rPr>
          <w:rFonts w:ascii="AdiHaus" w:eastAsia="AdiHaus" w:hAnsi="AdiHaus" w:cs="AdiHaus"/>
          <w:b/>
          <w:sz w:val="28"/>
          <w:szCs w:val="28"/>
        </w:rPr>
        <w:t xml:space="preserve">adidas Originals By Pharrell Williams Reveal </w:t>
      </w:r>
    </w:p>
    <w:p w14:paraId="70F462E6" w14:textId="77777777" w:rsidR="00FF7CDA" w:rsidRDefault="00754B9D">
      <w:pPr>
        <w:shd w:val="clear" w:color="auto" w:fill="FFFFFF"/>
        <w:spacing w:line="331" w:lineRule="auto"/>
        <w:contextualSpacing w:val="0"/>
        <w:jc w:val="center"/>
        <w:rPr>
          <w:rFonts w:ascii="AdiHaus" w:eastAsia="AdiHaus" w:hAnsi="AdiHaus" w:cs="AdiHaus"/>
          <w:b/>
          <w:sz w:val="28"/>
          <w:szCs w:val="28"/>
        </w:rPr>
      </w:pPr>
      <w:r>
        <w:rPr>
          <w:rFonts w:ascii="AdiHaus" w:eastAsia="AdiHaus" w:hAnsi="AdiHaus" w:cs="AdiHaus"/>
          <w:b/>
          <w:sz w:val="28"/>
          <w:szCs w:val="28"/>
        </w:rPr>
        <w:t xml:space="preserve">SOLARHU Capsule Collection </w:t>
      </w:r>
    </w:p>
    <w:p w14:paraId="6A830637" w14:textId="77777777" w:rsidR="00FF7CDA" w:rsidRDefault="00FF7CDA">
      <w:pPr>
        <w:shd w:val="clear" w:color="auto" w:fill="FFFFFF"/>
        <w:spacing w:line="331" w:lineRule="auto"/>
        <w:contextualSpacing w:val="0"/>
        <w:rPr>
          <w:rFonts w:ascii="AdiHaus" w:eastAsia="AdiHaus" w:hAnsi="AdiHaus" w:cs="AdiHaus"/>
          <w:b/>
          <w:sz w:val="20"/>
          <w:szCs w:val="20"/>
          <w:highlight w:val="white"/>
        </w:rPr>
      </w:pPr>
    </w:p>
    <w:p w14:paraId="3F926524" w14:textId="77777777" w:rsidR="00FF7CDA" w:rsidRDefault="00754B9D">
      <w:pPr>
        <w:numPr>
          <w:ilvl w:val="0"/>
          <w:numId w:val="1"/>
        </w:numPr>
        <w:shd w:val="clear" w:color="auto" w:fill="FFFFFF"/>
        <w:spacing w:line="331" w:lineRule="auto"/>
        <w:rPr>
          <w:rFonts w:ascii="AdiHaus" w:eastAsia="AdiHaus" w:hAnsi="AdiHaus" w:cs="AdiHaus"/>
          <w:b/>
          <w:i/>
          <w:sz w:val="20"/>
          <w:szCs w:val="20"/>
        </w:rPr>
      </w:pPr>
      <w:bookmarkStart w:id="1" w:name="_Hlk529223595"/>
      <w:r>
        <w:rPr>
          <w:rFonts w:ascii="AdiHaus" w:eastAsia="AdiHaus" w:hAnsi="AdiHaus" w:cs="AdiHaus"/>
          <w:b/>
          <w:i/>
          <w:sz w:val="20"/>
          <w:szCs w:val="20"/>
        </w:rPr>
        <w:t>Pharrell reimagines traditional weaving patterns through a new sneaker and apparel  collection</w:t>
      </w:r>
    </w:p>
    <w:p w14:paraId="7DE04F0D" w14:textId="6F8FAE10" w:rsidR="00FF7CDA" w:rsidRPr="00F40C95" w:rsidRDefault="00754B9D" w:rsidP="00F40C95">
      <w:pPr>
        <w:numPr>
          <w:ilvl w:val="0"/>
          <w:numId w:val="1"/>
        </w:numPr>
        <w:shd w:val="clear" w:color="auto" w:fill="FFFFFF"/>
        <w:spacing w:line="331" w:lineRule="auto"/>
        <w:rPr>
          <w:rFonts w:ascii="AdiHaus" w:eastAsia="AdiHaus" w:hAnsi="AdiHaus" w:cs="AdiHaus"/>
          <w:b/>
          <w:i/>
          <w:sz w:val="20"/>
          <w:szCs w:val="20"/>
        </w:rPr>
      </w:pPr>
      <w:r>
        <w:rPr>
          <w:rFonts w:ascii="AdiHaus" w:eastAsia="AdiHaus" w:hAnsi="AdiHaus" w:cs="AdiHaus"/>
          <w:b/>
          <w:i/>
          <w:sz w:val="20"/>
          <w:szCs w:val="20"/>
        </w:rPr>
        <w:t>New footwear and apparel inspired by East Africa’s legacy of long distance running</w:t>
      </w:r>
      <w:bookmarkEnd w:id="1"/>
    </w:p>
    <w:p w14:paraId="21459D89" w14:textId="76159B56" w:rsidR="00FF7CDA" w:rsidRDefault="00F40C95">
      <w:pPr>
        <w:contextualSpacing w:val="0"/>
        <w:jc w:val="both"/>
        <w:rPr>
          <w:rFonts w:ascii="AdiHaus" w:eastAsia="AdiHaus" w:hAnsi="AdiHaus" w:cs="AdiHaus"/>
          <w:highlight w:val="white"/>
        </w:rPr>
      </w:pPr>
      <w:bookmarkStart w:id="2" w:name="_GoBack"/>
      <w:bookmarkEnd w:id="2"/>
      <w:r>
        <w:rPr>
          <w:rFonts w:ascii="AdiHaus" w:eastAsia="AdiHaus" w:hAnsi="AdiHaus" w:cs="AdiHaus"/>
          <w:highlight w:val="white"/>
        </w:rPr>
        <w:tab/>
      </w:r>
      <w:r w:rsidR="00754B9D">
        <w:rPr>
          <w:rFonts w:ascii="AdiHaus" w:eastAsia="AdiHaus" w:hAnsi="AdiHaus" w:cs="AdiHaus"/>
          <w:noProof/>
          <w:highlight w:val="white"/>
          <w:lang w:val="en-US"/>
        </w:rPr>
        <w:drawing>
          <wp:inline distT="114300" distB="114300" distL="114300" distR="114300" wp14:anchorId="0CCAF10F" wp14:editId="608E7E46">
            <wp:extent cx="5715000" cy="3705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15000" cy="3705225"/>
                    </a:xfrm>
                    <a:prstGeom prst="rect">
                      <a:avLst/>
                    </a:prstGeom>
                    <a:ln/>
                  </pic:spPr>
                </pic:pic>
              </a:graphicData>
            </a:graphic>
          </wp:inline>
        </w:drawing>
      </w:r>
    </w:p>
    <w:p w14:paraId="06B95555" w14:textId="77777777" w:rsidR="00FF7CDA" w:rsidRDefault="00FF7CDA">
      <w:pPr>
        <w:contextualSpacing w:val="0"/>
        <w:jc w:val="both"/>
        <w:rPr>
          <w:rFonts w:ascii="AdiHaus" w:eastAsia="AdiHaus" w:hAnsi="AdiHaus" w:cs="AdiHaus"/>
          <w:highlight w:val="white"/>
        </w:rPr>
      </w:pPr>
    </w:p>
    <w:p w14:paraId="5901370F" w14:textId="5B7DEFFE" w:rsidR="00FF7CDA" w:rsidRDefault="00754B9D">
      <w:pPr>
        <w:contextualSpacing w:val="0"/>
        <w:jc w:val="both"/>
        <w:rPr>
          <w:rFonts w:ascii="AdiHaus" w:eastAsia="AdiHaus" w:hAnsi="AdiHaus" w:cs="AdiHaus"/>
          <w:highlight w:val="white"/>
        </w:rPr>
      </w:pPr>
      <w:bookmarkStart w:id="3" w:name="_Hlk529223546"/>
      <w:r>
        <w:rPr>
          <w:rFonts w:ascii="AdiHaus" w:eastAsia="AdiHaus" w:hAnsi="AdiHaus" w:cs="AdiHaus"/>
          <w:b/>
          <w:highlight w:val="white"/>
        </w:rPr>
        <w:t xml:space="preserve">(Herzogenaurach, Germany)- </w:t>
      </w:r>
      <w:r>
        <w:rPr>
          <w:rFonts w:ascii="AdiHaus" w:eastAsia="AdiHaus" w:hAnsi="AdiHaus" w:cs="AdiHaus"/>
          <w:highlight w:val="white"/>
        </w:rPr>
        <w:t xml:space="preserve">adidas Originals and Pharrell Williams build upon </w:t>
      </w:r>
      <w:r w:rsidR="00F40C95">
        <w:rPr>
          <w:rFonts w:ascii="AdiHaus" w:eastAsia="AdiHaus" w:hAnsi="AdiHaus" w:cs="AdiHaus"/>
          <w:highlight w:val="white"/>
        </w:rPr>
        <w:t>their collaborative</w:t>
      </w:r>
      <w:r>
        <w:rPr>
          <w:rFonts w:ascii="AdiHaus" w:eastAsia="AdiHaus" w:hAnsi="AdiHaus" w:cs="AdiHaus"/>
          <w:highlight w:val="white"/>
        </w:rPr>
        <w:t xml:space="preserve"> Hu series with a continuation of the SOLARHU story. Taking inspiration from the  fearless colors, bold patterns, and stylistic flair of East Africa, Pharrell Williams continues his experimentation with prints and textures. Reiterating the shared belief that, through sport, we all have the power to transform lives, the collection draws on the tradition of long distance running that has a rich heritage in the region. </w:t>
      </w:r>
    </w:p>
    <w:p w14:paraId="1EAA2F44" w14:textId="77777777" w:rsidR="00FF7CDA" w:rsidRDefault="00FF7CDA">
      <w:pPr>
        <w:contextualSpacing w:val="0"/>
        <w:jc w:val="both"/>
        <w:rPr>
          <w:rFonts w:ascii="AdiHaus" w:eastAsia="AdiHaus" w:hAnsi="AdiHaus" w:cs="AdiHaus"/>
          <w:highlight w:val="white"/>
        </w:rPr>
      </w:pPr>
    </w:p>
    <w:p w14:paraId="01E3FE00" w14:textId="77777777" w:rsidR="00FF7CDA" w:rsidRDefault="00754B9D">
      <w:pPr>
        <w:contextualSpacing w:val="0"/>
        <w:jc w:val="both"/>
        <w:rPr>
          <w:rFonts w:ascii="AdiHaus" w:eastAsia="AdiHaus" w:hAnsi="AdiHaus" w:cs="AdiHaus"/>
          <w:highlight w:val="white"/>
        </w:rPr>
      </w:pPr>
      <w:r>
        <w:rPr>
          <w:rFonts w:ascii="AdiHaus" w:eastAsia="AdiHaus" w:hAnsi="AdiHaus" w:cs="AdiHaus"/>
          <w:highlight w:val="white"/>
        </w:rPr>
        <w:t xml:space="preserve">Revisiting his now iconic Hu NMD, Pharrell plays with the established aesthetic markers of the SOLARHU collaboration. Expressed in four bold colourways, Power Blue, Clear Blue, Black, and White, each sneaker in the collection features a printed collar, designed to evoke traditional East African weaving techniques in a medley of colours. Continuing the motif of motivation through language, each pair is </w:t>
      </w:r>
      <w:r>
        <w:rPr>
          <w:rFonts w:ascii="AdiHaus" w:eastAsia="AdiHaus" w:hAnsi="AdiHaus" w:cs="AdiHaus"/>
          <w:highlight w:val="white"/>
        </w:rPr>
        <w:lastRenderedPageBreak/>
        <w:t xml:space="preserve">emblazoned with the words ‘Empower’ and ‘Inspire’ embroidered in Chinese lettering across a primeknit upper. </w:t>
      </w:r>
    </w:p>
    <w:p w14:paraId="2294059E" w14:textId="77777777" w:rsidR="00FF7CDA" w:rsidRDefault="00FF7CDA">
      <w:pPr>
        <w:contextualSpacing w:val="0"/>
        <w:jc w:val="both"/>
        <w:rPr>
          <w:rFonts w:ascii="AdiHaus" w:eastAsia="AdiHaus" w:hAnsi="AdiHaus" w:cs="AdiHaus"/>
          <w:highlight w:val="white"/>
        </w:rPr>
      </w:pPr>
    </w:p>
    <w:p w14:paraId="23A83A0C" w14:textId="77777777" w:rsidR="00FF7CDA" w:rsidRDefault="00754B9D">
      <w:pPr>
        <w:contextualSpacing w:val="0"/>
        <w:jc w:val="both"/>
        <w:rPr>
          <w:rFonts w:ascii="AdiHaus" w:eastAsia="AdiHaus" w:hAnsi="AdiHaus" w:cs="AdiHaus"/>
          <w:highlight w:val="white"/>
        </w:rPr>
      </w:pPr>
      <w:r>
        <w:rPr>
          <w:rFonts w:ascii="AdiHaus" w:eastAsia="AdiHaus" w:hAnsi="AdiHaus" w:cs="AdiHaus"/>
          <w:highlight w:val="white"/>
        </w:rPr>
        <w:t>Featuring prominent patterned detailing, the apparel offering stays true to SOLARHU’s East African inspiration. All pieces are presented in powerful textures and clashing colorways, whilst tops and jackets feature bold chest and back graphics, an homage to the numbering mechanisms found on long distance runners’ jerseys.</w:t>
      </w:r>
    </w:p>
    <w:p w14:paraId="07C798F5" w14:textId="77777777" w:rsidR="00FF7CDA" w:rsidRDefault="00FF7CDA">
      <w:pPr>
        <w:contextualSpacing w:val="0"/>
        <w:jc w:val="both"/>
        <w:rPr>
          <w:rFonts w:ascii="AdiHaus" w:eastAsia="AdiHaus" w:hAnsi="AdiHaus" w:cs="AdiHaus"/>
          <w:highlight w:val="white"/>
        </w:rPr>
      </w:pPr>
    </w:p>
    <w:p w14:paraId="0F43A422" w14:textId="77777777" w:rsidR="00FF7CDA" w:rsidRDefault="00754B9D">
      <w:pPr>
        <w:contextualSpacing w:val="0"/>
        <w:jc w:val="both"/>
        <w:rPr>
          <w:rFonts w:ascii="AdiHaus" w:eastAsia="AdiHaus" w:hAnsi="AdiHaus" w:cs="AdiHaus"/>
          <w:highlight w:val="white"/>
        </w:rPr>
      </w:pPr>
      <w:r>
        <w:rPr>
          <w:rFonts w:ascii="AdiHaus" w:eastAsia="AdiHaus" w:hAnsi="AdiHaus" w:cs="AdiHaus"/>
          <w:highlight w:val="white"/>
        </w:rPr>
        <w:t>The adidas Originals by Pharrell Williams SOLARHU NMD capsule collection is available  November 10th at adidas Originals flagship stores, select retailers and online.</w:t>
      </w:r>
    </w:p>
    <w:bookmarkEnd w:id="3"/>
    <w:p w14:paraId="30FC5783" w14:textId="77777777" w:rsidR="00FF7CDA" w:rsidRDefault="00754B9D">
      <w:pPr>
        <w:contextualSpacing w:val="0"/>
        <w:jc w:val="center"/>
        <w:rPr>
          <w:rFonts w:ascii="AdiHaus" w:eastAsia="AdiHaus" w:hAnsi="AdiHaus" w:cs="AdiHaus"/>
          <w:highlight w:val="white"/>
        </w:rPr>
      </w:pPr>
      <w:r>
        <w:rPr>
          <w:rFonts w:ascii="Times New Roman" w:eastAsia="Times New Roman" w:hAnsi="Times New Roman" w:cs="Times New Roman"/>
          <w:highlight w:val="white"/>
        </w:rPr>
        <w:tab/>
      </w:r>
    </w:p>
    <w:p w14:paraId="5BB6080B" w14:textId="77777777" w:rsidR="00FF7CDA" w:rsidRDefault="00FF7CDA">
      <w:pPr>
        <w:contextualSpacing w:val="0"/>
        <w:jc w:val="both"/>
        <w:rPr>
          <w:rFonts w:ascii="AdiHaus" w:eastAsia="AdiHaus" w:hAnsi="AdiHaus" w:cs="AdiHaus"/>
          <w:highlight w:val="white"/>
        </w:rPr>
      </w:pPr>
    </w:p>
    <w:p w14:paraId="715F6476" w14:textId="77777777" w:rsidR="00FF7CDA" w:rsidRDefault="00754B9D">
      <w:pPr>
        <w:contextualSpacing w:val="0"/>
        <w:jc w:val="center"/>
        <w:rPr>
          <w:rFonts w:ascii="AdiHaus" w:eastAsia="AdiHaus" w:hAnsi="AdiHaus" w:cs="AdiHaus"/>
          <w:highlight w:val="white"/>
        </w:rPr>
      </w:pPr>
      <w:r>
        <w:rPr>
          <w:rFonts w:ascii="AdiHaus" w:eastAsia="AdiHaus" w:hAnsi="AdiHaus" w:cs="AdiHaus"/>
          <w:highlight w:val="white"/>
        </w:rPr>
        <w:t>###</w:t>
      </w:r>
    </w:p>
    <w:p w14:paraId="739DF43B" w14:textId="77777777" w:rsidR="00FF7CDA" w:rsidRDefault="00FF7CDA">
      <w:pPr>
        <w:contextualSpacing w:val="0"/>
        <w:jc w:val="both"/>
        <w:rPr>
          <w:rFonts w:ascii="AdiHaus" w:eastAsia="AdiHaus" w:hAnsi="AdiHaus" w:cs="AdiHaus"/>
          <w:highlight w:val="white"/>
        </w:rPr>
      </w:pPr>
    </w:p>
    <w:p w14:paraId="0DAF74E5" w14:textId="77777777" w:rsidR="00FF7CDA" w:rsidRDefault="00FF7CDA">
      <w:pPr>
        <w:contextualSpacing w:val="0"/>
        <w:jc w:val="both"/>
        <w:rPr>
          <w:rFonts w:ascii="AdiHaus" w:eastAsia="AdiHaus" w:hAnsi="AdiHaus" w:cs="AdiHaus"/>
          <w:highlight w:val="white"/>
        </w:rPr>
      </w:pPr>
    </w:p>
    <w:p w14:paraId="1F24399A" w14:textId="77777777" w:rsidR="00FF7CDA" w:rsidRDefault="00754B9D">
      <w:pPr>
        <w:contextualSpacing w:val="0"/>
        <w:jc w:val="both"/>
        <w:rPr>
          <w:rFonts w:ascii="AdiHaus" w:eastAsia="AdiHaus" w:hAnsi="AdiHaus" w:cs="AdiHaus"/>
          <w:b/>
          <w:highlight w:val="white"/>
        </w:rPr>
      </w:pPr>
      <w:r>
        <w:rPr>
          <w:rFonts w:ascii="AdiHaus" w:eastAsia="AdiHaus" w:hAnsi="AdiHaus" w:cs="AdiHaus"/>
          <w:b/>
          <w:highlight w:val="white"/>
        </w:rPr>
        <w:t>For further enquiries, please contact:</w:t>
      </w:r>
    </w:p>
    <w:p w14:paraId="4BC29C91" w14:textId="77777777" w:rsidR="00FF7CDA" w:rsidRDefault="00FF7CDA">
      <w:pPr>
        <w:contextualSpacing w:val="0"/>
        <w:jc w:val="both"/>
        <w:rPr>
          <w:rFonts w:ascii="AdiHaus" w:eastAsia="AdiHaus" w:hAnsi="AdiHaus" w:cs="AdiHaus"/>
          <w:highlight w:val="white"/>
        </w:rPr>
      </w:pPr>
    </w:p>
    <w:p w14:paraId="03FD356E" w14:textId="77777777" w:rsidR="00FF7CDA" w:rsidRDefault="00754B9D">
      <w:pPr>
        <w:contextualSpacing w:val="0"/>
        <w:jc w:val="both"/>
        <w:rPr>
          <w:rFonts w:ascii="AdiHaus" w:eastAsia="AdiHaus" w:hAnsi="AdiHaus" w:cs="AdiHaus"/>
          <w:highlight w:val="white"/>
        </w:rPr>
      </w:pPr>
      <w:r>
        <w:rPr>
          <w:rFonts w:ascii="AdiHaus" w:eastAsia="AdiHaus" w:hAnsi="AdiHaus" w:cs="AdiHaus"/>
          <w:highlight w:val="white"/>
        </w:rPr>
        <w:t>Candice Han</w:t>
      </w:r>
    </w:p>
    <w:p w14:paraId="23F76CC4" w14:textId="77777777" w:rsidR="00FF7CDA" w:rsidRDefault="009D4478">
      <w:pPr>
        <w:contextualSpacing w:val="0"/>
        <w:jc w:val="both"/>
        <w:rPr>
          <w:rFonts w:ascii="AdiHaus" w:eastAsia="AdiHaus" w:hAnsi="AdiHaus" w:cs="AdiHaus"/>
          <w:highlight w:val="white"/>
        </w:rPr>
      </w:pPr>
      <w:hyperlink r:id="rId8">
        <w:r w:rsidR="00754B9D">
          <w:rPr>
            <w:rFonts w:ascii="AdiHaus" w:eastAsia="AdiHaus" w:hAnsi="AdiHaus" w:cs="AdiHaus"/>
            <w:color w:val="1155CC"/>
            <w:highlight w:val="white"/>
            <w:u w:val="single"/>
          </w:rPr>
          <w:t>candice@pitchblend.com</w:t>
        </w:r>
      </w:hyperlink>
      <w:r w:rsidR="00754B9D">
        <w:rPr>
          <w:rFonts w:ascii="AdiHaus" w:eastAsia="AdiHaus" w:hAnsi="AdiHaus" w:cs="AdiHaus"/>
          <w:highlight w:val="white"/>
        </w:rPr>
        <w:t xml:space="preserve"> </w:t>
      </w:r>
    </w:p>
    <w:p w14:paraId="661470B2" w14:textId="77777777" w:rsidR="00FF7CDA" w:rsidRDefault="00FF7CDA">
      <w:pPr>
        <w:contextualSpacing w:val="0"/>
        <w:jc w:val="both"/>
        <w:rPr>
          <w:rFonts w:ascii="AdiHaus" w:eastAsia="AdiHaus" w:hAnsi="AdiHaus" w:cs="AdiHaus"/>
          <w:highlight w:val="white"/>
        </w:rPr>
      </w:pPr>
    </w:p>
    <w:p w14:paraId="3934402B" w14:textId="77777777" w:rsidR="00FF7CDA" w:rsidRDefault="00754B9D">
      <w:pPr>
        <w:contextualSpacing w:val="0"/>
        <w:jc w:val="both"/>
        <w:rPr>
          <w:rFonts w:ascii="AdiHaus" w:eastAsia="AdiHaus" w:hAnsi="AdiHaus" w:cs="AdiHaus"/>
          <w:highlight w:val="white"/>
        </w:rPr>
      </w:pPr>
      <w:r>
        <w:rPr>
          <w:rFonts w:ascii="AdiHaus" w:eastAsia="AdiHaus" w:hAnsi="AdiHaus" w:cs="AdiHaus"/>
          <w:highlight w:val="white"/>
        </w:rPr>
        <w:t>Paige Bradford</w:t>
      </w:r>
    </w:p>
    <w:p w14:paraId="248E93DB" w14:textId="77777777" w:rsidR="00FF7CDA" w:rsidRDefault="009D4478">
      <w:pPr>
        <w:contextualSpacing w:val="0"/>
        <w:jc w:val="both"/>
        <w:rPr>
          <w:rFonts w:ascii="AdiHaus" w:eastAsia="AdiHaus" w:hAnsi="AdiHaus" w:cs="AdiHaus"/>
        </w:rPr>
      </w:pPr>
      <w:hyperlink r:id="rId9">
        <w:r w:rsidR="00754B9D">
          <w:rPr>
            <w:rFonts w:ascii="AdiHaus" w:eastAsia="AdiHaus" w:hAnsi="AdiHaus" w:cs="AdiHaus"/>
            <w:color w:val="1155CC"/>
            <w:highlight w:val="white"/>
            <w:u w:val="single"/>
          </w:rPr>
          <w:t>paige@pitchblend.com</w:t>
        </w:r>
      </w:hyperlink>
      <w:r w:rsidR="00754B9D">
        <w:rPr>
          <w:rFonts w:ascii="AdiHaus" w:eastAsia="AdiHaus" w:hAnsi="AdiHaus" w:cs="AdiHaus"/>
          <w:highlight w:val="white"/>
        </w:rPr>
        <w:t xml:space="preserve"> </w:t>
      </w:r>
    </w:p>
    <w:sectPr w:rsidR="00FF7CDA">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3875" w14:textId="77777777" w:rsidR="009D4478" w:rsidRDefault="009D4478">
      <w:pPr>
        <w:spacing w:line="240" w:lineRule="auto"/>
      </w:pPr>
      <w:r>
        <w:separator/>
      </w:r>
    </w:p>
  </w:endnote>
  <w:endnote w:type="continuationSeparator" w:id="0">
    <w:p w14:paraId="02C88D45" w14:textId="77777777" w:rsidR="009D4478" w:rsidRDefault="009D4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iHau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E4A3" w14:textId="77777777" w:rsidR="009D4478" w:rsidRDefault="009D4478">
      <w:pPr>
        <w:spacing w:line="240" w:lineRule="auto"/>
      </w:pPr>
      <w:r>
        <w:separator/>
      </w:r>
    </w:p>
  </w:footnote>
  <w:footnote w:type="continuationSeparator" w:id="0">
    <w:p w14:paraId="7F892AF1" w14:textId="77777777" w:rsidR="009D4478" w:rsidRDefault="009D4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8E69" w14:textId="77777777" w:rsidR="00FF7CDA" w:rsidRDefault="00754B9D">
    <w:pPr>
      <w:pBdr>
        <w:top w:val="nil"/>
        <w:left w:val="nil"/>
        <w:bottom w:val="nil"/>
        <w:right w:val="nil"/>
        <w:between w:val="nil"/>
      </w:pBdr>
      <w:tabs>
        <w:tab w:val="center" w:pos="4680"/>
        <w:tab w:val="right" w:pos="9360"/>
      </w:tabs>
      <w:spacing w:line="240" w:lineRule="auto"/>
      <w:contextualSpacing w:val="0"/>
      <w:jc w:val="right"/>
      <w:rPr>
        <w:color w:val="000000"/>
      </w:rPr>
    </w:pPr>
    <w:r>
      <w:rPr>
        <w:noProof/>
        <w:lang w:val="en-US"/>
      </w:rPr>
      <w:drawing>
        <wp:inline distT="0" distB="0" distL="114300" distR="114300" wp14:anchorId="6FB4CB48" wp14:editId="05E77E6C">
          <wp:extent cx="766763" cy="7667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6763" cy="7667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4D8"/>
    <w:multiLevelType w:val="multilevel"/>
    <w:tmpl w:val="88B2A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7CDA"/>
    <w:rsid w:val="000C2CF0"/>
    <w:rsid w:val="00754B9D"/>
    <w:rsid w:val="009D4478"/>
    <w:rsid w:val="00A70C9A"/>
    <w:rsid w:val="00F40C95"/>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CD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ndice@pitchble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ige@pitchble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 Bhagat</cp:lastModifiedBy>
  <cp:revision>3</cp:revision>
  <dcterms:created xsi:type="dcterms:W3CDTF">2018-11-05T17:08:00Z</dcterms:created>
  <dcterms:modified xsi:type="dcterms:W3CDTF">2018-11-05T17:56:00Z</dcterms:modified>
</cp:coreProperties>
</file>