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C33" w:rsidRDefault="00EB5705">
      <w:pPr>
        <w:contextualSpacing w:val="0"/>
        <w:jc w:val="right"/>
        <w:rPr>
          <w:rFonts w:ascii="Times New Roman" w:eastAsia="Times New Roman" w:hAnsi="Times New Roman" w:cs="Times New Roman"/>
          <w:b/>
          <w:sz w:val="24"/>
          <w:szCs w:val="24"/>
          <w:highlight w:val="white"/>
        </w:rPr>
      </w:pPr>
      <w:bookmarkStart w:id="0" w:name="_GoBack"/>
      <w:bookmarkEnd w:id="0"/>
      <w:r>
        <w:rPr>
          <w:rFonts w:ascii="Times New Roman" w:eastAsia="Times New Roman" w:hAnsi="Times New Roman" w:cs="Times New Roman"/>
          <w:b/>
          <w:noProof/>
          <w:sz w:val="24"/>
          <w:szCs w:val="24"/>
          <w:highlight w:val="white"/>
        </w:rPr>
        <w:drawing>
          <wp:inline distT="114300" distB="114300" distL="114300" distR="114300">
            <wp:extent cx="938213" cy="938213"/>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938213" cy="938213"/>
                    </a:xfrm>
                    <a:prstGeom prst="rect">
                      <a:avLst/>
                    </a:prstGeom>
                    <a:ln/>
                  </pic:spPr>
                </pic:pic>
              </a:graphicData>
            </a:graphic>
          </wp:inline>
        </w:drawing>
      </w:r>
    </w:p>
    <w:p w:rsidR="00EC0C33" w:rsidRDefault="00EB5705">
      <w:pPr>
        <w:contextualSpacing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FOR IMMEDIATE RELEASE</w:t>
      </w:r>
    </w:p>
    <w:p w:rsidR="00EC0C33" w:rsidRDefault="00EB5705">
      <w:pPr>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November 2, 2018</w:t>
      </w:r>
    </w:p>
    <w:p w:rsidR="00EC0C33" w:rsidRDefault="00EC0C33">
      <w:pPr>
        <w:contextualSpacing w:val="0"/>
        <w:jc w:val="both"/>
        <w:rPr>
          <w:rFonts w:ascii="Times New Roman" w:eastAsia="Times New Roman" w:hAnsi="Times New Roman" w:cs="Times New Roman"/>
          <w:sz w:val="24"/>
          <w:szCs w:val="24"/>
          <w:highlight w:val="white"/>
        </w:rPr>
      </w:pPr>
    </w:p>
    <w:p w:rsidR="00EC0C33" w:rsidRDefault="00EC0C33">
      <w:pPr>
        <w:contextualSpacing w:val="0"/>
        <w:jc w:val="center"/>
        <w:rPr>
          <w:b/>
          <w:sz w:val="18"/>
          <w:szCs w:val="18"/>
        </w:rPr>
      </w:pPr>
    </w:p>
    <w:p w:rsidR="00EC0C33" w:rsidRDefault="00EB5705">
      <w:pPr>
        <w:contextualSpacing w:val="0"/>
        <w:jc w:val="center"/>
        <w:rPr>
          <w:rFonts w:ascii="Times New Roman" w:eastAsia="Times New Roman" w:hAnsi="Times New Roman" w:cs="Times New Roman"/>
          <w:b/>
          <w:sz w:val="36"/>
          <w:szCs w:val="36"/>
          <w:highlight w:val="white"/>
        </w:rPr>
      </w:pPr>
      <w:r>
        <w:rPr>
          <w:rFonts w:ascii="Times New Roman" w:eastAsia="Times New Roman" w:hAnsi="Times New Roman" w:cs="Times New Roman"/>
          <w:b/>
          <w:sz w:val="36"/>
          <w:szCs w:val="36"/>
          <w:highlight w:val="white"/>
        </w:rPr>
        <w:t>adidas Consortium x SLAM JAM</w:t>
      </w:r>
    </w:p>
    <w:p w:rsidR="00EC0C33" w:rsidRDefault="00EC0C33">
      <w:pPr>
        <w:contextualSpacing w:val="0"/>
        <w:jc w:val="center"/>
        <w:rPr>
          <w:rFonts w:ascii="Times New Roman" w:eastAsia="Times New Roman" w:hAnsi="Times New Roman" w:cs="Times New Roman"/>
          <w:b/>
          <w:sz w:val="24"/>
          <w:szCs w:val="24"/>
          <w:highlight w:val="white"/>
        </w:rPr>
      </w:pPr>
    </w:p>
    <w:p w:rsidR="00EC0C33" w:rsidRDefault="00EB5705">
      <w:pPr>
        <w:numPr>
          <w:ilvl w:val="0"/>
          <w:numId w:val="1"/>
        </w:num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The urban culture trailblazers from Italy team up with adidas Consortium on two new footwear styles </w:t>
      </w:r>
    </w:p>
    <w:p w:rsidR="00EC0C33" w:rsidRDefault="00EB5705">
      <w:pPr>
        <w:numPr>
          <w:ilvl w:val="0"/>
          <w:numId w:val="1"/>
        </w:num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The collaboration offers a refined take on two styles from two different ends of the adidas spectrum: the iconic 80s Superstar and the latest P.O.D. S3.1 model from the adidas running stable </w:t>
      </w:r>
    </w:p>
    <w:p w:rsidR="00EC0C33" w:rsidRDefault="00EC0C33">
      <w:pPr>
        <w:contextualSpacing w:val="0"/>
        <w:rPr>
          <w:rFonts w:ascii="Times New Roman" w:eastAsia="Times New Roman" w:hAnsi="Times New Roman" w:cs="Times New Roman"/>
          <w:b/>
          <w:sz w:val="24"/>
          <w:szCs w:val="24"/>
          <w:highlight w:val="white"/>
        </w:rPr>
      </w:pPr>
    </w:p>
    <w:p w:rsidR="00EC0C33" w:rsidRDefault="00EB5705">
      <w:pPr>
        <w:contextualSpacing w:val="0"/>
        <w:jc w:val="center"/>
        <w:rPr>
          <w:rFonts w:ascii="Times New Roman" w:eastAsia="Times New Roman" w:hAnsi="Times New Roman" w:cs="Times New Roman"/>
          <w:b/>
          <w:sz w:val="36"/>
          <w:szCs w:val="36"/>
          <w:highlight w:val="white"/>
        </w:rPr>
      </w:pPr>
      <w:r>
        <w:rPr>
          <w:rFonts w:ascii="Times New Roman" w:eastAsia="Times New Roman" w:hAnsi="Times New Roman" w:cs="Times New Roman"/>
          <w:b/>
          <w:noProof/>
          <w:sz w:val="36"/>
          <w:szCs w:val="36"/>
          <w:highlight w:val="white"/>
        </w:rPr>
        <w:drawing>
          <wp:inline distT="114300" distB="114300" distL="114300" distR="114300">
            <wp:extent cx="2857500" cy="214312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857500" cy="2143125"/>
                    </a:xfrm>
                    <a:prstGeom prst="rect">
                      <a:avLst/>
                    </a:prstGeom>
                    <a:ln/>
                  </pic:spPr>
                </pic:pic>
              </a:graphicData>
            </a:graphic>
          </wp:inline>
        </w:drawing>
      </w:r>
      <w:r>
        <w:rPr>
          <w:rFonts w:ascii="Times New Roman" w:eastAsia="Times New Roman" w:hAnsi="Times New Roman" w:cs="Times New Roman"/>
          <w:b/>
          <w:sz w:val="36"/>
          <w:szCs w:val="36"/>
          <w:highlight w:val="white"/>
        </w:rPr>
        <w:t xml:space="preserve">  </w:t>
      </w:r>
      <w:r>
        <w:rPr>
          <w:rFonts w:ascii="Times New Roman" w:eastAsia="Times New Roman" w:hAnsi="Times New Roman" w:cs="Times New Roman"/>
          <w:b/>
          <w:noProof/>
          <w:sz w:val="36"/>
          <w:szCs w:val="36"/>
          <w:highlight w:val="white"/>
        </w:rPr>
        <w:drawing>
          <wp:inline distT="114300" distB="114300" distL="114300" distR="114300">
            <wp:extent cx="2857500" cy="21431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857500" cy="2143125"/>
                    </a:xfrm>
                    <a:prstGeom prst="rect">
                      <a:avLst/>
                    </a:prstGeom>
                    <a:ln/>
                  </pic:spPr>
                </pic:pic>
              </a:graphicData>
            </a:graphic>
          </wp:inline>
        </w:drawing>
      </w:r>
    </w:p>
    <w:p w:rsidR="00EC0C33" w:rsidRDefault="00EC0C33">
      <w:pPr>
        <w:contextualSpacing w:val="0"/>
        <w:jc w:val="center"/>
        <w:rPr>
          <w:rFonts w:ascii="Times New Roman" w:eastAsia="Times New Roman" w:hAnsi="Times New Roman" w:cs="Times New Roman"/>
          <w:b/>
          <w:sz w:val="36"/>
          <w:szCs w:val="36"/>
          <w:highlight w:val="white"/>
        </w:rPr>
      </w:pPr>
    </w:p>
    <w:p w:rsidR="00EC0C33" w:rsidRDefault="00EB5705">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DOWNLOAD HI-RES ASSETS </w:t>
      </w:r>
      <w:hyperlink r:id="rId8">
        <w:r>
          <w:rPr>
            <w:rFonts w:ascii="Times New Roman" w:eastAsia="Times New Roman" w:hAnsi="Times New Roman" w:cs="Times New Roman"/>
            <w:b/>
            <w:color w:val="1155CC"/>
            <w:sz w:val="24"/>
            <w:szCs w:val="24"/>
            <w:u w:val="single"/>
          </w:rPr>
          <w:t>HERE</w:t>
        </w:r>
      </w:hyperlink>
    </w:p>
    <w:p w:rsidR="00EC0C33" w:rsidRDefault="00EC0C33">
      <w:pPr>
        <w:contextualSpacing w:val="0"/>
        <w:jc w:val="both"/>
        <w:rPr>
          <w:rFonts w:ascii="Times New Roman" w:eastAsia="Times New Roman" w:hAnsi="Times New Roman" w:cs="Times New Roman"/>
          <w:b/>
          <w:sz w:val="24"/>
          <w:szCs w:val="24"/>
        </w:rPr>
      </w:pPr>
    </w:p>
    <w:p w:rsidR="00EC0C33" w:rsidRDefault="00EB5705">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highlight w:val="white"/>
        </w:rPr>
        <w:t>(</w:t>
      </w:r>
      <w:r>
        <w:rPr>
          <w:rFonts w:ascii="Times New Roman" w:eastAsia="Times New Roman" w:hAnsi="Times New Roman" w:cs="Times New Roman"/>
          <w:b/>
          <w:sz w:val="24"/>
          <w:szCs w:val="24"/>
        </w:rPr>
        <w:t>Herzogenaurach, Germany)</w:t>
      </w:r>
      <w:r>
        <w:rPr>
          <w:rFonts w:ascii="Times New Roman" w:eastAsia="Times New Roman" w:hAnsi="Times New Roman" w:cs="Times New Roman"/>
          <w:sz w:val="24"/>
          <w:szCs w:val="24"/>
        </w:rPr>
        <w:t>—It’s hard to overstate the influence of SLAM JAM on European urban culture. Founded by Luca Benini in Ferrara, north Italy, three dec</w:t>
      </w:r>
      <w:r>
        <w:rPr>
          <w:rFonts w:ascii="Times New Roman" w:eastAsia="Times New Roman" w:hAnsi="Times New Roman" w:cs="Times New Roman"/>
          <w:sz w:val="24"/>
          <w:szCs w:val="24"/>
        </w:rPr>
        <w:t>ades ago, it has distributed some of the most iconic brands of that time period all over the world. SLAM JAM’s keen curatorial eye, rooted in a deep understanding of sub-cultures, introduced the cross-pollination of streetwear and ‘high’ fashion long befor</w:t>
      </w:r>
      <w:r>
        <w:rPr>
          <w:rFonts w:ascii="Times New Roman" w:eastAsia="Times New Roman" w:hAnsi="Times New Roman" w:cs="Times New Roman"/>
          <w:sz w:val="24"/>
          <w:szCs w:val="24"/>
        </w:rPr>
        <w:t xml:space="preserve">e such a thing entered the mainstream. This approach carried over into the SLAM JAM retail operations, which, across its various locations, helped pioneer the ‘concept’ store. The website, SLAM JAM Socialism, brings their unique, enduring sensibility to a </w:t>
      </w:r>
      <w:r>
        <w:rPr>
          <w:rFonts w:ascii="Times New Roman" w:eastAsia="Times New Roman" w:hAnsi="Times New Roman" w:cs="Times New Roman"/>
          <w:sz w:val="24"/>
          <w:szCs w:val="24"/>
        </w:rPr>
        <w:t xml:space="preserve">wider audience still, while their highly sought-after collaborations with a diverse range of brands further cements the role they play in ‘the culture’. </w:t>
      </w:r>
    </w:p>
    <w:p w:rsidR="00EC0C33" w:rsidRDefault="00EC0C33">
      <w:pPr>
        <w:contextualSpacing w:val="0"/>
        <w:jc w:val="both"/>
        <w:rPr>
          <w:rFonts w:ascii="Times New Roman" w:eastAsia="Times New Roman" w:hAnsi="Times New Roman" w:cs="Times New Roman"/>
          <w:sz w:val="24"/>
          <w:szCs w:val="24"/>
        </w:rPr>
      </w:pPr>
    </w:p>
    <w:p w:rsidR="00EC0C33" w:rsidRDefault="00EB5705">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latest SLAM JAM collaboration sees them joining forces with the adidas Consortium team on two exc</w:t>
      </w:r>
      <w:r>
        <w:rPr>
          <w:rFonts w:ascii="Times New Roman" w:eastAsia="Times New Roman" w:hAnsi="Times New Roman" w:cs="Times New Roman"/>
          <w:sz w:val="24"/>
          <w:szCs w:val="24"/>
        </w:rPr>
        <w:t xml:space="preserve">lusive new footwear styles. Together, the two pairs – one drawn from adidas’ rich heritage, the other from the cutting-edge of the sportswear brand’s developments – allude to the staying power of SLAM JAM.  </w:t>
      </w:r>
    </w:p>
    <w:p w:rsidR="00EC0C33" w:rsidRDefault="00EC0C33">
      <w:pPr>
        <w:contextualSpacing w:val="0"/>
        <w:jc w:val="both"/>
        <w:rPr>
          <w:rFonts w:ascii="Times New Roman" w:eastAsia="Times New Roman" w:hAnsi="Times New Roman" w:cs="Times New Roman"/>
          <w:sz w:val="24"/>
          <w:szCs w:val="24"/>
        </w:rPr>
      </w:pPr>
    </w:p>
    <w:p w:rsidR="00EC0C33" w:rsidRDefault="00EB5705">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up is a new take on the ever-iconic </w:t>
      </w:r>
      <w:r>
        <w:rPr>
          <w:rFonts w:ascii="Times New Roman" w:eastAsia="Times New Roman" w:hAnsi="Times New Roman" w:cs="Times New Roman"/>
          <w:b/>
          <w:sz w:val="24"/>
          <w:szCs w:val="24"/>
        </w:rPr>
        <w:t>80s S</w:t>
      </w:r>
      <w:r>
        <w:rPr>
          <w:rFonts w:ascii="Times New Roman" w:eastAsia="Times New Roman" w:hAnsi="Times New Roman" w:cs="Times New Roman"/>
          <w:b/>
          <w:sz w:val="24"/>
          <w:szCs w:val="24"/>
        </w:rPr>
        <w:t>uperstar</w:t>
      </w:r>
      <w:r>
        <w:rPr>
          <w:rFonts w:ascii="Times New Roman" w:eastAsia="Times New Roman" w:hAnsi="Times New Roman" w:cs="Times New Roman"/>
          <w:sz w:val="24"/>
          <w:szCs w:val="24"/>
        </w:rPr>
        <w:t>. The SLAM JAM iteration is a masterclass in minimalism, offset by distinctive detailing. The instantly-recognizable shelltoe of the Superstar is here presented in an entirely smooth leather, while the heel panel is entirely blacked out. This refin</w:t>
      </w:r>
      <w:r>
        <w:rPr>
          <w:rFonts w:ascii="Times New Roman" w:eastAsia="Times New Roman" w:hAnsi="Times New Roman" w:cs="Times New Roman"/>
          <w:sz w:val="24"/>
          <w:szCs w:val="24"/>
        </w:rPr>
        <w:t xml:space="preserve">ed approach is offered a subtle counterpoint by the introduction of asymmetrical, zig-zagging stitches on the shoe’s lateral.  </w:t>
      </w:r>
    </w:p>
    <w:p w:rsidR="00EC0C33" w:rsidRDefault="00EC0C33">
      <w:pPr>
        <w:contextualSpacing w:val="0"/>
        <w:jc w:val="both"/>
        <w:rPr>
          <w:rFonts w:ascii="Times New Roman" w:eastAsia="Times New Roman" w:hAnsi="Times New Roman" w:cs="Times New Roman"/>
          <w:sz w:val="24"/>
          <w:szCs w:val="24"/>
        </w:rPr>
      </w:pPr>
    </w:p>
    <w:p w:rsidR="00EC0C33" w:rsidRDefault="00EB5705">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style sees SLAM JAM applying a similar aesthetic approach to a very different type of shoe. </w:t>
      </w:r>
      <w:r>
        <w:rPr>
          <w:rFonts w:ascii="Times New Roman" w:eastAsia="Times New Roman" w:hAnsi="Times New Roman" w:cs="Times New Roman"/>
          <w:b/>
          <w:sz w:val="24"/>
          <w:szCs w:val="24"/>
        </w:rPr>
        <w:t>The P.O.D. S3.1</w:t>
      </w:r>
      <w:r>
        <w:rPr>
          <w:rFonts w:ascii="Times New Roman" w:eastAsia="Times New Roman" w:hAnsi="Times New Roman" w:cs="Times New Roman"/>
          <w:sz w:val="24"/>
          <w:szCs w:val="24"/>
        </w:rPr>
        <w:t xml:space="preserve"> is a con</w:t>
      </w:r>
      <w:r>
        <w:rPr>
          <w:rFonts w:ascii="Times New Roman" w:eastAsia="Times New Roman" w:hAnsi="Times New Roman" w:cs="Times New Roman"/>
          <w:sz w:val="24"/>
          <w:szCs w:val="24"/>
        </w:rPr>
        <w:t>temporary running-inspired style that offers an evolved take on 90s style cushioning. BOOST technology is utilized on the heel where it matters most and a ‘Point of Deflection’ bridge offers the perfect midpoint between stability and flexibility for a life</w:t>
      </w:r>
      <w:r>
        <w:rPr>
          <w:rFonts w:ascii="Times New Roman" w:eastAsia="Times New Roman" w:hAnsi="Times New Roman" w:cs="Times New Roman"/>
          <w:sz w:val="24"/>
          <w:szCs w:val="24"/>
        </w:rPr>
        <w:t>style shoe. The SLAM JAM version is presented in an understated colorway of whites and creams, rendered across uppers that move between snug neoprene and soft leather. Contrast materials and colors on the heel tab, lacing and exposed tongue add the perfect</w:t>
      </w:r>
      <w:r>
        <w:rPr>
          <w:rFonts w:ascii="Times New Roman" w:eastAsia="Times New Roman" w:hAnsi="Times New Roman" w:cs="Times New Roman"/>
          <w:sz w:val="24"/>
          <w:szCs w:val="24"/>
        </w:rPr>
        <w:t xml:space="preserve"> amount of subtle finesse to a shoe designed to endure as long as SLAM JAM’s own legacy. </w:t>
      </w:r>
    </w:p>
    <w:p w:rsidR="00EC0C33" w:rsidRDefault="00EC0C33">
      <w:pPr>
        <w:contextualSpacing w:val="0"/>
        <w:jc w:val="both"/>
        <w:rPr>
          <w:rFonts w:ascii="Times New Roman" w:eastAsia="Times New Roman" w:hAnsi="Times New Roman" w:cs="Times New Roman"/>
          <w:sz w:val="24"/>
          <w:szCs w:val="24"/>
        </w:rPr>
      </w:pPr>
    </w:p>
    <w:p w:rsidR="00EC0C33" w:rsidRDefault="00EB5705">
      <w:pPr>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adidas Consortium x SLAMJAM will be available for purchase on </w:t>
      </w:r>
      <w:r>
        <w:rPr>
          <w:rFonts w:ascii="Times New Roman" w:eastAsia="Times New Roman" w:hAnsi="Times New Roman" w:cs="Times New Roman"/>
          <w:b/>
          <w:sz w:val="24"/>
          <w:szCs w:val="24"/>
        </w:rPr>
        <w:t>November 17th.</w:t>
      </w:r>
    </w:p>
    <w:p w:rsidR="00EC0C33" w:rsidRDefault="00EC0C33">
      <w:pPr>
        <w:contextualSpacing w:val="0"/>
        <w:jc w:val="both"/>
        <w:rPr>
          <w:rFonts w:ascii="Times New Roman" w:eastAsia="Times New Roman" w:hAnsi="Times New Roman" w:cs="Times New Roman"/>
          <w:sz w:val="24"/>
          <w:szCs w:val="24"/>
        </w:rPr>
      </w:pPr>
    </w:p>
    <w:p w:rsidR="00EC0C33" w:rsidRDefault="00EC0C33">
      <w:pPr>
        <w:contextualSpacing w:val="0"/>
        <w:rPr>
          <w:rFonts w:ascii="Times New Roman" w:eastAsia="Times New Roman" w:hAnsi="Times New Roman" w:cs="Times New Roman"/>
          <w:b/>
          <w:sz w:val="24"/>
          <w:szCs w:val="24"/>
          <w:u w:val="single"/>
        </w:rPr>
      </w:pPr>
    </w:p>
    <w:p w:rsidR="00EC0C33" w:rsidRDefault="00EB5705">
      <w:pPr>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 #</w:t>
      </w:r>
    </w:p>
    <w:p w:rsidR="00EC0C33" w:rsidRDefault="00EC0C33">
      <w:pPr>
        <w:contextualSpacing w:val="0"/>
        <w:rPr>
          <w:rFonts w:ascii="Times New Roman" w:eastAsia="Times New Roman" w:hAnsi="Times New Roman" w:cs="Times New Roman"/>
          <w:b/>
          <w:sz w:val="24"/>
          <w:szCs w:val="24"/>
          <w:highlight w:val="white"/>
        </w:rPr>
      </w:pPr>
    </w:p>
    <w:p w:rsidR="00EC0C33" w:rsidRDefault="00EC0C33">
      <w:pPr>
        <w:contextualSpacing w:val="0"/>
        <w:rPr>
          <w:rFonts w:ascii="Times New Roman" w:eastAsia="Times New Roman" w:hAnsi="Times New Roman" w:cs="Times New Roman"/>
          <w:b/>
          <w:sz w:val="24"/>
          <w:szCs w:val="24"/>
          <w:highlight w:val="white"/>
        </w:rPr>
      </w:pPr>
    </w:p>
    <w:p w:rsidR="00EC0C33" w:rsidRDefault="00EB5705">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For general enquiries, please contact: </w:t>
      </w:r>
      <w:r>
        <w:rPr>
          <w:rFonts w:ascii="Times New Roman" w:eastAsia="Times New Roman" w:hAnsi="Times New Roman" w:cs="Times New Roman"/>
          <w:b/>
          <w:sz w:val="24"/>
          <w:szCs w:val="24"/>
          <w:highlight w:val="white"/>
        </w:rPr>
        <w:br/>
      </w:r>
    </w:p>
    <w:p w:rsidR="00EC0C33" w:rsidRDefault="00EB5705">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Candice Han</w:t>
      </w:r>
    </w:p>
    <w:p w:rsidR="00EC0C33" w:rsidRDefault="00EB5705">
      <w:pPr>
        <w:contextualSpacing w:val="0"/>
        <w:rPr>
          <w:rFonts w:ascii="Times New Roman" w:eastAsia="Times New Roman" w:hAnsi="Times New Roman" w:cs="Times New Roman"/>
          <w:sz w:val="24"/>
          <w:szCs w:val="24"/>
          <w:highlight w:val="white"/>
        </w:rPr>
      </w:pPr>
      <w:hyperlink r:id="rId9">
        <w:r>
          <w:rPr>
            <w:rFonts w:ascii="Times New Roman" w:eastAsia="Times New Roman" w:hAnsi="Times New Roman" w:cs="Times New Roman"/>
            <w:color w:val="1155CC"/>
            <w:sz w:val="24"/>
            <w:szCs w:val="24"/>
            <w:highlight w:val="white"/>
            <w:u w:val="single"/>
          </w:rPr>
          <w:t>candice@pitchblend.com</w:t>
        </w:r>
      </w:hyperlink>
    </w:p>
    <w:p w:rsidR="00EC0C33" w:rsidRDefault="00EC0C33">
      <w:pPr>
        <w:contextualSpacing w:val="0"/>
        <w:rPr>
          <w:rFonts w:ascii="Times New Roman" w:eastAsia="Times New Roman" w:hAnsi="Times New Roman" w:cs="Times New Roman"/>
          <w:sz w:val="24"/>
          <w:szCs w:val="24"/>
          <w:highlight w:val="white"/>
        </w:rPr>
      </w:pPr>
    </w:p>
    <w:p w:rsidR="00EC0C33" w:rsidRDefault="00EB5705">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Paige Bradford</w:t>
      </w:r>
    </w:p>
    <w:p w:rsidR="00EC0C33" w:rsidRDefault="00EB5705">
      <w:pPr>
        <w:contextualSpacing w:val="0"/>
        <w:rPr>
          <w:rFonts w:ascii="Times New Roman" w:eastAsia="Times New Roman" w:hAnsi="Times New Roman" w:cs="Times New Roman"/>
          <w:sz w:val="24"/>
          <w:szCs w:val="24"/>
        </w:rPr>
      </w:pPr>
      <w:hyperlink r:id="rId10">
        <w:r>
          <w:rPr>
            <w:rFonts w:ascii="Times New Roman" w:eastAsia="Times New Roman" w:hAnsi="Times New Roman" w:cs="Times New Roman"/>
            <w:color w:val="1155CC"/>
            <w:sz w:val="24"/>
            <w:szCs w:val="24"/>
            <w:highlight w:val="white"/>
            <w:u w:val="single"/>
          </w:rPr>
          <w:t>paige@pitchblend.com</w:t>
        </w:r>
      </w:hyperlink>
    </w:p>
    <w:p w:rsidR="00EC0C33" w:rsidRDefault="00EC0C33">
      <w:pPr>
        <w:contextualSpacing w:val="0"/>
      </w:pPr>
    </w:p>
    <w:sectPr w:rsidR="00EC0C3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61FA0"/>
    <w:multiLevelType w:val="multilevel"/>
    <w:tmpl w:val="00923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33"/>
    <w:rsid w:val="0043458B"/>
    <w:rsid w:val="00EB5705"/>
    <w:rsid w:val="00EC0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A54384-486B-48F7-A3DC-062D4B68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ropbox.com/sh/hdu1jn69liwg7ha/AABZVBTb8yuLPVyzLwLhTrWca?dl=0"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paige@pitchblend.com" TargetMode="External"/><Relationship Id="rId4" Type="http://schemas.openxmlformats.org/officeDocument/2006/relationships/webSettings" Target="webSettings.xml"/><Relationship Id="rId9" Type="http://schemas.openxmlformats.org/officeDocument/2006/relationships/hyperlink" Target="mailto:candice@pitchble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Luca Minetti</cp:lastModifiedBy>
  <cp:revision>2</cp:revision>
  <dcterms:created xsi:type="dcterms:W3CDTF">2018-11-02T14:27:00Z</dcterms:created>
  <dcterms:modified xsi:type="dcterms:W3CDTF">2018-11-02T14:27:00Z</dcterms:modified>
</cp:coreProperties>
</file>