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031F9" w14:textId="1ECD1E95" w:rsidR="00CA66A8" w:rsidRPr="00645DE6" w:rsidRDefault="000B070F" w:rsidP="00CF6A84">
      <w:pPr>
        <w:spacing w:line="330" w:lineRule="atLeast"/>
        <w:jc w:val="center"/>
        <w:rPr>
          <w:rFonts w:ascii="AdihausDIN" w:hAnsi="AdihausDIN" w:cs="AdihausDIN"/>
          <w:b/>
          <w:sz w:val="22"/>
          <w:szCs w:val="22"/>
        </w:rPr>
      </w:pPr>
      <w:r>
        <w:rPr>
          <w:rFonts w:ascii="AdihausDIN" w:hAnsi="AdihausDIN" w:cs="AdihausDIN"/>
          <w:b/>
          <w:sz w:val="22"/>
          <w:szCs w:val="22"/>
        </w:rPr>
        <w:t>adidas presenta AMPHI, per atlete versatili</w:t>
      </w:r>
    </w:p>
    <w:p w14:paraId="2E1A02E9" w14:textId="77777777" w:rsidR="00CF6A84" w:rsidRPr="00645DE6" w:rsidRDefault="00CF6A84" w:rsidP="00CF6A84">
      <w:pPr>
        <w:spacing w:line="330" w:lineRule="atLeast"/>
        <w:jc w:val="center"/>
        <w:rPr>
          <w:rFonts w:ascii="AdihausDIN" w:eastAsia="Times New Roman" w:hAnsi="AdihausDIN" w:cs="AdihausDIN"/>
          <w:b/>
          <w:sz w:val="22"/>
          <w:szCs w:val="22"/>
        </w:rPr>
      </w:pPr>
    </w:p>
    <w:p w14:paraId="36EE7C3D" w14:textId="51A9AE18" w:rsidR="000A641C" w:rsidRPr="00645DE6" w:rsidRDefault="00CA66A8" w:rsidP="00CA66A8">
      <w:pPr>
        <w:spacing w:line="330" w:lineRule="atLeast"/>
        <w:jc w:val="center"/>
        <w:rPr>
          <w:rFonts w:ascii="AdihausDIN" w:eastAsia="Times New Roman" w:hAnsi="AdihausDIN" w:cs="AdihausDIN"/>
          <w:b/>
          <w:sz w:val="22"/>
          <w:szCs w:val="22"/>
        </w:rPr>
      </w:pPr>
      <w:r>
        <w:rPr>
          <w:rFonts w:ascii="AdihausDIN" w:eastAsia="Times New Roman" w:hAnsi="AdihausDIN" w:cs="AdihausDIN"/>
          <w:b/>
          <w:sz w:val="22"/>
          <w:szCs w:val="22"/>
        </w:rPr>
        <w:t>– Abbigliamento di altissima qualità per uno stile di vita attivo, perfetto per l'allenamento in spiaggia o in acqua -</w:t>
      </w:r>
    </w:p>
    <w:p w14:paraId="68BAFF83" w14:textId="34556B45" w:rsidR="00CA66A8" w:rsidRPr="00645DE6" w:rsidRDefault="00450605" w:rsidP="00CA66A8">
      <w:pPr>
        <w:spacing w:line="330" w:lineRule="atLeast"/>
        <w:jc w:val="center"/>
        <w:rPr>
          <w:rFonts w:ascii="AdihausDIN" w:eastAsia="Times New Roman" w:hAnsi="AdihausDIN" w:cs="AdihausDIN"/>
          <w:b/>
          <w:sz w:val="22"/>
          <w:szCs w:val="22"/>
        </w:rPr>
      </w:pPr>
      <w:r>
        <w:rPr>
          <w:rFonts w:ascii="AdihausDIN" w:eastAsia="Times New Roman" w:hAnsi="AdihausDIN" w:cs="AdihausDIN"/>
          <w:b/>
          <w:sz w:val="22"/>
          <w:szCs w:val="22"/>
        </w:rPr>
        <w:t>– Top e pantaloni disponibili separatamente per un look mix &amp; match –</w:t>
      </w:r>
    </w:p>
    <w:p w14:paraId="50F4F0A7" w14:textId="4FE35E73" w:rsidR="00E3180E" w:rsidRPr="00645DE6" w:rsidRDefault="00E3180E" w:rsidP="00CA66A8">
      <w:pPr>
        <w:spacing w:line="330" w:lineRule="atLeast"/>
        <w:jc w:val="center"/>
        <w:rPr>
          <w:rFonts w:ascii="AdihausDIN" w:eastAsia="Times New Roman" w:hAnsi="AdihausDIN" w:cs="AdihausDIN"/>
          <w:b/>
          <w:sz w:val="22"/>
          <w:szCs w:val="22"/>
        </w:rPr>
      </w:pPr>
      <w:r>
        <w:rPr>
          <w:rFonts w:ascii="AdihausDIN" w:eastAsia="Times New Roman" w:hAnsi="AdihausDIN" w:cs="AdihausDIN"/>
          <w:sz w:val="22"/>
          <w:szCs w:val="22"/>
        </w:rPr>
        <w:t> </w:t>
      </w:r>
      <w:r>
        <w:rPr>
          <w:rFonts w:ascii="AdihausDIN" w:eastAsia="Times New Roman" w:hAnsi="AdihausDIN" w:cs="AdihausDIN"/>
          <w:b/>
          <w:sz w:val="22"/>
          <w:szCs w:val="22"/>
        </w:rPr>
        <w:t>– Disponibile dal 1</w:t>
      </w:r>
      <w:r>
        <w:rPr>
          <w:rFonts w:ascii="AdihausDIN" w:eastAsia="Times New Roman" w:hAnsi="AdihausDIN" w:cs="AdihausDIN"/>
          <w:b/>
          <w:sz w:val="22"/>
          <w:szCs w:val="22"/>
          <w:vertAlign w:val="superscript"/>
        </w:rPr>
        <w:t xml:space="preserve">° </w:t>
      </w:r>
      <w:r>
        <w:rPr>
          <w:rFonts w:ascii="AdihausDIN" w:eastAsia="Times New Roman" w:hAnsi="AdihausDIN" w:cs="AdihausDIN"/>
          <w:b/>
          <w:sz w:val="22"/>
          <w:szCs w:val="22"/>
        </w:rPr>
        <w:t>aprile 2018–</w:t>
      </w:r>
    </w:p>
    <w:p w14:paraId="68E92E03" w14:textId="77777777" w:rsidR="00CA66A8" w:rsidRPr="00645DE6" w:rsidRDefault="00CA66A8" w:rsidP="00CA66A8">
      <w:pPr>
        <w:spacing w:line="330" w:lineRule="atLeast"/>
        <w:jc w:val="center"/>
        <w:rPr>
          <w:rFonts w:ascii="AdihausDIN" w:hAnsi="AdihausDIN" w:cs="AdihausDIN"/>
          <w:sz w:val="22"/>
          <w:szCs w:val="22"/>
        </w:rPr>
      </w:pPr>
      <w:r>
        <w:rPr>
          <w:rFonts w:ascii="AdihausDIN" w:hAnsi="AdihausDIN" w:cs="AdihausDIN"/>
          <w:b/>
          <w:bCs/>
          <w:sz w:val="21"/>
          <w:szCs w:val="21"/>
        </w:rPr>
        <w:t> </w:t>
      </w:r>
    </w:p>
    <w:p w14:paraId="55BDB5C2" w14:textId="3CBF8D83" w:rsidR="00CF375B" w:rsidRDefault="21E12229" w:rsidP="21E12229">
      <w:pPr>
        <w:spacing w:line="360" w:lineRule="atLeast"/>
        <w:jc w:val="both"/>
        <w:rPr>
          <w:rFonts w:ascii="AdihausDIN" w:hAnsi="AdihausDIN" w:cs="AdihausDIN"/>
          <w:sz w:val="21"/>
          <w:szCs w:val="21"/>
        </w:rPr>
      </w:pPr>
      <w:r>
        <w:rPr>
          <w:rFonts w:ascii="AdihausDIN" w:hAnsi="AdihausDIN" w:cs="AdihausDIN"/>
          <w:b/>
          <w:bCs/>
          <w:sz w:val="22"/>
          <w:szCs w:val="22"/>
        </w:rPr>
        <w:t>Herzogenaurach, 1</w:t>
      </w:r>
      <w:r>
        <w:rPr>
          <w:rFonts w:ascii="AdihausDIN" w:hAnsi="AdihausDIN" w:cs="AdihausDIN"/>
          <w:b/>
          <w:bCs/>
          <w:sz w:val="22"/>
          <w:szCs w:val="22"/>
          <w:vertAlign w:val="superscript"/>
        </w:rPr>
        <w:t>°</w:t>
      </w:r>
      <w:r>
        <w:rPr>
          <w:rFonts w:ascii="AdihausDIN" w:hAnsi="AdihausDIN" w:cs="AdihausDIN"/>
          <w:b/>
          <w:bCs/>
          <w:sz w:val="22"/>
          <w:szCs w:val="22"/>
        </w:rPr>
        <w:t xml:space="preserve"> aprile 2018 —</w:t>
      </w:r>
      <w:r>
        <w:rPr>
          <w:rFonts w:ascii="AdihausDIN" w:hAnsi="AdihausDIN" w:cs="AdihausDIN"/>
        </w:rPr>
        <w:t> </w:t>
      </w:r>
      <w:r>
        <w:rPr>
          <w:rFonts w:ascii="AdihausDIN" w:hAnsi="AdihausDIN" w:cs="AdihausDIN"/>
          <w:sz w:val="21"/>
          <w:szCs w:val="21"/>
        </w:rPr>
        <w:t xml:space="preserve">Nell'ambito del suo impegno costante verso l'innovazione e la creatività, </w:t>
      </w:r>
      <w:r>
        <w:rPr>
          <w:rFonts w:ascii="AdihausDIN" w:hAnsi="AdihausDIN" w:cs="AdihausDIN"/>
          <w:sz w:val="22"/>
          <w:szCs w:val="22"/>
        </w:rPr>
        <w:t>adidas</w:t>
      </w:r>
      <w:r>
        <w:rPr>
          <w:rFonts w:ascii="AdihausDIN" w:hAnsi="AdihausDIN" w:cs="AdihausDIN"/>
          <w:sz w:val="21"/>
          <w:szCs w:val="21"/>
        </w:rPr>
        <w:t xml:space="preserve"> presenta una novità assoluta per il marchio con AMPHI, una versatile collezione per il nuoto per la primavera/estate 2018 che si rivolge alle atlete moderne con un programma di allenamento variegato, fuori o dentro l'acqua.</w:t>
      </w:r>
    </w:p>
    <w:p w14:paraId="75F96F13" w14:textId="40FEE909" w:rsidR="00A87D9F" w:rsidRDefault="00A87D9F" w:rsidP="00154DF4">
      <w:pPr>
        <w:spacing w:line="360" w:lineRule="atLeast"/>
        <w:jc w:val="both"/>
        <w:rPr>
          <w:rFonts w:ascii="AdihausDIN" w:hAnsi="AdihausDIN" w:cs="AdihausDIN"/>
          <w:sz w:val="21"/>
          <w:szCs w:val="21"/>
        </w:rPr>
      </w:pPr>
    </w:p>
    <w:p w14:paraId="0E3ED6EA" w14:textId="52088BA7" w:rsidR="00EF78B3" w:rsidRDefault="00EF78B3" w:rsidP="00154DF4">
      <w:pPr>
        <w:spacing w:line="360" w:lineRule="atLeast"/>
        <w:jc w:val="both"/>
        <w:rPr>
          <w:rFonts w:ascii="AdihausDIN" w:hAnsi="AdihausDIN" w:cs="AdihausDIN"/>
          <w:sz w:val="21"/>
          <w:szCs w:val="21"/>
        </w:rPr>
      </w:pPr>
      <w:r>
        <w:rPr>
          <w:rFonts w:ascii="AdihausDIN" w:hAnsi="AdihausDIN" w:cs="AdihausDIN"/>
          <w:noProof/>
          <w:sz w:val="21"/>
          <w:szCs w:val="21"/>
          <w:lang w:val="de-DE" w:eastAsia="de-DE"/>
        </w:rPr>
        <w:drawing>
          <wp:inline distT="0" distB="0" distL="0" distR="0" wp14:anchorId="2CE26880" wp14:editId="56368A1C">
            <wp:extent cx="5731510" cy="286575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y_Visual_Horizonta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6489B" w14:textId="77777777" w:rsidR="00EF78B3" w:rsidRDefault="00EF78B3" w:rsidP="00154DF4">
      <w:pPr>
        <w:spacing w:line="360" w:lineRule="atLeast"/>
        <w:jc w:val="both"/>
        <w:rPr>
          <w:rFonts w:ascii="AdihausDIN" w:hAnsi="AdihausDIN" w:cs="AdihausDIN"/>
          <w:sz w:val="21"/>
          <w:szCs w:val="21"/>
        </w:rPr>
      </w:pPr>
    </w:p>
    <w:p w14:paraId="1715C76A" w14:textId="2889B2C7" w:rsidR="00C95235" w:rsidRDefault="00F6286C" w:rsidP="21E12229">
      <w:pPr>
        <w:spacing w:line="360" w:lineRule="atLeast"/>
        <w:jc w:val="both"/>
        <w:rPr>
          <w:rFonts w:ascii="AdihausDIN" w:hAnsi="AdihausDIN" w:cs="AdihausDIN"/>
          <w:sz w:val="21"/>
          <w:szCs w:val="21"/>
        </w:rPr>
      </w:pPr>
      <w:r>
        <w:rPr>
          <w:rFonts w:ascii="AdihausDIN" w:hAnsi="AdihausDIN" w:cs="AdihausDIN"/>
          <w:sz w:val="21"/>
          <w:szCs w:val="21"/>
        </w:rPr>
        <w:t xml:space="preserve">Le tendenze del fitness in acqua sono in ascesa, ed è per questo che adidas ha creato una collezione di abbigliamento per il nuoto che offre alle atlete capi perfetti per l'allenamento e le prestazioni. La linea APHi si adatta a qualsiasi esigenza, che si tratti di beach volley o nuoto, o di rafforzamento e preparazione, come pilates o yoga. </w:t>
      </w:r>
    </w:p>
    <w:p w14:paraId="60778C8D" w14:textId="77777777" w:rsidR="00C95235" w:rsidRDefault="00C95235" w:rsidP="21E12229">
      <w:pPr>
        <w:spacing w:line="360" w:lineRule="atLeast"/>
        <w:jc w:val="both"/>
        <w:rPr>
          <w:rFonts w:ascii="AdihausDIN" w:hAnsi="AdihausDIN" w:cs="AdihausDIN"/>
          <w:sz w:val="21"/>
          <w:szCs w:val="21"/>
        </w:rPr>
      </w:pPr>
    </w:p>
    <w:p w14:paraId="64193560" w14:textId="5C840A9A" w:rsidR="00C95235" w:rsidRPr="00BF68C6" w:rsidRDefault="00BF68C6" w:rsidP="00BF68C6">
      <w:pPr>
        <w:spacing w:line="360" w:lineRule="atLeast"/>
        <w:jc w:val="both"/>
        <w:rPr>
          <w:rFonts w:ascii="AdihausDIN" w:hAnsi="AdihausDIN" w:cs="AdihausDIN"/>
          <w:sz w:val="21"/>
          <w:szCs w:val="21"/>
        </w:rPr>
      </w:pPr>
      <w:r>
        <w:rPr>
          <w:rFonts w:ascii="AdihausDIN" w:hAnsi="AdihausDIN" w:cs="AdihausDIN"/>
          <w:sz w:val="21"/>
          <w:szCs w:val="21"/>
        </w:rPr>
        <w:t xml:space="preserve">La nuova collezione tira fuori il meglio delle atlete versatili, consentendo loro di spingersi oltre i propri limiti. Grazie a tre diversi livelli di supporto nei top e nei pantaloni della collezione, le donne potranno esprimersi meglio nel loro regime di allenamento, indipendentemente dall'intensità richiesta. I tre diversi modelli di top presentano ognuno un supporto interno in power mesh per il seno e un'imbottitura integrata per garantire a ogni donna prestazioni sempre eccelse. Ciascun top può essere liberamente abbinato a uno qualsiasi dei tre modelli di pantaloni, nelle audaci tonalità del rosa e del nero, per consentire alle atlete di creare un proprio stile nel corso delle prestazioni sportive. </w:t>
      </w:r>
    </w:p>
    <w:p w14:paraId="0B83426E" w14:textId="77777777" w:rsidR="00BF68C6" w:rsidRDefault="00BF68C6" w:rsidP="21E12229">
      <w:pPr>
        <w:spacing w:line="360" w:lineRule="atLeast"/>
        <w:jc w:val="both"/>
        <w:rPr>
          <w:rFonts w:ascii="AdihausDIN" w:hAnsi="AdihausDIN" w:cs="AdihausDIN"/>
          <w:sz w:val="21"/>
          <w:szCs w:val="21"/>
        </w:rPr>
      </w:pPr>
    </w:p>
    <w:p w14:paraId="55DEF79F" w14:textId="1150F791" w:rsidR="00CF375B" w:rsidRDefault="21E12229" w:rsidP="21E12229">
      <w:pPr>
        <w:spacing w:line="360" w:lineRule="atLeast"/>
        <w:jc w:val="both"/>
        <w:rPr>
          <w:rFonts w:ascii="AdihausDIN" w:hAnsi="AdihausDIN" w:cs="AdihausDIN"/>
          <w:sz w:val="21"/>
          <w:szCs w:val="21"/>
        </w:rPr>
      </w:pPr>
      <w:r>
        <w:rPr>
          <w:rFonts w:ascii="AdihausDIN" w:hAnsi="AdihausDIN" w:cs="AdihausDIN"/>
          <w:sz w:val="21"/>
          <w:szCs w:val="21"/>
        </w:rPr>
        <w:t>Nonostante i regimi di allenamento e preparazione evolvano e si modifichino nel tempo, la ricerca del successo è sempre una costante per la donna moderna. Adattandosi ai cambiamenti, i top e i pantaloni traspiranti e di supporto di AMPHI diventano una seconda pelle che consente alle atlete di adeguarsi costantemente, di muoversi liberamente e di eccellere nella propria attività, dove e quando lo desiderano.</w:t>
      </w:r>
    </w:p>
    <w:p w14:paraId="364BFE57" w14:textId="77777777" w:rsidR="00792FEA" w:rsidRDefault="00792FEA" w:rsidP="00154DF4">
      <w:pPr>
        <w:spacing w:line="360" w:lineRule="atLeast"/>
        <w:jc w:val="both"/>
        <w:rPr>
          <w:rFonts w:ascii="AdihausDIN" w:hAnsi="AdihausDIN" w:cs="AdihausDIN"/>
          <w:sz w:val="21"/>
          <w:szCs w:val="21"/>
        </w:rPr>
      </w:pPr>
    </w:p>
    <w:p w14:paraId="0F51C72D" w14:textId="6CA9A5F7" w:rsidR="00A93A3A" w:rsidRPr="00A93A3A" w:rsidRDefault="00A93A3A" w:rsidP="00A93A3A">
      <w:pPr>
        <w:spacing w:line="360" w:lineRule="atLeast"/>
        <w:jc w:val="both"/>
        <w:rPr>
          <w:rFonts w:ascii="AdihausDIN" w:hAnsi="AdihausDIN" w:cs="AdihausDIN"/>
          <w:sz w:val="21"/>
          <w:szCs w:val="21"/>
        </w:rPr>
      </w:pPr>
      <w:r>
        <w:rPr>
          <w:rFonts w:ascii="AdihausDIN" w:hAnsi="AdihausDIN" w:cs="AdihausDIN"/>
          <w:b/>
          <w:sz w:val="21"/>
          <w:szCs w:val="21"/>
        </w:rPr>
        <w:t>Bettina Weiss, Senior Designer di adidas, ha affermato:</w:t>
      </w:r>
      <w:r>
        <w:rPr>
          <w:rFonts w:ascii="AdihausDIN" w:hAnsi="AdihausDIN" w:cs="AdihausDIN"/>
          <w:sz w:val="21"/>
          <w:szCs w:val="21"/>
        </w:rPr>
        <w:t xml:space="preserve"> “</w:t>
      </w:r>
      <w:r>
        <w:rPr>
          <w:rFonts w:ascii="AdihausDIN" w:hAnsi="AdihausDIN" w:cs="AdihausDIN"/>
          <w:i/>
          <w:sz w:val="21"/>
          <w:szCs w:val="21"/>
        </w:rPr>
        <w:t>Abbiamo creato AMPHI per offrire capi ibridi dalle alte prestazioni per donne il cui stile di vita versatile le porta regolarmente in contatto con l'acqua. Il concept "mix &amp; match" di AMPHI con tre livelli di supporto non soltanto consente alle donne di trovare la perfetta vestibilità, ma offre anche l'opportunità di modelli unici da indossare dentro e fuori dall'acqua".</w:t>
      </w:r>
    </w:p>
    <w:p w14:paraId="0BF436F2" w14:textId="77777777" w:rsidR="00A2405E" w:rsidRDefault="00A2405E" w:rsidP="00154DF4">
      <w:pPr>
        <w:spacing w:line="360" w:lineRule="atLeast"/>
        <w:jc w:val="both"/>
        <w:rPr>
          <w:rFonts w:ascii="AdihausDIN" w:hAnsi="AdihausDIN" w:cs="AdihausDIN"/>
          <w:sz w:val="21"/>
          <w:szCs w:val="21"/>
        </w:rPr>
      </w:pPr>
    </w:p>
    <w:p w14:paraId="09504655" w14:textId="48A974C6" w:rsidR="00F13310" w:rsidRDefault="00A93A3A" w:rsidP="21E12229">
      <w:pPr>
        <w:spacing w:line="360" w:lineRule="atLeast"/>
        <w:jc w:val="both"/>
        <w:rPr>
          <w:rFonts w:ascii="AdihausDIN" w:hAnsi="AdihausDIN" w:cs="AdihausDIN"/>
          <w:sz w:val="21"/>
          <w:szCs w:val="21"/>
        </w:rPr>
      </w:pPr>
      <w:r>
        <w:rPr>
          <w:rFonts w:ascii="AdihausDIN" w:hAnsi="AdihausDIN" w:cs="AdihausDIN"/>
          <w:sz w:val="21"/>
          <w:szCs w:val="21"/>
        </w:rPr>
        <w:t xml:space="preserve">Oltre a stile e supporto ottimale, la collezione AMPHI si caratterizza anche per il filato riciclato Econyl®. Il tessuto è resistente al cloro ed è stato creato con UPF 50 per limitare la quantità di radiazioni UV che colpiscono la superficie del capo, rendendolo un prodotto resistente dentro e fuori l'acqua. </w:t>
      </w:r>
    </w:p>
    <w:p w14:paraId="7A20871C" w14:textId="3063B82C" w:rsidR="00F13310" w:rsidRDefault="00F13310" w:rsidP="21E12229">
      <w:pPr>
        <w:spacing w:line="360" w:lineRule="atLeast"/>
        <w:jc w:val="both"/>
        <w:rPr>
          <w:rFonts w:ascii="AdihausDIN" w:hAnsi="AdihausDIN" w:cs="AdihausDIN"/>
          <w:sz w:val="21"/>
          <w:szCs w:val="21"/>
        </w:rPr>
      </w:pPr>
    </w:p>
    <w:p w14:paraId="707E04C1" w14:textId="1B83F497" w:rsidR="00F13310" w:rsidRDefault="21E12229" w:rsidP="21E12229">
      <w:pPr>
        <w:spacing w:line="360" w:lineRule="atLeast"/>
        <w:jc w:val="both"/>
        <w:rPr>
          <w:rFonts w:ascii="AdihausDIN" w:hAnsi="AdihausDIN" w:cs="AdihausDIN"/>
          <w:sz w:val="22"/>
          <w:szCs w:val="22"/>
        </w:rPr>
      </w:pPr>
      <w:r>
        <w:rPr>
          <w:rFonts w:ascii="AdihausDIN" w:hAnsi="AdihausDIN" w:cs="AdihausDIN"/>
          <w:sz w:val="21"/>
          <w:szCs w:val="21"/>
        </w:rPr>
        <w:t xml:space="preserve">Nel 2018 adidas continua a impegnarsi per essere il marchio più sostenibile di abbigliamento per il nuoto. </w:t>
      </w:r>
      <w:r>
        <w:rPr>
          <w:rFonts w:ascii="AdihausDIN" w:hAnsi="AdihausDIN" w:cs="AdihausDIN"/>
          <w:sz w:val="22"/>
          <w:szCs w:val="22"/>
        </w:rPr>
        <w:t>La linea adidas AMPHI per la primavera-estate 2018 sarà disponibile online dal 1</w:t>
      </w:r>
      <w:r>
        <w:rPr>
          <w:rFonts w:ascii="AdihausDIN" w:hAnsi="AdihausDIN" w:cs="AdihausDIN"/>
          <w:sz w:val="22"/>
          <w:szCs w:val="22"/>
          <w:vertAlign w:val="superscript"/>
        </w:rPr>
        <w:t>°</w:t>
      </w:r>
      <w:r>
        <w:rPr>
          <w:rFonts w:ascii="AdihausDIN" w:hAnsi="AdihausDIN" w:cs="AdihausDIN"/>
          <w:sz w:val="22"/>
          <w:szCs w:val="22"/>
        </w:rPr>
        <w:t xml:space="preserve"> aprile 2018 su </w:t>
      </w:r>
      <w:hyperlink r:id="rId9">
        <w:r>
          <w:rPr>
            <w:rFonts w:ascii="AdihausDIN" w:hAnsi="AdihausDIN" w:cs="AdihausDIN"/>
            <w:sz w:val="22"/>
            <w:szCs w:val="22"/>
          </w:rPr>
          <w:t>adidas.it/nuoto</w:t>
        </w:r>
      </w:hyperlink>
      <w:r>
        <w:rPr>
          <w:rFonts w:ascii="AdihausDIN" w:hAnsi="AdihausDIN" w:cs="AdihausDIN"/>
          <w:sz w:val="22"/>
          <w:szCs w:val="22"/>
        </w:rPr>
        <w:t> e nei punti vendita adidas in tutto il mondo.</w:t>
      </w:r>
    </w:p>
    <w:p w14:paraId="439CB080" w14:textId="77777777" w:rsidR="00F02CC1" w:rsidRPr="00645DE6" w:rsidRDefault="00F02CC1" w:rsidP="00154DF4">
      <w:pPr>
        <w:spacing w:line="360" w:lineRule="atLeast"/>
        <w:jc w:val="both"/>
        <w:rPr>
          <w:rFonts w:ascii="AdihausDIN" w:hAnsi="AdihausDIN" w:cs="AdihausDIN"/>
          <w:sz w:val="22"/>
          <w:szCs w:val="22"/>
        </w:rPr>
      </w:pPr>
    </w:p>
    <w:p w14:paraId="58D67F70" w14:textId="77777777" w:rsidR="00CA66A8" w:rsidRPr="00645DE6" w:rsidRDefault="00CA66A8" w:rsidP="00CA66A8">
      <w:pPr>
        <w:spacing w:line="360" w:lineRule="atLeast"/>
        <w:jc w:val="center"/>
        <w:rPr>
          <w:rFonts w:ascii="AdihausDIN" w:hAnsi="AdihausDIN" w:cs="AdihausDIN"/>
          <w:b/>
          <w:sz w:val="22"/>
          <w:szCs w:val="22"/>
        </w:rPr>
      </w:pPr>
      <w:r>
        <w:rPr>
          <w:rFonts w:ascii="AdihausDIN" w:hAnsi="AdihausDIN" w:cs="AdihausDIN"/>
          <w:b/>
          <w:sz w:val="22"/>
          <w:szCs w:val="22"/>
        </w:rPr>
        <w:t>-FINE-</w:t>
      </w:r>
    </w:p>
    <w:p w14:paraId="37E3E273" w14:textId="77777777" w:rsidR="00CA66A8" w:rsidRPr="00645DE6" w:rsidRDefault="00CA66A8" w:rsidP="00CA66A8">
      <w:pPr>
        <w:spacing w:line="360" w:lineRule="atLeast"/>
        <w:rPr>
          <w:rFonts w:ascii="AdihausDIN" w:hAnsi="AdihausDIN" w:cs="AdihausDIN"/>
          <w:sz w:val="22"/>
          <w:szCs w:val="22"/>
        </w:rPr>
      </w:pPr>
      <w:r>
        <w:rPr>
          <w:rFonts w:ascii="AdihausDIN" w:hAnsi="AdihausDIN" w:cs="AdihausDIN"/>
          <w:sz w:val="22"/>
          <w:szCs w:val="22"/>
        </w:rPr>
        <w:t> </w:t>
      </w:r>
    </w:p>
    <w:p w14:paraId="3C9EA85D" w14:textId="07F4BF79" w:rsidR="002468AB" w:rsidRPr="00645DE6" w:rsidRDefault="002468AB" w:rsidP="002468AB">
      <w:pPr>
        <w:spacing w:line="360" w:lineRule="atLeast"/>
        <w:rPr>
          <w:rFonts w:ascii="AdihausDIN" w:hAnsi="AdihausDIN" w:cs="AdihausDIN"/>
          <w:sz w:val="22"/>
          <w:szCs w:val="22"/>
        </w:rPr>
      </w:pPr>
      <w:bookmarkStart w:id="0" w:name="_GoBack"/>
      <w:bookmarkEnd w:id="0"/>
      <w:r>
        <w:rPr>
          <w:rFonts w:ascii="AdihausDIN" w:hAnsi="AdihausDIN" w:cs="AdihausDIN"/>
          <w:sz w:val="22"/>
          <w:szCs w:val="22"/>
        </w:rPr>
        <w:t>Emma Falconer Hall – Hill + Knowlton Strategies</w:t>
      </w:r>
    </w:p>
    <w:p w14:paraId="2DADD00D" w14:textId="553A0D62" w:rsidR="002468AB" w:rsidRPr="00645DE6" w:rsidRDefault="002468AB" w:rsidP="002468AB">
      <w:pPr>
        <w:spacing w:line="360" w:lineRule="atLeast"/>
        <w:rPr>
          <w:rFonts w:ascii="AdihausDIN" w:hAnsi="AdihausDIN" w:cs="AdihausDIN"/>
          <w:sz w:val="22"/>
          <w:szCs w:val="22"/>
        </w:rPr>
      </w:pPr>
      <w:r>
        <w:rPr>
          <w:rFonts w:ascii="AdihausDIN" w:hAnsi="AdihausDIN" w:cs="AdihausDIN"/>
          <w:sz w:val="22"/>
          <w:szCs w:val="22"/>
        </w:rPr>
        <w:t>E-mail: </w:t>
      </w:r>
      <w:hyperlink r:id="rId10" w:history="1">
        <w:r>
          <w:rPr>
            <w:rStyle w:val="Hyperlink"/>
            <w:rFonts w:ascii="AdihausDIN" w:hAnsi="AdihausDIN" w:cs="AdihausDIN"/>
            <w:sz w:val="22"/>
            <w:szCs w:val="22"/>
          </w:rPr>
          <w:t>emma.falconerhall@hkstrategies.com</w:t>
        </w:r>
      </w:hyperlink>
    </w:p>
    <w:p w14:paraId="00135B84" w14:textId="660A5F79" w:rsidR="002468AB" w:rsidRPr="00645DE6" w:rsidRDefault="002468AB" w:rsidP="002468AB">
      <w:pPr>
        <w:spacing w:line="360" w:lineRule="atLeast"/>
        <w:rPr>
          <w:rFonts w:ascii="AdihausDIN" w:hAnsi="AdihausDIN" w:cs="AdihausDIN"/>
          <w:sz w:val="22"/>
          <w:szCs w:val="22"/>
        </w:rPr>
      </w:pPr>
      <w:r>
        <w:rPr>
          <w:rFonts w:ascii="AdihausDIN" w:hAnsi="AdihausDIN" w:cs="AdihausDIN"/>
          <w:sz w:val="22"/>
          <w:szCs w:val="22"/>
        </w:rPr>
        <w:t>Tel: +44 (0) 2074133063</w:t>
      </w:r>
    </w:p>
    <w:p w14:paraId="0C052665" w14:textId="77777777" w:rsidR="002468AB" w:rsidRPr="00E947AC" w:rsidRDefault="002468AB">
      <w:pPr>
        <w:rPr>
          <w:rFonts w:ascii="AdihausDIN" w:hAnsi="AdihausDIN" w:cs="AdihausDIN"/>
          <w:sz w:val="22"/>
          <w:szCs w:val="22"/>
        </w:rPr>
      </w:pPr>
    </w:p>
    <w:sectPr w:rsidR="002468AB" w:rsidRPr="00E947AC" w:rsidSect="00F6286C">
      <w:headerReference w:type="default" r:id="rId11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4FD82" w14:textId="77777777" w:rsidR="0066119C" w:rsidRDefault="0066119C" w:rsidP="005C3EB3">
      <w:r>
        <w:separator/>
      </w:r>
    </w:p>
  </w:endnote>
  <w:endnote w:type="continuationSeparator" w:id="0">
    <w:p w14:paraId="7013A7AB" w14:textId="77777777" w:rsidR="0066119C" w:rsidRDefault="0066119C" w:rsidP="005C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ihausDIN">
    <w:altName w:val="Calibri"/>
    <w:charset w:val="00"/>
    <w:family w:val="swiss"/>
    <w:pitch w:val="variable"/>
    <w:sig w:usb0="A00002BF" w:usb1="4000207B" w:usb2="00000008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">
    <w:altName w:val="Times New Roman"/>
    <w:charset w:val="00"/>
    <w:family w:val="auto"/>
    <w:pitch w:val="variable"/>
    <w:sig w:usb0="8000002F" w:usb1="5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31A43" w14:textId="77777777" w:rsidR="0066119C" w:rsidRDefault="0066119C" w:rsidP="005C3EB3">
      <w:r>
        <w:separator/>
      </w:r>
    </w:p>
  </w:footnote>
  <w:footnote w:type="continuationSeparator" w:id="0">
    <w:p w14:paraId="6F79485A" w14:textId="77777777" w:rsidR="0066119C" w:rsidRDefault="0066119C" w:rsidP="005C3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FCAF0" w14:textId="6C8FB381" w:rsidR="00697070" w:rsidRDefault="00697070">
    <w:pPr>
      <w:pStyle w:val="Header"/>
    </w:pPr>
    <w:r>
      <w:rPr>
        <w:rFonts w:ascii="AdiHaus" w:hAnsi="AdiHaus"/>
        <w:b/>
        <w:noProof/>
        <w:lang w:val="de-DE" w:eastAsia="de-DE"/>
      </w:rPr>
      <w:drawing>
        <wp:inline distT="0" distB="0" distL="0" distR="0" wp14:anchorId="5FE63DDE" wp14:editId="1EE05DF8">
          <wp:extent cx="885825" cy="60007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1665"/>
    <w:multiLevelType w:val="hybridMultilevel"/>
    <w:tmpl w:val="77A20132"/>
    <w:lvl w:ilvl="0" w:tplc="D1C4CBFE">
      <w:numFmt w:val="bullet"/>
      <w:lvlText w:val="-"/>
      <w:lvlJc w:val="left"/>
      <w:pPr>
        <w:ind w:left="720" w:hanging="360"/>
      </w:pPr>
      <w:rPr>
        <w:rFonts w:ascii="AdihausDIN" w:eastAsiaTheme="minorHAnsi" w:hAnsi="AdihausDIN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F2B93"/>
    <w:multiLevelType w:val="hybridMultilevel"/>
    <w:tmpl w:val="E5489C48"/>
    <w:lvl w:ilvl="0" w:tplc="00700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8CB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763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EA9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DC7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729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A2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B28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4C8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A8"/>
    <w:rsid w:val="000A641C"/>
    <w:rsid w:val="000B070F"/>
    <w:rsid w:val="000C12C7"/>
    <w:rsid w:val="00111E66"/>
    <w:rsid w:val="00144DA9"/>
    <w:rsid w:val="0015001A"/>
    <w:rsid w:val="00154DF4"/>
    <w:rsid w:val="001D2EB5"/>
    <w:rsid w:val="001F1C0F"/>
    <w:rsid w:val="00241461"/>
    <w:rsid w:val="00243575"/>
    <w:rsid w:val="002468AB"/>
    <w:rsid w:val="00256062"/>
    <w:rsid w:val="00297B00"/>
    <w:rsid w:val="00304E77"/>
    <w:rsid w:val="00315BFC"/>
    <w:rsid w:val="00332CC2"/>
    <w:rsid w:val="00363227"/>
    <w:rsid w:val="003B7475"/>
    <w:rsid w:val="004260ED"/>
    <w:rsid w:val="00450605"/>
    <w:rsid w:val="00454519"/>
    <w:rsid w:val="004B1DDD"/>
    <w:rsid w:val="004D085C"/>
    <w:rsid w:val="005B015E"/>
    <w:rsid w:val="005C3EB3"/>
    <w:rsid w:val="005E48D5"/>
    <w:rsid w:val="005F1983"/>
    <w:rsid w:val="00605A32"/>
    <w:rsid w:val="006265AF"/>
    <w:rsid w:val="00627D03"/>
    <w:rsid w:val="00645DE6"/>
    <w:rsid w:val="0066119C"/>
    <w:rsid w:val="00686685"/>
    <w:rsid w:val="0069034F"/>
    <w:rsid w:val="00697070"/>
    <w:rsid w:val="00700019"/>
    <w:rsid w:val="0071649E"/>
    <w:rsid w:val="00736B2D"/>
    <w:rsid w:val="007527C1"/>
    <w:rsid w:val="00762E1E"/>
    <w:rsid w:val="007762A8"/>
    <w:rsid w:val="00791137"/>
    <w:rsid w:val="00792FEA"/>
    <w:rsid w:val="007D3E71"/>
    <w:rsid w:val="007F3BDF"/>
    <w:rsid w:val="00816497"/>
    <w:rsid w:val="008460A6"/>
    <w:rsid w:val="00867782"/>
    <w:rsid w:val="00873CF7"/>
    <w:rsid w:val="00890C95"/>
    <w:rsid w:val="008B59E1"/>
    <w:rsid w:val="00956CDA"/>
    <w:rsid w:val="00974CA8"/>
    <w:rsid w:val="0098414C"/>
    <w:rsid w:val="009874AB"/>
    <w:rsid w:val="009975BC"/>
    <w:rsid w:val="009A2F03"/>
    <w:rsid w:val="009A7250"/>
    <w:rsid w:val="009E7E7B"/>
    <w:rsid w:val="00A2405E"/>
    <w:rsid w:val="00A33448"/>
    <w:rsid w:val="00A369A7"/>
    <w:rsid w:val="00A87D9F"/>
    <w:rsid w:val="00A93A3A"/>
    <w:rsid w:val="00AC326F"/>
    <w:rsid w:val="00B0162D"/>
    <w:rsid w:val="00B137DD"/>
    <w:rsid w:val="00B40F73"/>
    <w:rsid w:val="00B45789"/>
    <w:rsid w:val="00BF68C6"/>
    <w:rsid w:val="00C03F41"/>
    <w:rsid w:val="00C2365D"/>
    <w:rsid w:val="00C273F0"/>
    <w:rsid w:val="00C31017"/>
    <w:rsid w:val="00C53ACF"/>
    <w:rsid w:val="00C71426"/>
    <w:rsid w:val="00C71C2E"/>
    <w:rsid w:val="00C95235"/>
    <w:rsid w:val="00CA66A8"/>
    <w:rsid w:val="00CC3981"/>
    <w:rsid w:val="00CF28DF"/>
    <w:rsid w:val="00CF375B"/>
    <w:rsid w:val="00CF6A84"/>
    <w:rsid w:val="00D164F5"/>
    <w:rsid w:val="00D42F96"/>
    <w:rsid w:val="00D46C32"/>
    <w:rsid w:val="00D954AC"/>
    <w:rsid w:val="00DA7B59"/>
    <w:rsid w:val="00DC72C8"/>
    <w:rsid w:val="00DE71BA"/>
    <w:rsid w:val="00DE723E"/>
    <w:rsid w:val="00E03E76"/>
    <w:rsid w:val="00E3180E"/>
    <w:rsid w:val="00E405B8"/>
    <w:rsid w:val="00E57472"/>
    <w:rsid w:val="00E947AC"/>
    <w:rsid w:val="00EA46CA"/>
    <w:rsid w:val="00EB6D7F"/>
    <w:rsid w:val="00EF78B3"/>
    <w:rsid w:val="00F02CC1"/>
    <w:rsid w:val="00F13310"/>
    <w:rsid w:val="00F23F8A"/>
    <w:rsid w:val="00F6286C"/>
    <w:rsid w:val="00F638EC"/>
    <w:rsid w:val="00FF03A0"/>
    <w:rsid w:val="21E1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B8ED38"/>
  <w15:docId w15:val="{A919812E-DCE4-4410-A62C-F15BE36E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66A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6A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A66A8"/>
  </w:style>
  <w:style w:type="character" w:styleId="CommentReference">
    <w:name w:val="annotation reference"/>
    <w:basedOn w:val="DefaultParagraphFont"/>
    <w:uiPriority w:val="99"/>
    <w:semiHidden/>
    <w:unhideWhenUsed/>
    <w:rsid w:val="00154D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D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DF4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D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DF4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154DF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D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DF4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C3E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EB3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C3E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EB3"/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A4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49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mma.falconerhall@hkstrategie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ldefense.proofpoint.com/v2/url?u=http-3A__adidas.com_swimming&amp;d=DwMGaQ&amp;c=5oszCido4egZ9x-32Pvn-g&amp;r=2M6nC6MX4mYj3DaqgQp1rluFL9AFR4LELDtDY69PdZM&amp;m=zA0YNeoBIXLYKcWazdv82WI6f5WadroiE6fgB-SZ1uc&amp;s=QvQmigXBxus5qxiZ19dmSnOsWst55sh6f-ZOt3u1yoY&amp;e=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CC9E2-02DA-4DF8-B728-4ECEABAD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H+K Strategies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Lidya Gumus</dc:creator>
  <cp:lastModifiedBy>Kiran Tank</cp:lastModifiedBy>
  <cp:revision>4</cp:revision>
  <cp:lastPrinted>2018-02-07T05:53:00Z</cp:lastPrinted>
  <dcterms:created xsi:type="dcterms:W3CDTF">2018-02-20T10:07:00Z</dcterms:created>
  <dcterms:modified xsi:type="dcterms:W3CDTF">2018-02-26T11:47:00Z</dcterms:modified>
</cp:coreProperties>
</file>