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E0" w:rsidRDefault="00A274E0" w:rsidP="00C12BE0">
      <w:pPr>
        <w:jc w:val="center"/>
        <w:rPr>
          <w:rFonts w:ascii="adineue PRO TT Light" w:hAnsi="adineue PRO TT Light" w:cs="Times New Roman"/>
          <w:b/>
        </w:rPr>
      </w:pPr>
    </w:p>
    <w:p w:rsidR="00A274E0" w:rsidRDefault="00A274E0" w:rsidP="00C12BE0">
      <w:pPr>
        <w:jc w:val="center"/>
        <w:rPr>
          <w:rFonts w:ascii="adineue PRO TT Light" w:hAnsi="adineue PRO TT Light" w:cs="Times New Roman"/>
          <w:b/>
        </w:rPr>
      </w:pPr>
    </w:p>
    <w:p w:rsidR="004709B4" w:rsidRPr="004709B4" w:rsidRDefault="004709B4" w:rsidP="00C12BE0">
      <w:pPr>
        <w:jc w:val="center"/>
        <w:rPr>
          <w:rFonts w:ascii="adineue PRO TT Light" w:hAnsi="adineue PRO TT Light" w:cs="Times New Roman"/>
          <w:b/>
        </w:rPr>
      </w:pPr>
    </w:p>
    <w:p w:rsidR="00C12BE0" w:rsidRPr="004709B4" w:rsidRDefault="00C12BE0" w:rsidP="00C12BE0">
      <w:pPr>
        <w:jc w:val="center"/>
        <w:rPr>
          <w:rFonts w:ascii="adineue PRO TT Light" w:hAnsi="adineue PRO TT Light" w:cs="Times New Roman"/>
          <w:b/>
        </w:rPr>
      </w:pPr>
      <w:r w:rsidRPr="004709B4">
        <w:rPr>
          <w:rFonts w:ascii="adineue PRO TT Light" w:hAnsi="adineue PRO TT Light" w:cs="Times New Roman"/>
          <w:b/>
        </w:rPr>
        <w:t xml:space="preserve">Heritage Reborn: adidas Originals </w:t>
      </w:r>
      <w:proofErr w:type="gramStart"/>
      <w:r w:rsidRPr="004709B4">
        <w:rPr>
          <w:rFonts w:ascii="adineue PRO TT Light" w:hAnsi="adineue PRO TT Light" w:cs="Times New Roman"/>
          <w:b/>
        </w:rPr>
        <w:t>Reimagines</w:t>
      </w:r>
      <w:proofErr w:type="gramEnd"/>
      <w:r w:rsidRPr="004709B4">
        <w:rPr>
          <w:rFonts w:ascii="adineue PRO TT Light" w:hAnsi="adineue PRO TT Light" w:cs="Times New Roman"/>
          <w:b/>
        </w:rPr>
        <w:t xml:space="preserve"> its Iconic Archive</w:t>
      </w:r>
    </w:p>
    <w:p w:rsidR="00A274E0" w:rsidRPr="004709B4" w:rsidRDefault="00D02988" w:rsidP="00A54798">
      <w:pPr>
        <w:jc w:val="center"/>
        <w:rPr>
          <w:rFonts w:ascii="adineue PRO TT Light" w:hAnsi="adineue PRO TT Light" w:cs="Times New Roman"/>
          <w:b/>
        </w:rPr>
      </w:pPr>
      <w:r>
        <w:rPr>
          <w:rFonts w:ascii="adineue PRO TT Light" w:hAnsi="adineue PRO TT Light" w:cs="Times New Roman"/>
          <w:b/>
        </w:rPr>
        <w:t>The</w:t>
      </w:r>
      <w:r w:rsidR="00A274E0" w:rsidRPr="004709B4">
        <w:rPr>
          <w:rFonts w:ascii="adineue PRO TT Light" w:hAnsi="adineue PRO TT Light" w:cs="Times New Roman"/>
          <w:b/>
        </w:rPr>
        <w:t xml:space="preserve"> </w:t>
      </w:r>
      <w:r w:rsidR="000A1D0C">
        <w:rPr>
          <w:rFonts w:ascii="adineue PRO TT Light" w:hAnsi="adineue PRO TT Light" w:cs="Times New Roman"/>
          <w:b/>
        </w:rPr>
        <w:t>Athleisure</w:t>
      </w:r>
      <w:r>
        <w:rPr>
          <w:rFonts w:ascii="adineue PRO TT Light" w:hAnsi="adineue PRO TT Light" w:cs="Times New Roman"/>
          <w:b/>
        </w:rPr>
        <w:t xml:space="preserve"> pack will be</w:t>
      </w:r>
      <w:r w:rsidR="00A274E0" w:rsidRPr="004709B4">
        <w:rPr>
          <w:rFonts w:ascii="adineue PRO TT Light" w:hAnsi="adineue PRO TT Light" w:cs="Times New Roman"/>
          <w:b/>
        </w:rPr>
        <w:t xml:space="preserve"> releasing </w:t>
      </w:r>
      <w:r w:rsidR="000A1D0C">
        <w:rPr>
          <w:rFonts w:ascii="adineue PRO TT Light" w:hAnsi="adineue PRO TT Light" w:cs="Times New Roman"/>
          <w:b/>
        </w:rPr>
        <w:t>December</w:t>
      </w:r>
      <w:r w:rsidR="00A274E0" w:rsidRPr="004709B4">
        <w:rPr>
          <w:rFonts w:ascii="adineue PRO TT Light" w:hAnsi="adineue PRO TT Light" w:cs="Times New Roman"/>
          <w:b/>
        </w:rPr>
        <w:t xml:space="preserve"> </w:t>
      </w:r>
      <w:r w:rsidR="000A1D0C">
        <w:rPr>
          <w:rFonts w:ascii="adineue PRO TT Light" w:hAnsi="adineue PRO TT Light" w:cs="Times New Roman"/>
          <w:b/>
        </w:rPr>
        <w:t>19</w:t>
      </w:r>
      <w:r w:rsidR="00A274E0" w:rsidRPr="004709B4">
        <w:rPr>
          <w:rFonts w:ascii="adineue PRO TT Light" w:hAnsi="adineue PRO TT Light" w:cs="Times New Roman"/>
          <w:b/>
          <w:vertAlign w:val="superscript"/>
        </w:rPr>
        <w:t>th</w:t>
      </w:r>
      <w:r w:rsidR="00A274E0" w:rsidRPr="004709B4">
        <w:rPr>
          <w:rFonts w:ascii="adineue PRO TT Light" w:hAnsi="adineue PRO TT Light" w:cs="Times New Roman"/>
          <w:b/>
        </w:rPr>
        <w:t xml:space="preserve"> </w:t>
      </w:r>
      <w:r w:rsidR="000A1D0C">
        <w:rPr>
          <w:rFonts w:ascii="adineue PRO TT Light" w:hAnsi="adineue PRO TT Light" w:cs="Times New Roman"/>
          <w:b/>
        </w:rPr>
        <w:t>&amp; January 16</w:t>
      </w:r>
      <w:r w:rsidR="000A1D0C" w:rsidRPr="000A1D0C">
        <w:rPr>
          <w:rFonts w:ascii="adineue PRO TT Light" w:hAnsi="adineue PRO TT Light" w:cs="Times New Roman"/>
          <w:b/>
          <w:vertAlign w:val="superscript"/>
        </w:rPr>
        <w:t>th</w:t>
      </w:r>
      <w:r w:rsidR="000A1D0C">
        <w:rPr>
          <w:rFonts w:ascii="adineue PRO TT Light" w:hAnsi="adineue PRO TT Light" w:cs="Times New Roman"/>
          <w:b/>
        </w:rPr>
        <w:t xml:space="preserve"> </w:t>
      </w:r>
    </w:p>
    <w:p w:rsidR="004709B4" w:rsidRPr="004709B4" w:rsidRDefault="004709B4" w:rsidP="00A54798">
      <w:pPr>
        <w:jc w:val="center"/>
        <w:rPr>
          <w:rFonts w:ascii="adineue PRO TT Light" w:hAnsi="adineue PRO TT Light" w:cs="Times New Roman"/>
          <w:b/>
        </w:rPr>
      </w:pPr>
    </w:p>
    <w:p w:rsidR="00A54798" w:rsidRPr="004709B4" w:rsidRDefault="00F476CF" w:rsidP="003D3425">
      <w:pPr>
        <w:jc w:val="both"/>
        <w:rPr>
          <w:rFonts w:ascii="adineue PRO TT Light" w:hAnsi="adineue PRO TT Light" w:cs="Times New Roman"/>
        </w:rPr>
      </w:pPr>
      <w:proofErr w:type="gramStart"/>
      <w:r w:rsidRPr="004709B4">
        <w:rPr>
          <w:rFonts w:ascii="adineue PRO TT Light" w:hAnsi="adineue PRO TT Light" w:cs="Times New Roman"/>
        </w:rPr>
        <w:t>adidas</w:t>
      </w:r>
      <w:proofErr w:type="gramEnd"/>
      <w:r w:rsidRPr="004709B4">
        <w:rPr>
          <w:rFonts w:ascii="adineue PRO TT Light" w:hAnsi="adineue PRO TT Light" w:cs="Times New Roman"/>
        </w:rPr>
        <w:t xml:space="preserve"> Originals </w:t>
      </w:r>
      <w:r w:rsidR="00B26AD3" w:rsidRPr="004709B4">
        <w:rPr>
          <w:rFonts w:ascii="adineue PRO TT Light" w:hAnsi="adineue PRO TT Light" w:cs="Times New Roman"/>
        </w:rPr>
        <w:t xml:space="preserve">crafts a bold </w:t>
      </w:r>
      <w:r w:rsidR="008B7058" w:rsidRPr="004709B4">
        <w:rPr>
          <w:rFonts w:ascii="adineue PRO TT Light" w:hAnsi="adineue PRO TT Light" w:cs="Times New Roman"/>
        </w:rPr>
        <w:t>vision for the future that is informed by the past—</w:t>
      </w:r>
      <w:r w:rsidR="00B26AD3" w:rsidRPr="004709B4">
        <w:rPr>
          <w:rFonts w:ascii="adineue PRO TT Light" w:hAnsi="adineue PRO TT Light" w:cs="Times New Roman"/>
        </w:rPr>
        <w:t>pushing</w:t>
      </w:r>
      <w:r w:rsidRPr="004709B4">
        <w:rPr>
          <w:rFonts w:ascii="adineue PRO TT Light" w:hAnsi="adineue PRO TT Light" w:cs="Times New Roman"/>
        </w:rPr>
        <w:t xml:space="preserve"> the limits of innovation </w:t>
      </w:r>
      <w:r w:rsidR="00B26AD3" w:rsidRPr="004709B4">
        <w:rPr>
          <w:rFonts w:ascii="adineue PRO TT Light" w:hAnsi="adineue PRO TT Light" w:cs="Times New Roman"/>
        </w:rPr>
        <w:t>while embracing the classics</w:t>
      </w:r>
      <w:r w:rsidR="008B7058" w:rsidRPr="004709B4">
        <w:rPr>
          <w:rFonts w:ascii="adineue PRO TT Light" w:hAnsi="adineue PRO TT Light" w:cs="Times New Roman"/>
        </w:rPr>
        <w:t xml:space="preserve"> inherent within its DNA</w:t>
      </w:r>
      <w:r w:rsidR="00B26AD3" w:rsidRPr="004709B4">
        <w:rPr>
          <w:rFonts w:ascii="adineue PRO TT Light" w:hAnsi="adineue PRO TT Light" w:cs="Times New Roman"/>
        </w:rPr>
        <w:t xml:space="preserve">. Freely experimenting with advanced materials and </w:t>
      </w:r>
      <w:r w:rsidR="0083768B" w:rsidRPr="004709B4">
        <w:rPr>
          <w:rFonts w:ascii="adineue PRO TT Light" w:hAnsi="adineue PRO TT Light" w:cs="Times New Roman"/>
        </w:rPr>
        <w:t>performance</w:t>
      </w:r>
      <w:r w:rsidR="00B26AD3" w:rsidRPr="004709B4">
        <w:rPr>
          <w:rFonts w:ascii="adineue PRO TT Light" w:hAnsi="adineue PRO TT Light" w:cs="Times New Roman"/>
        </w:rPr>
        <w:t xml:space="preserve"> breakthroughs, adidas </w:t>
      </w:r>
      <w:r w:rsidR="008B7058" w:rsidRPr="004709B4">
        <w:rPr>
          <w:rFonts w:ascii="adineue PRO TT Light" w:hAnsi="adineue PRO TT Light" w:cs="Times New Roman"/>
        </w:rPr>
        <w:t xml:space="preserve">celebrates its iconic history with both feet planted firmly in </w:t>
      </w:r>
      <w:r w:rsidR="00264CD0" w:rsidRPr="004709B4">
        <w:rPr>
          <w:rFonts w:ascii="adineue PRO TT Light" w:hAnsi="adineue PRO TT Light" w:cs="Times New Roman"/>
        </w:rPr>
        <w:t>the future</w:t>
      </w:r>
      <w:r w:rsidR="008B7058" w:rsidRPr="004709B4">
        <w:rPr>
          <w:rFonts w:ascii="adineue PRO TT Light" w:hAnsi="adineue PRO TT Light" w:cs="Times New Roman"/>
        </w:rPr>
        <w:t>.</w:t>
      </w:r>
      <w:r w:rsidR="00C077D6" w:rsidRPr="004709B4">
        <w:rPr>
          <w:rFonts w:ascii="adineue PRO TT Light" w:hAnsi="adineue PRO TT Light" w:cs="Times New Roman"/>
        </w:rPr>
        <w:t xml:space="preserve"> </w:t>
      </w:r>
      <w:r w:rsidR="00A54798" w:rsidRPr="004709B4">
        <w:rPr>
          <w:rFonts w:ascii="adineue PRO TT Light" w:hAnsi="adineue PRO TT Light" w:cs="Times New Roman"/>
        </w:rPr>
        <w:t xml:space="preserve">The </w:t>
      </w:r>
      <w:r w:rsidR="000A1D0C">
        <w:rPr>
          <w:rFonts w:ascii="adineue PRO TT Light" w:hAnsi="adineue PRO TT Light" w:cs="Times New Roman"/>
        </w:rPr>
        <w:t>third</w:t>
      </w:r>
      <w:r w:rsidR="00A54798" w:rsidRPr="004709B4">
        <w:rPr>
          <w:rFonts w:ascii="adineue PRO TT Light" w:hAnsi="adineue PRO TT Light" w:cs="Times New Roman"/>
        </w:rPr>
        <w:t xml:space="preserve"> </w:t>
      </w:r>
      <w:r w:rsidR="000A1D0C" w:rsidRPr="004709B4">
        <w:rPr>
          <w:rFonts w:ascii="adineue PRO TT Light" w:hAnsi="adineue PRO TT Light" w:cs="Times New Roman"/>
        </w:rPr>
        <w:t xml:space="preserve">drop of the collection, the </w:t>
      </w:r>
      <w:r w:rsidR="000A1D0C">
        <w:rPr>
          <w:rFonts w:ascii="adineue PRO TT Light" w:hAnsi="adineue PRO TT Light" w:cs="Times New Roman"/>
        </w:rPr>
        <w:t>Athleisure</w:t>
      </w:r>
      <w:r w:rsidR="00D02988">
        <w:rPr>
          <w:rFonts w:ascii="adineue PRO TT Light" w:hAnsi="adineue PRO TT Light" w:cs="Times New Roman"/>
        </w:rPr>
        <w:t xml:space="preserve"> pack, is a continuation of </w:t>
      </w:r>
      <w:r w:rsidR="00C077D6" w:rsidRPr="004709B4">
        <w:rPr>
          <w:rFonts w:ascii="adineue PRO TT Light" w:hAnsi="adineue PRO TT Light" w:cs="Times New Roman"/>
        </w:rPr>
        <w:t>this pioneering approach to the adidas archive.</w:t>
      </w:r>
    </w:p>
    <w:p w:rsidR="00A54798" w:rsidRPr="004709B4" w:rsidRDefault="00A54798" w:rsidP="003D3425">
      <w:pPr>
        <w:jc w:val="both"/>
        <w:rPr>
          <w:rFonts w:ascii="adineue PRO TT Light" w:hAnsi="adineue PRO TT Light" w:cs="Times New Roman"/>
        </w:rPr>
      </w:pPr>
    </w:p>
    <w:p w:rsidR="000A1D0C" w:rsidRPr="000A1D0C" w:rsidRDefault="000A1D0C" w:rsidP="000A1D0C">
      <w:pPr>
        <w:jc w:val="both"/>
        <w:rPr>
          <w:rFonts w:ascii="adineue PRO TT Light" w:hAnsi="adineue PRO TT Light" w:cs="Times New Roman"/>
        </w:rPr>
      </w:pPr>
      <w:r w:rsidRPr="000A1D0C">
        <w:rPr>
          <w:rFonts w:ascii="adineue PRO TT Light" w:hAnsi="adineue PRO TT Light" w:cs="Times New Roman"/>
        </w:rPr>
        <w:t xml:space="preserve">Functional, premium, and subtly branded, the Athleisure pack boasts elegant staples </w:t>
      </w:r>
      <w:bookmarkStart w:id="0" w:name="_GoBack"/>
      <w:r w:rsidRPr="000A1D0C">
        <w:rPr>
          <w:rFonts w:ascii="adineue PRO TT Light" w:hAnsi="adineue PRO TT Light" w:cs="Times New Roman"/>
        </w:rPr>
        <w:t xml:space="preserve">that bridge fashion and street. Here, the EQTs take on refined shades of khaki, black, </w:t>
      </w:r>
      <w:bookmarkEnd w:id="0"/>
      <w:r w:rsidRPr="000A1D0C">
        <w:rPr>
          <w:rFonts w:ascii="adineue PRO TT Light" w:hAnsi="adineue PRO TT Light" w:cs="Times New Roman"/>
        </w:rPr>
        <w:t xml:space="preserve">and grey, again featuring an adidas </w:t>
      </w:r>
      <w:proofErr w:type="spellStart"/>
      <w:r w:rsidRPr="000A1D0C">
        <w:rPr>
          <w:rFonts w:ascii="adineue PRO TT Light" w:hAnsi="adineue PRO TT Light" w:cs="Times New Roman"/>
        </w:rPr>
        <w:t>Primeknit</w:t>
      </w:r>
      <w:proofErr w:type="spellEnd"/>
      <w:r w:rsidRPr="000A1D0C">
        <w:rPr>
          <w:rFonts w:ascii="adineue PRO TT Light" w:hAnsi="adineue PRO TT Light" w:cs="Times New Roman"/>
        </w:rPr>
        <w:t xml:space="preserve"> upper and white BOOST midsole and available in low-tops and </w:t>
      </w:r>
      <w:proofErr w:type="spellStart"/>
      <w:r w:rsidRPr="000A1D0C">
        <w:rPr>
          <w:rFonts w:ascii="adineue PRO TT Light" w:hAnsi="adineue PRO TT Light" w:cs="Times New Roman"/>
        </w:rPr>
        <w:t>mids.</w:t>
      </w:r>
      <w:proofErr w:type="spellEnd"/>
      <w:r w:rsidRPr="000A1D0C">
        <w:rPr>
          <w:rFonts w:ascii="adineue PRO TT Light" w:hAnsi="adineue PRO TT Light" w:cs="Times New Roman"/>
        </w:rPr>
        <w:t xml:space="preserve"> Synthetic side panels, a </w:t>
      </w:r>
      <w:r w:rsidR="00BF0430" w:rsidRPr="000A1D0C">
        <w:rPr>
          <w:rFonts w:ascii="adineue PRO TT Light" w:hAnsi="adineue PRO TT Light" w:cs="Times New Roman"/>
        </w:rPr>
        <w:t>molded</w:t>
      </w:r>
      <w:r w:rsidRPr="000A1D0C">
        <w:rPr>
          <w:rFonts w:ascii="adineue PRO TT Light" w:hAnsi="adineue PRO TT Light" w:cs="Times New Roman"/>
        </w:rPr>
        <w:t xml:space="preserve"> heel stabilizer, a two-layer tongue, and sleek round laces complete this icon’s transformation from classic to futuristic.</w:t>
      </w:r>
    </w:p>
    <w:p w:rsidR="000A1D0C" w:rsidRPr="000A1D0C" w:rsidRDefault="000A1D0C" w:rsidP="003D3425">
      <w:pPr>
        <w:jc w:val="both"/>
        <w:rPr>
          <w:rFonts w:ascii="adineue PRO TT Light" w:hAnsi="adineue PRO TT Light" w:cs="Times New Roman"/>
        </w:rPr>
      </w:pPr>
    </w:p>
    <w:p w:rsidR="000A1D0C" w:rsidRDefault="009B53BE" w:rsidP="009B53BE">
      <w:pPr>
        <w:jc w:val="both"/>
        <w:rPr>
          <w:rFonts w:ascii="adineue PRO TT Light" w:hAnsi="adineue PRO TT Light"/>
        </w:rPr>
      </w:pPr>
      <w:r w:rsidRPr="000A1D0C">
        <w:rPr>
          <w:rFonts w:ascii="adineue PRO TT Light" w:hAnsi="adineue PRO TT Light" w:cs="Times New Roman"/>
        </w:rPr>
        <w:t xml:space="preserve">On </w:t>
      </w:r>
      <w:r w:rsidR="000A1D0C">
        <w:rPr>
          <w:rFonts w:ascii="adineue PRO TT Light" w:hAnsi="adineue PRO TT Light" w:cs="Times New Roman"/>
        </w:rPr>
        <w:t>December</w:t>
      </w:r>
      <w:r w:rsidRPr="000A1D0C">
        <w:rPr>
          <w:rFonts w:ascii="adineue PRO TT Light" w:hAnsi="adineue PRO TT Light" w:cs="Times New Roman"/>
        </w:rPr>
        <w:t xml:space="preserve"> </w:t>
      </w:r>
      <w:r w:rsidR="000A1D0C">
        <w:rPr>
          <w:rFonts w:ascii="adineue PRO TT Light" w:hAnsi="adineue PRO TT Light" w:cs="Times New Roman"/>
        </w:rPr>
        <w:t>19</w:t>
      </w:r>
      <w:r w:rsidR="000A1D0C" w:rsidRPr="000A1D0C">
        <w:rPr>
          <w:rFonts w:ascii="adineue PRO TT Light" w:hAnsi="adineue PRO TT Light" w:cs="Times New Roman"/>
          <w:vertAlign w:val="superscript"/>
        </w:rPr>
        <w:t>th</w:t>
      </w:r>
      <w:r w:rsidR="000A1D0C">
        <w:rPr>
          <w:rFonts w:ascii="adineue PRO TT Light" w:hAnsi="adineue PRO TT Light" w:cs="Times New Roman"/>
        </w:rPr>
        <w:t xml:space="preserve"> </w:t>
      </w:r>
      <w:r w:rsidRPr="000A1D0C">
        <w:rPr>
          <w:rFonts w:ascii="adineue PRO TT Light" w:hAnsi="adineue PRO TT Light" w:cs="Times New Roman"/>
        </w:rPr>
        <w:t>the adidas</w:t>
      </w:r>
      <w:r w:rsidRPr="004709B4">
        <w:rPr>
          <w:rFonts w:ascii="adineue PRO TT Light" w:hAnsi="adineue PRO TT Light"/>
        </w:rPr>
        <w:t xml:space="preserve"> Originals </w:t>
      </w:r>
      <w:r w:rsidR="000A1D0C" w:rsidRPr="000A1D0C">
        <w:rPr>
          <w:rFonts w:ascii="adineue PRO TT Light" w:hAnsi="adineue PRO TT Light"/>
        </w:rPr>
        <w:t>Athleisure</w:t>
      </w:r>
      <w:r w:rsidR="000A1D0C" w:rsidRPr="004709B4">
        <w:rPr>
          <w:rFonts w:ascii="adineue PRO TT Light" w:hAnsi="adineue PRO TT Light"/>
        </w:rPr>
        <w:t xml:space="preserve"> </w:t>
      </w:r>
      <w:r w:rsidRPr="004709B4">
        <w:rPr>
          <w:rFonts w:ascii="adineue PRO TT Light" w:hAnsi="adineue PRO TT Light"/>
        </w:rPr>
        <w:t>pack will be released at No74 Berlin, No42 Paris and select Consortium retailers worldwide</w:t>
      </w:r>
      <w:r w:rsidR="000A1D0C">
        <w:rPr>
          <w:rFonts w:ascii="adineue PRO TT Light" w:hAnsi="adineue PRO TT Light"/>
        </w:rPr>
        <w:t>, followed by an additional drop on January 16</w:t>
      </w:r>
      <w:r w:rsidR="000A1D0C" w:rsidRPr="000A1D0C">
        <w:rPr>
          <w:rFonts w:ascii="adineue PRO TT Light" w:hAnsi="adineue PRO TT Light"/>
          <w:vertAlign w:val="superscript"/>
        </w:rPr>
        <w:t>th</w:t>
      </w:r>
      <w:r w:rsidR="000A1D0C">
        <w:rPr>
          <w:rFonts w:ascii="adineue PRO TT Light" w:hAnsi="adineue PRO TT Light"/>
        </w:rPr>
        <w:t>.</w:t>
      </w:r>
    </w:p>
    <w:p w:rsidR="000A1D0C" w:rsidRPr="004709B4" w:rsidRDefault="000A1D0C" w:rsidP="009B53BE">
      <w:pPr>
        <w:jc w:val="both"/>
        <w:rPr>
          <w:rFonts w:ascii="adineue PRO TT Light" w:hAnsi="adineue PRO TT Light"/>
        </w:rPr>
      </w:pPr>
    </w:p>
    <w:p w:rsidR="00126932" w:rsidRPr="004709B4" w:rsidRDefault="00C077D6" w:rsidP="004709B4">
      <w:pPr>
        <w:jc w:val="center"/>
        <w:rPr>
          <w:rFonts w:ascii="adineue PRO TT Light" w:hAnsi="adineue PRO TT Light"/>
        </w:rPr>
      </w:pPr>
      <w:r w:rsidRPr="004709B4">
        <w:rPr>
          <w:rFonts w:ascii="adineue PRO TT Light" w:hAnsi="adineue PRO TT Light"/>
        </w:rPr>
        <w:t>Share and follow the story:</w:t>
      </w:r>
    </w:p>
    <w:p w:rsidR="004709B4" w:rsidRPr="004709B4" w:rsidRDefault="004709B4" w:rsidP="004709B4">
      <w:pPr>
        <w:jc w:val="center"/>
        <w:rPr>
          <w:rFonts w:ascii="adineue PRO TT Light" w:hAnsi="adineue PRO TT Light"/>
        </w:rPr>
      </w:pPr>
    </w:p>
    <w:p w:rsidR="00D02988" w:rsidRDefault="004709B4" w:rsidP="00D02988">
      <w:pPr>
        <w:jc w:val="center"/>
        <w:rPr>
          <w:rFonts w:ascii="adineue PRO TT Light" w:hAnsi="adineue PRO TT Light"/>
        </w:rPr>
      </w:pPr>
      <w:r w:rsidRPr="004709B4">
        <w:rPr>
          <w:rFonts w:ascii="adineue PRO TT Light" w:hAnsi="adineue PRO TT Light"/>
        </w:rPr>
        <w:t>@</w:t>
      </w:r>
      <w:proofErr w:type="spellStart"/>
      <w:r w:rsidRPr="004709B4">
        <w:rPr>
          <w:rFonts w:ascii="adineue PRO TT Light" w:hAnsi="adineue PRO TT Light"/>
        </w:rPr>
        <w:t>adidasoriginals</w:t>
      </w:r>
      <w:proofErr w:type="spellEnd"/>
    </w:p>
    <w:p w:rsidR="004709B4" w:rsidRPr="004709B4" w:rsidRDefault="004709B4" w:rsidP="00D02988">
      <w:pPr>
        <w:jc w:val="center"/>
        <w:rPr>
          <w:rFonts w:ascii="adineue PRO TT Light" w:hAnsi="adineue PRO TT Light"/>
        </w:rPr>
      </w:pPr>
      <w:r w:rsidRPr="004709B4">
        <w:rPr>
          <w:rFonts w:ascii="adineue PRO TT Light" w:hAnsi="adineue PRO TT Light"/>
        </w:rPr>
        <w:t>#</w:t>
      </w:r>
      <w:proofErr w:type="spellStart"/>
      <w:r w:rsidRPr="004709B4">
        <w:rPr>
          <w:rFonts w:ascii="adineue PRO TT Light" w:hAnsi="adineue PRO TT Light"/>
        </w:rPr>
        <w:t>adidasoriginals</w:t>
      </w:r>
      <w:proofErr w:type="spellEnd"/>
    </w:p>
    <w:p w:rsidR="004709B4" w:rsidRPr="00D75D55" w:rsidRDefault="004709B4" w:rsidP="00C077D6">
      <w:pPr>
        <w:spacing w:line="360" w:lineRule="auto"/>
        <w:rPr>
          <w:rFonts w:ascii="adineue PRO TT Light" w:hAnsi="adineue PRO TT Light" w:cs="Times New Roman"/>
          <w:b/>
        </w:rPr>
      </w:pPr>
    </w:p>
    <w:sectPr w:rsidR="004709B4" w:rsidRPr="00D75D55" w:rsidSect="001F2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7A" w:rsidRDefault="00502A7A" w:rsidP="00435D42">
      <w:r>
        <w:separator/>
      </w:r>
    </w:p>
  </w:endnote>
  <w:endnote w:type="continuationSeparator" w:id="0">
    <w:p w:rsidR="00502A7A" w:rsidRDefault="00502A7A" w:rsidP="0043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ineue PRO">
    <w:altName w:val="Cambria"/>
    <w:panose1 w:val="00000000000000000000"/>
    <w:charset w:val="00"/>
    <w:family w:val="swiss"/>
    <w:notTrueType/>
    <w:pitch w:val="variable"/>
    <w:sig w:usb0="00000007" w:usb1="00000000" w:usb2="00000000" w:usb3="00000000" w:csb0="00000083" w:csb1="00000000"/>
  </w:font>
  <w:font w:name="adineue PRO TT Light">
    <w:altName w:val="Arial Unicode MS"/>
    <w:panose1 w:val="020B0303020201060004"/>
    <w:charset w:val="00"/>
    <w:family w:val="swiss"/>
    <w:pitch w:val="variable"/>
    <w:sig w:usb0="0000000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32" w:rsidRDefault="006E1A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32" w:rsidRDefault="006E1A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32" w:rsidRDefault="006E1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7A" w:rsidRDefault="00502A7A" w:rsidP="00435D42">
      <w:r>
        <w:separator/>
      </w:r>
    </w:p>
  </w:footnote>
  <w:footnote w:type="continuationSeparator" w:id="0">
    <w:p w:rsidR="00502A7A" w:rsidRDefault="00502A7A" w:rsidP="00435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32" w:rsidRDefault="006E1A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32" w:rsidRDefault="006E1A32" w:rsidP="00435D42">
    <w:pPr>
      <w:pStyle w:val="Header"/>
      <w:jc w:val="center"/>
    </w:pPr>
    <w:r>
      <w:rPr>
        <w:noProof/>
      </w:rPr>
      <w:drawing>
        <wp:inline distT="0" distB="0" distL="0" distR="0">
          <wp:extent cx="738701" cy="720000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s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0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32" w:rsidRDefault="006E1A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14"/>
    <w:rsid w:val="000A1D0C"/>
    <w:rsid w:val="000E605E"/>
    <w:rsid w:val="00126932"/>
    <w:rsid w:val="001E6F98"/>
    <w:rsid w:val="001F2BF8"/>
    <w:rsid w:val="002446D3"/>
    <w:rsid w:val="00264CD0"/>
    <w:rsid w:val="002D053D"/>
    <w:rsid w:val="002D58CE"/>
    <w:rsid w:val="0030715A"/>
    <w:rsid w:val="0034704C"/>
    <w:rsid w:val="00353B0C"/>
    <w:rsid w:val="00373796"/>
    <w:rsid w:val="00374405"/>
    <w:rsid w:val="003D3425"/>
    <w:rsid w:val="00402537"/>
    <w:rsid w:val="004070D2"/>
    <w:rsid w:val="004200CA"/>
    <w:rsid w:val="00435D42"/>
    <w:rsid w:val="00462ADE"/>
    <w:rsid w:val="0046476F"/>
    <w:rsid w:val="004709B4"/>
    <w:rsid w:val="004E0013"/>
    <w:rsid w:val="004E3CEF"/>
    <w:rsid w:val="00502A7A"/>
    <w:rsid w:val="0058169F"/>
    <w:rsid w:val="005B701A"/>
    <w:rsid w:val="005C0C6B"/>
    <w:rsid w:val="005D6325"/>
    <w:rsid w:val="006963B4"/>
    <w:rsid w:val="006A4392"/>
    <w:rsid w:val="006B053C"/>
    <w:rsid w:val="006E1A32"/>
    <w:rsid w:val="0083768B"/>
    <w:rsid w:val="00890B94"/>
    <w:rsid w:val="008B7058"/>
    <w:rsid w:val="00974201"/>
    <w:rsid w:val="009B53BE"/>
    <w:rsid w:val="00A274E0"/>
    <w:rsid w:val="00A44ACA"/>
    <w:rsid w:val="00A54798"/>
    <w:rsid w:val="00AC4260"/>
    <w:rsid w:val="00AD5C14"/>
    <w:rsid w:val="00AF5C9D"/>
    <w:rsid w:val="00B26AD3"/>
    <w:rsid w:val="00B51749"/>
    <w:rsid w:val="00B74902"/>
    <w:rsid w:val="00B931A8"/>
    <w:rsid w:val="00BE2BB5"/>
    <w:rsid w:val="00BF0430"/>
    <w:rsid w:val="00C077D6"/>
    <w:rsid w:val="00C12BE0"/>
    <w:rsid w:val="00C569A2"/>
    <w:rsid w:val="00C91602"/>
    <w:rsid w:val="00CB2473"/>
    <w:rsid w:val="00CE79E9"/>
    <w:rsid w:val="00D02988"/>
    <w:rsid w:val="00D75D55"/>
    <w:rsid w:val="00D80AA8"/>
    <w:rsid w:val="00DB5B29"/>
    <w:rsid w:val="00F476CF"/>
    <w:rsid w:val="00FC7189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2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C4260"/>
  </w:style>
  <w:style w:type="character" w:styleId="CommentReference">
    <w:name w:val="annotation reference"/>
    <w:basedOn w:val="DefaultParagraphFont"/>
    <w:uiPriority w:val="99"/>
    <w:semiHidden/>
    <w:unhideWhenUsed/>
    <w:rsid w:val="00CE79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9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9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9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9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9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E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B2473"/>
    <w:pPr>
      <w:autoSpaceDE w:val="0"/>
      <w:autoSpaceDN w:val="0"/>
      <w:adjustRightInd w:val="0"/>
    </w:pPr>
    <w:rPr>
      <w:rFonts w:ascii="adineue PRO" w:hAnsi="adineue PRO" w:cs="adineue PRO"/>
      <w:color w:val="000000"/>
    </w:rPr>
  </w:style>
  <w:style w:type="character" w:customStyle="1" w:styleId="A0">
    <w:name w:val="A0"/>
    <w:uiPriority w:val="99"/>
    <w:rsid w:val="00CB2473"/>
    <w:rPr>
      <w:rFonts w:cs="adineue PRO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5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D42"/>
  </w:style>
  <w:style w:type="paragraph" w:styleId="Footer">
    <w:name w:val="footer"/>
    <w:basedOn w:val="Normal"/>
    <w:link w:val="FooterChar"/>
    <w:uiPriority w:val="99"/>
    <w:unhideWhenUsed/>
    <w:rsid w:val="00435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2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C4260"/>
  </w:style>
  <w:style w:type="character" w:styleId="CommentReference">
    <w:name w:val="annotation reference"/>
    <w:basedOn w:val="DefaultParagraphFont"/>
    <w:uiPriority w:val="99"/>
    <w:semiHidden/>
    <w:unhideWhenUsed/>
    <w:rsid w:val="00CE79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9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9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9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9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9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E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B2473"/>
    <w:pPr>
      <w:autoSpaceDE w:val="0"/>
      <w:autoSpaceDN w:val="0"/>
      <w:adjustRightInd w:val="0"/>
    </w:pPr>
    <w:rPr>
      <w:rFonts w:ascii="adineue PRO" w:hAnsi="adineue PRO" w:cs="adineue PRO"/>
      <w:color w:val="000000"/>
    </w:rPr>
  </w:style>
  <w:style w:type="character" w:customStyle="1" w:styleId="A0">
    <w:name w:val="A0"/>
    <w:uiPriority w:val="99"/>
    <w:rsid w:val="00CB2473"/>
    <w:rPr>
      <w:rFonts w:cs="adineue PRO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5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D42"/>
  </w:style>
  <w:style w:type="paragraph" w:styleId="Footer">
    <w:name w:val="footer"/>
    <w:basedOn w:val="Normal"/>
    <w:link w:val="FooterChar"/>
    <w:uiPriority w:val="99"/>
    <w:unhideWhenUsed/>
    <w:rsid w:val="00435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Bartley</dc:creator>
  <cp:lastModifiedBy>Mecke, Aline [External]</cp:lastModifiedBy>
  <cp:revision>2</cp:revision>
  <dcterms:created xsi:type="dcterms:W3CDTF">2015-12-10T16:23:00Z</dcterms:created>
  <dcterms:modified xsi:type="dcterms:W3CDTF">2015-12-10T16:23:00Z</dcterms:modified>
</cp:coreProperties>
</file>