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E3" w:rsidRDefault="00260F88" w:rsidP="00CA0671">
      <w:pPr>
        <w:autoSpaceDE w:val="0"/>
        <w:autoSpaceDN w:val="0"/>
        <w:adjustRightInd w:val="0"/>
        <w:spacing w:line="276" w:lineRule="auto"/>
        <w:jc w:val="center"/>
        <w:rPr>
          <w:rFonts w:ascii="AdiHaus" w:hAnsi="AdiHaus"/>
          <w:b/>
          <w:sz w:val="32"/>
        </w:rPr>
      </w:pPr>
      <w:bookmarkStart w:id="0" w:name="_GoBack"/>
      <w:bookmarkEnd w:id="0"/>
      <w:r>
        <w:rPr>
          <w:rFonts w:ascii="AdiHaus" w:hAnsi="AdiHaus"/>
          <w:b/>
          <w:sz w:val="32"/>
        </w:rPr>
        <w:t>Neuer Fußballschuh von adidas</w:t>
      </w:r>
      <w:r w:rsidR="00A91AE3">
        <w:rPr>
          <w:rFonts w:ascii="AdiHaus" w:hAnsi="AdiHaus"/>
          <w:b/>
          <w:sz w:val="32"/>
        </w:rPr>
        <w:t>:</w:t>
      </w:r>
    </w:p>
    <w:p w:rsidR="00C93716" w:rsidRPr="00C93716" w:rsidRDefault="00260F88" w:rsidP="00CA0671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</w:rPr>
      </w:pPr>
      <w:r>
        <w:rPr>
          <w:rFonts w:ascii="AdiHaus" w:hAnsi="AdiHaus"/>
          <w:b/>
          <w:sz w:val="32"/>
        </w:rPr>
        <w:t xml:space="preserve">11Pro setzt </w:t>
      </w:r>
      <w:r w:rsidR="00A91AE3">
        <w:rPr>
          <w:rFonts w:ascii="AdiHaus" w:hAnsi="AdiHaus"/>
          <w:b/>
          <w:sz w:val="32"/>
        </w:rPr>
        <w:t xml:space="preserve">Maßstäbe in Komfort und Design </w:t>
      </w:r>
    </w:p>
    <w:p w:rsidR="007F3F33" w:rsidRDefault="007F3F33" w:rsidP="007F3F33">
      <w:pPr>
        <w:pStyle w:val="PlainText"/>
        <w:spacing w:line="360" w:lineRule="auto"/>
        <w:rPr>
          <w:rFonts w:ascii="AdiHaus" w:hAnsi="AdiHaus"/>
          <w:b/>
          <w:szCs w:val="22"/>
        </w:rPr>
      </w:pPr>
    </w:p>
    <w:p w:rsidR="00A91AE3" w:rsidRPr="00A91AE3" w:rsidRDefault="007F3F33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  <w:r w:rsidRPr="00A91AE3">
        <w:rPr>
          <w:rFonts w:ascii="AdiHaus" w:hAnsi="AdiHaus"/>
          <w:b/>
          <w:sz w:val="24"/>
          <w:szCs w:val="24"/>
        </w:rPr>
        <w:t>Herzogenaurach, 21. November 2014</w:t>
      </w:r>
      <w:r w:rsidRPr="00A91AE3">
        <w:rPr>
          <w:rFonts w:ascii="AdiHaus" w:hAnsi="AdiHaus"/>
          <w:sz w:val="24"/>
          <w:szCs w:val="24"/>
        </w:rPr>
        <w:t xml:space="preserve"> – adidas stellte heute eine neue Version des 11Pro Fußballschuhs vor, der mit höchstem Komfort und erstklassiger Passform besticht. </w:t>
      </w:r>
      <w:r w:rsidR="006C416B" w:rsidRPr="00A91AE3">
        <w:rPr>
          <w:rFonts w:ascii="AdiHaus" w:hAnsi="AdiHaus"/>
          <w:sz w:val="24"/>
          <w:szCs w:val="24"/>
        </w:rPr>
        <w:t xml:space="preserve">Der 11Pro wurde komplett überarbeitet und bietet jetzt noch mehr Stabilität und Schutz. Der mit einem neuen Rahmen versehene Fersen- und Vorfußbereich gewährleistet nicht nur eine perfekte Passform, sondern auch erhöhte Stabilität. </w:t>
      </w:r>
    </w:p>
    <w:p w:rsidR="00A91AE3" w:rsidRPr="00A91AE3" w:rsidRDefault="00A91AE3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</w:p>
    <w:p w:rsidR="00795A5C" w:rsidRPr="00A91AE3" w:rsidRDefault="006C416B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  <w:r w:rsidRPr="00A91AE3">
        <w:rPr>
          <w:rFonts w:ascii="AdiHaus" w:hAnsi="AdiHaus"/>
          <w:sz w:val="24"/>
          <w:szCs w:val="24"/>
        </w:rPr>
        <w:t>Die brandneue Komfort-Außensohle mit Comfort Frame verteilt den Druck auf den ganzen Schuh</w:t>
      </w:r>
      <w:r w:rsidR="00A91AE3" w:rsidRPr="00A91AE3">
        <w:rPr>
          <w:rFonts w:ascii="AdiHaus" w:hAnsi="AdiHaus"/>
          <w:sz w:val="24"/>
          <w:szCs w:val="24"/>
        </w:rPr>
        <w:t>.</w:t>
      </w:r>
      <w:r w:rsidRPr="00A91AE3">
        <w:rPr>
          <w:rFonts w:ascii="AdiHaus" w:hAnsi="AdiHaus"/>
          <w:sz w:val="24"/>
          <w:szCs w:val="24"/>
        </w:rPr>
        <w:t xml:space="preserve"> </w:t>
      </w:r>
      <w:r w:rsidR="00A91AE3" w:rsidRPr="00A91AE3">
        <w:rPr>
          <w:rFonts w:ascii="AdiHaus" w:hAnsi="AdiHaus"/>
          <w:sz w:val="24"/>
          <w:szCs w:val="24"/>
        </w:rPr>
        <w:t>Neue, kleinere</w:t>
      </w:r>
      <w:r w:rsidRPr="00A91AE3">
        <w:rPr>
          <w:rFonts w:ascii="AdiHaus" w:hAnsi="AdiHaus"/>
          <w:sz w:val="24"/>
          <w:szCs w:val="24"/>
        </w:rPr>
        <w:t xml:space="preserve"> Stollen sorgen für perfekten Bodenkontakt. Das Obermaterial aus Leder stellt eine sehr bequeme Passform sowie optimale Ballkontrolle sicher. </w:t>
      </w:r>
      <w:r w:rsidR="00795A5C" w:rsidRPr="00A91AE3">
        <w:rPr>
          <w:rFonts w:ascii="AdiHaus" w:hAnsi="AdiHaus"/>
          <w:sz w:val="24"/>
          <w:szCs w:val="24"/>
        </w:rPr>
        <w:t xml:space="preserve">Der neue 11Pro garantiert jedoch nicht nur unvergleichlichen Komfort und Halt, sondern überzeugt auch durch seinen neuen modernen und hochwertigen Look. Mit seinem klassischen Schwarz-Weiß-Design ist der neue Fußballschuh zeitlos elegant und spielt in Sachen Stil ganz vorne mit. </w:t>
      </w:r>
    </w:p>
    <w:p w:rsidR="00F007E9" w:rsidRPr="00A91AE3" w:rsidRDefault="00F007E9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</w:p>
    <w:p w:rsidR="005E50CD" w:rsidRPr="00A91AE3" w:rsidRDefault="005E50CD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  <w:r w:rsidRPr="00A91AE3">
        <w:rPr>
          <w:rFonts w:ascii="AdiHaus" w:hAnsi="AdiHaus"/>
          <w:sz w:val="24"/>
          <w:szCs w:val="24"/>
        </w:rPr>
        <w:t xml:space="preserve">Neben dem neuen 11Pro hat adidas auch </w:t>
      </w:r>
      <w:r w:rsidR="00EC625E" w:rsidRPr="00A91AE3">
        <w:rPr>
          <w:rFonts w:ascii="AdiHaus" w:hAnsi="AdiHaus"/>
          <w:sz w:val="24"/>
          <w:szCs w:val="24"/>
        </w:rPr>
        <w:t xml:space="preserve">eine </w:t>
      </w:r>
      <w:r w:rsidRPr="00A91AE3">
        <w:rPr>
          <w:rFonts w:ascii="AdiHaus" w:hAnsi="AdiHaus"/>
          <w:sz w:val="24"/>
          <w:szCs w:val="24"/>
        </w:rPr>
        <w:t>Neuauflage des Nitrocharge vorgestellt. Der bevorzugte Schuh der sogenannten „Motorspieler“ bietet nun noch mehr Schutz</w:t>
      </w:r>
      <w:r w:rsidR="00A91AE3" w:rsidRPr="00A91AE3">
        <w:rPr>
          <w:rFonts w:ascii="AdiHaus" w:hAnsi="AdiHaus"/>
          <w:sz w:val="24"/>
          <w:szCs w:val="24"/>
        </w:rPr>
        <w:t xml:space="preserve">. </w:t>
      </w:r>
      <w:r w:rsidRPr="00A91AE3">
        <w:rPr>
          <w:rFonts w:ascii="AdiHaus" w:hAnsi="AdiHaus"/>
          <w:sz w:val="24"/>
          <w:szCs w:val="24"/>
        </w:rPr>
        <w:t xml:space="preserve">Die neue Positionierung </w:t>
      </w:r>
      <w:proofErr w:type="gramStart"/>
      <w:r w:rsidRPr="00A91AE3">
        <w:rPr>
          <w:rFonts w:ascii="AdiHaus" w:hAnsi="AdiHaus"/>
          <w:sz w:val="24"/>
          <w:szCs w:val="24"/>
        </w:rPr>
        <w:t xml:space="preserve">der </w:t>
      </w:r>
      <w:proofErr w:type="spellStart"/>
      <w:r w:rsidRPr="00A91AE3">
        <w:rPr>
          <w:rFonts w:ascii="AdiHaus" w:hAnsi="AdiHaus"/>
          <w:sz w:val="24"/>
          <w:szCs w:val="24"/>
        </w:rPr>
        <w:t>Energy</w:t>
      </w:r>
      <w:proofErr w:type="spellEnd"/>
      <w:r w:rsidRPr="00A91AE3">
        <w:rPr>
          <w:rFonts w:ascii="AdiHaus" w:hAnsi="AdiHaus"/>
          <w:sz w:val="24"/>
          <w:szCs w:val="24"/>
        </w:rPr>
        <w:t>-Sling</w:t>
      </w:r>
      <w:proofErr w:type="gramEnd"/>
      <w:r w:rsidRPr="00A91AE3">
        <w:rPr>
          <w:rFonts w:ascii="AdiHaus" w:hAnsi="AdiHaus"/>
          <w:sz w:val="24"/>
          <w:szCs w:val="24"/>
        </w:rPr>
        <w:t xml:space="preserve"> sowie der großflächigere Einsatz von Schutzpolstern und </w:t>
      </w:r>
      <w:proofErr w:type="spellStart"/>
      <w:r w:rsidRPr="00A91AE3">
        <w:rPr>
          <w:rFonts w:ascii="AdiHaus" w:hAnsi="AdiHaus"/>
          <w:sz w:val="24"/>
          <w:szCs w:val="24"/>
        </w:rPr>
        <w:t>Mesh</w:t>
      </w:r>
      <w:proofErr w:type="spellEnd"/>
      <w:r w:rsidRPr="00A91AE3">
        <w:rPr>
          <w:rFonts w:ascii="AdiHaus" w:hAnsi="AdiHaus"/>
          <w:sz w:val="24"/>
          <w:szCs w:val="24"/>
        </w:rPr>
        <w:t xml:space="preserve">-Schutzeinsätzen gewährleisten eine bislang unerreichte Stabilität. Das UEFA Champions League Logo im Inneren beider Schuhmodelle verdeutlicht, dass diese Schuhe für die größte Fußballbühne gemacht sind. </w:t>
      </w:r>
    </w:p>
    <w:p w:rsidR="0000344B" w:rsidRPr="00A91AE3" w:rsidRDefault="0000344B" w:rsidP="00A91AE3">
      <w:pPr>
        <w:pStyle w:val="PlainText"/>
        <w:spacing w:line="360" w:lineRule="auto"/>
        <w:jc w:val="both"/>
        <w:rPr>
          <w:rFonts w:ascii="AdiHaus" w:hAnsi="AdiHaus"/>
          <w:sz w:val="24"/>
          <w:szCs w:val="24"/>
        </w:rPr>
      </w:pPr>
    </w:p>
    <w:p w:rsidR="00A91AE3" w:rsidRPr="00A91AE3" w:rsidRDefault="0000344B" w:rsidP="00A91AE3">
      <w:pPr>
        <w:spacing w:line="360" w:lineRule="auto"/>
        <w:jc w:val="both"/>
        <w:rPr>
          <w:rFonts w:ascii="AdiHaus" w:hAnsi="AdiHaus"/>
        </w:rPr>
      </w:pPr>
      <w:r w:rsidRPr="00A91AE3">
        <w:rPr>
          <w:rFonts w:ascii="AdiHaus" w:hAnsi="AdiHaus"/>
        </w:rPr>
        <w:t>Der neue adidas 11Pro und der adidas Nitrocharge 1.0 sind ab Montag, den 1. Dezember, unter www.adidas.com/football erhältlich.</w:t>
      </w:r>
      <w:r w:rsidRPr="00A91AE3">
        <w:rPr>
          <w:rFonts w:ascii="AdiHaus" w:hAnsi="AdiHaus"/>
          <w:color w:val="000000"/>
        </w:rPr>
        <w:t xml:space="preserve"> </w:t>
      </w:r>
    </w:p>
    <w:p w:rsidR="00FF168E" w:rsidRPr="00A91AE3" w:rsidRDefault="00FF168E" w:rsidP="00A91AE3">
      <w:pPr>
        <w:spacing w:line="360" w:lineRule="auto"/>
        <w:jc w:val="both"/>
        <w:rPr>
          <w:rFonts w:ascii="AdiHaus" w:hAnsi="AdiHaus"/>
          <w:b/>
        </w:rPr>
      </w:pPr>
    </w:p>
    <w:p w:rsidR="00C105B3" w:rsidRPr="00A91AE3" w:rsidRDefault="00FF168E" w:rsidP="00A91AE3">
      <w:pPr>
        <w:spacing w:line="360" w:lineRule="auto"/>
        <w:jc w:val="both"/>
        <w:rPr>
          <w:rFonts w:ascii="AdiHaus" w:hAnsi="AdiHaus"/>
          <w:b/>
        </w:rPr>
      </w:pPr>
      <w:r w:rsidRPr="00A91AE3">
        <w:rPr>
          <w:rFonts w:ascii="AdiHaus" w:hAnsi="AdiHaus"/>
          <w:b/>
        </w:rPr>
        <w:t xml:space="preserve">Weitere </w:t>
      </w:r>
      <w:r w:rsidR="00A91AE3">
        <w:rPr>
          <w:rFonts w:ascii="AdiHaus" w:hAnsi="AdiHaus"/>
          <w:b/>
        </w:rPr>
        <w:t>Informationen</w:t>
      </w:r>
      <w:r w:rsidRPr="00A91AE3">
        <w:rPr>
          <w:rFonts w:ascii="AdiHaus" w:hAnsi="AdiHaus"/>
          <w:b/>
        </w:rPr>
        <w:t xml:space="preserve"> finden Sie au</w:t>
      </w:r>
      <w:r w:rsidR="00A91AE3">
        <w:rPr>
          <w:rFonts w:ascii="AdiHaus" w:hAnsi="AdiHaus"/>
          <w:b/>
        </w:rPr>
        <w:t xml:space="preserve">f: </w:t>
      </w:r>
      <w:hyperlink r:id="rId9" w:history="1">
        <w:r w:rsidR="00C105B3" w:rsidRPr="00A91AE3">
          <w:rPr>
            <w:rStyle w:val="Hyperlink"/>
            <w:rFonts w:ascii="AdiHaus" w:hAnsi="AdiHaus"/>
            <w:b/>
          </w:rPr>
          <w:t>http://news.adidas.com/DE/home/FOOTBALL</w:t>
        </w:r>
      </w:hyperlink>
    </w:p>
    <w:p w:rsidR="00FF168E" w:rsidRPr="00A91AE3" w:rsidRDefault="00FF168E" w:rsidP="00A91AE3">
      <w:pPr>
        <w:spacing w:line="360" w:lineRule="auto"/>
        <w:jc w:val="both"/>
        <w:rPr>
          <w:rFonts w:ascii="AdiHaus" w:hAnsi="AdiHaus"/>
          <w:b/>
        </w:rPr>
      </w:pPr>
      <w:r w:rsidRPr="00A91AE3">
        <w:rPr>
          <w:rFonts w:ascii="AdiHaus" w:hAnsi="AdiHaus"/>
          <w:b/>
        </w:rPr>
        <w:t>oder kontaktieren Sie:</w:t>
      </w:r>
    </w:p>
    <w:p w:rsidR="002777F8" w:rsidRPr="00A91AE3" w:rsidRDefault="002777F8" w:rsidP="00A91AE3">
      <w:pPr>
        <w:spacing w:line="360" w:lineRule="auto"/>
        <w:jc w:val="both"/>
        <w:outlineLvl w:val="0"/>
        <w:rPr>
          <w:rFonts w:ascii="AdiHaus" w:hAnsi="AdiHau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105B3" w:rsidRPr="00A91AE3" w:rsidTr="00FC7C12">
        <w:tc>
          <w:tcPr>
            <w:tcW w:w="4788" w:type="dxa"/>
          </w:tcPr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hAnsi="AdiHaus"/>
                <w:lang w:val="en-US"/>
              </w:rPr>
            </w:pPr>
            <w:r w:rsidRPr="00A91AE3">
              <w:rPr>
                <w:rFonts w:ascii="AdiHaus" w:hAnsi="AdiHaus"/>
                <w:lang w:val="en-US"/>
              </w:rPr>
              <w:t xml:space="preserve">Oliver </w:t>
            </w:r>
            <w:proofErr w:type="spellStart"/>
            <w:r w:rsidRPr="00A91AE3">
              <w:rPr>
                <w:rFonts w:ascii="AdiHaus" w:hAnsi="AdiHaus"/>
                <w:lang w:val="en-US"/>
              </w:rPr>
              <w:t>Brüggen</w:t>
            </w:r>
            <w:proofErr w:type="spellEnd"/>
          </w:p>
          <w:p w:rsidR="00C105B3" w:rsidRPr="00A91AE3" w:rsidRDefault="00DE6E5A" w:rsidP="00A91AE3">
            <w:pPr>
              <w:spacing w:line="360" w:lineRule="auto"/>
              <w:jc w:val="both"/>
              <w:rPr>
                <w:rFonts w:ascii="AdiHaus" w:hAnsi="AdiHaus"/>
                <w:lang w:val="en-US"/>
              </w:rPr>
            </w:pPr>
            <w:r w:rsidRPr="00A91AE3">
              <w:rPr>
                <w:rFonts w:ascii="AdiHaus" w:hAnsi="AdiHaus"/>
                <w:lang w:val="en-US"/>
              </w:rPr>
              <w:t xml:space="preserve">Senior </w:t>
            </w:r>
            <w:r w:rsidR="00C105B3" w:rsidRPr="00A91AE3">
              <w:rPr>
                <w:rFonts w:ascii="AdiHaus" w:hAnsi="AdiHaus"/>
                <w:lang w:val="en-US"/>
              </w:rPr>
              <w:t>Director Public Relations</w:t>
            </w:r>
          </w:p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hAnsi="AdiHaus"/>
              </w:rPr>
            </w:pPr>
            <w:r w:rsidRPr="00A91AE3">
              <w:rPr>
                <w:rFonts w:ascii="AdiHaus" w:hAnsi="AdiHaus"/>
              </w:rPr>
              <w:t xml:space="preserve">E-Mail: </w:t>
            </w:r>
            <w:hyperlink r:id="rId10" w:history="1">
              <w:r w:rsidRPr="00A91AE3">
                <w:rPr>
                  <w:rStyle w:val="Hyperlink"/>
                  <w:rFonts w:ascii="AdiHaus" w:hAnsi="AdiHaus"/>
                </w:rPr>
                <w:t>oliver.brueggen@adidas.com</w:t>
              </w:r>
            </w:hyperlink>
          </w:p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eastAsia="PMingLiU" w:hAnsi="AdiHaus"/>
              </w:rPr>
            </w:pPr>
            <w:r w:rsidRPr="00A91AE3">
              <w:rPr>
                <w:rFonts w:ascii="AdiHaus" w:hAnsi="AdiHaus"/>
              </w:rPr>
              <w:t xml:space="preserve">Tel: +49/9132/84-3100 </w:t>
            </w:r>
          </w:p>
          <w:p w:rsidR="00C105B3" w:rsidRPr="00A91AE3" w:rsidRDefault="00C105B3" w:rsidP="00A91AE3">
            <w:pPr>
              <w:spacing w:line="360" w:lineRule="auto"/>
              <w:jc w:val="both"/>
              <w:outlineLvl w:val="0"/>
              <w:rPr>
                <w:rFonts w:ascii="AdiHaus" w:hAnsi="AdiHaus"/>
                <w:b/>
              </w:rPr>
            </w:pPr>
          </w:p>
        </w:tc>
        <w:tc>
          <w:tcPr>
            <w:tcW w:w="4788" w:type="dxa"/>
          </w:tcPr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hAnsi="AdiHaus"/>
              </w:rPr>
            </w:pPr>
            <w:r w:rsidRPr="00A91AE3">
              <w:rPr>
                <w:rFonts w:ascii="AdiHaus" w:hAnsi="AdiHaus"/>
              </w:rPr>
              <w:t>Wendelin Hübner</w:t>
            </w:r>
          </w:p>
          <w:p w:rsidR="00C105B3" w:rsidRPr="00A91AE3" w:rsidRDefault="00DE6E5A" w:rsidP="00A91AE3">
            <w:pPr>
              <w:spacing w:line="360" w:lineRule="auto"/>
              <w:jc w:val="both"/>
              <w:rPr>
                <w:rFonts w:ascii="AdiHaus" w:hAnsi="AdiHaus"/>
              </w:rPr>
            </w:pPr>
            <w:r w:rsidRPr="00A91AE3">
              <w:rPr>
                <w:rFonts w:ascii="AdiHaus" w:hAnsi="AdiHaus"/>
              </w:rPr>
              <w:t>Senior</w:t>
            </w:r>
            <w:r w:rsidR="00C105B3" w:rsidRPr="00A91AE3">
              <w:rPr>
                <w:rFonts w:ascii="AdiHaus" w:hAnsi="AdiHaus"/>
              </w:rPr>
              <w:t xml:space="preserve"> Manager </w:t>
            </w:r>
            <w:r w:rsidRPr="00A91AE3">
              <w:rPr>
                <w:rFonts w:ascii="AdiHaus" w:hAnsi="AdiHaus"/>
              </w:rPr>
              <w:t xml:space="preserve">Public Relations </w:t>
            </w:r>
          </w:p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hAnsi="AdiHaus"/>
              </w:rPr>
            </w:pPr>
            <w:r w:rsidRPr="00A91AE3">
              <w:rPr>
                <w:rFonts w:ascii="AdiHaus" w:hAnsi="AdiHaus"/>
              </w:rPr>
              <w:t xml:space="preserve">E-Mail: </w:t>
            </w:r>
            <w:hyperlink r:id="rId11" w:history="1">
              <w:r w:rsidRPr="00A91AE3">
                <w:rPr>
                  <w:rStyle w:val="Hyperlink"/>
                  <w:rFonts w:ascii="AdiHaus" w:hAnsi="AdiHaus"/>
                </w:rPr>
                <w:t>wendelin.huebner@adidas.com</w:t>
              </w:r>
            </w:hyperlink>
          </w:p>
          <w:p w:rsidR="00C105B3" w:rsidRPr="00A91AE3" w:rsidRDefault="00C105B3" w:rsidP="00A91AE3">
            <w:pPr>
              <w:spacing w:line="360" w:lineRule="auto"/>
              <w:jc w:val="both"/>
              <w:rPr>
                <w:rFonts w:ascii="AdiHaus" w:hAnsi="AdiHaus"/>
                <w:lang w:val="en"/>
              </w:rPr>
            </w:pPr>
            <w:r w:rsidRPr="00A91AE3">
              <w:rPr>
                <w:rFonts w:ascii="AdiHaus" w:hAnsi="AdiHaus"/>
              </w:rPr>
              <w:t xml:space="preserve">Tel: +49/9132/84-3131 </w:t>
            </w:r>
          </w:p>
          <w:p w:rsidR="00C105B3" w:rsidRPr="00A91AE3" w:rsidRDefault="00C105B3" w:rsidP="00A91AE3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lang w:val="en"/>
              </w:rPr>
            </w:pPr>
          </w:p>
        </w:tc>
      </w:tr>
    </w:tbl>
    <w:p w:rsidR="00CC65BE" w:rsidRPr="00A91AE3" w:rsidRDefault="00CC65BE" w:rsidP="00C274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</w:rPr>
      </w:pPr>
    </w:p>
    <w:sectPr w:rsidR="00CC65BE" w:rsidRPr="00A91AE3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4" w:rsidRDefault="00977E84">
      <w:r>
        <w:separator/>
      </w:r>
    </w:p>
  </w:endnote>
  <w:endnote w:type="continuationSeparator" w:id="0">
    <w:p w:rsidR="00977E84" w:rsidRDefault="0097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4" w:rsidRDefault="00977E84">
      <w:r>
        <w:separator/>
      </w:r>
    </w:p>
  </w:footnote>
  <w:footnote w:type="continuationSeparator" w:id="0">
    <w:p w:rsidR="00977E84" w:rsidRDefault="0097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en-US" w:bidi="ar-SA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     </w:t>
    </w:r>
    <w:r>
      <w:rPr>
        <w:rFonts w:ascii="AdiHaus" w:hAnsi="AdiHaus"/>
        <w:b/>
        <w:sz w:val="40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Barrett">
    <w15:presenceInfo w15:providerId="AD" w15:userId="S-1-5-21-2952589526-2571376435-4008877919-65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344B"/>
    <w:rsid w:val="00004353"/>
    <w:rsid w:val="00006F0D"/>
    <w:rsid w:val="000165B1"/>
    <w:rsid w:val="00033051"/>
    <w:rsid w:val="00035566"/>
    <w:rsid w:val="000509DF"/>
    <w:rsid w:val="00051F58"/>
    <w:rsid w:val="000615D3"/>
    <w:rsid w:val="00063512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746A"/>
    <w:rsid w:val="000E5D1D"/>
    <w:rsid w:val="000E65C2"/>
    <w:rsid w:val="000E77A9"/>
    <w:rsid w:val="001065B3"/>
    <w:rsid w:val="00106936"/>
    <w:rsid w:val="00111C14"/>
    <w:rsid w:val="00112F5C"/>
    <w:rsid w:val="0011325B"/>
    <w:rsid w:val="001224D1"/>
    <w:rsid w:val="00124DC4"/>
    <w:rsid w:val="00126DD8"/>
    <w:rsid w:val="00130020"/>
    <w:rsid w:val="001318E1"/>
    <w:rsid w:val="00132407"/>
    <w:rsid w:val="001337B5"/>
    <w:rsid w:val="0014082F"/>
    <w:rsid w:val="001409E6"/>
    <w:rsid w:val="00143DFD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B5986"/>
    <w:rsid w:val="001C3148"/>
    <w:rsid w:val="001C50E5"/>
    <w:rsid w:val="001C5A5A"/>
    <w:rsid w:val="001C6C55"/>
    <w:rsid w:val="001C6F87"/>
    <w:rsid w:val="001D0E3C"/>
    <w:rsid w:val="001D7D5D"/>
    <w:rsid w:val="001D7EA5"/>
    <w:rsid w:val="001E2CCC"/>
    <w:rsid w:val="001E55CF"/>
    <w:rsid w:val="001F1C69"/>
    <w:rsid w:val="001F3F86"/>
    <w:rsid w:val="001F4BC5"/>
    <w:rsid w:val="002016EE"/>
    <w:rsid w:val="00207853"/>
    <w:rsid w:val="002111E1"/>
    <w:rsid w:val="00211CC2"/>
    <w:rsid w:val="002127CD"/>
    <w:rsid w:val="00224B7D"/>
    <w:rsid w:val="00224F02"/>
    <w:rsid w:val="0022510F"/>
    <w:rsid w:val="00233979"/>
    <w:rsid w:val="00234C47"/>
    <w:rsid w:val="0023732D"/>
    <w:rsid w:val="0025427E"/>
    <w:rsid w:val="002549E8"/>
    <w:rsid w:val="00254FCE"/>
    <w:rsid w:val="00260F88"/>
    <w:rsid w:val="002648C3"/>
    <w:rsid w:val="00270FC5"/>
    <w:rsid w:val="0027100C"/>
    <w:rsid w:val="002776B0"/>
    <w:rsid w:val="002777F8"/>
    <w:rsid w:val="00281DED"/>
    <w:rsid w:val="00283635"/>
    <w:rsid w:val="00287AFE"/>
    <w:rsid w:val="00287DBC"/>
    <w:rsid w:val="002923C4"/>
    <w:rsid w:val="00293E0F"/>
    <w:rsid w:val="00297DAC"/>
    <w:rsid w:val="002B5AA7"/>
    <w:rsid w:val="002B62DD"/>
    <w:rsid w:val="002C017C"/>
    <w:rsid w:val="002C0C0B"/>
    <w:rsid w:val="002C2932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2F7185"/>
    <w:rsid w:val="003045F8"/>
    <w:rsid w:val="00306A53"/>
    <w:rsid w:val="00313085"/>
    <w:rsid w:val="00313B12"/>
    <w:rsid w:val="00315303"/>
    <w:rsid w:val="0031755B"/>
    <w:rsid w:val="0032454A"/>
    <w:rsid w:val="00324616"/>
    <w:rsid w:val="0032690E"/>
    <w:rsid w:val="00332D43"/>
    <w:rsid w:val="00334459"/>
    <w:rsid w:val="00342514"/>
    <w:rsid w:val="00344A5C"/>
    <w:rsid w:val="00346155"/>
    <w:rsid w:val="003476BE"/>
    <w:rsid w:val="00347DC1"/>
    <w:rsid w:val="00350733"/>
    <w:rsid w:val="003509D4"/>
    <w:rsid w:val="00355450"/>
    <w:rsid w:val="003607F1"/>
    <w:rsid w:val="00361CD1"/>
    <w:rsid w:val="0036416B"/>
    <w:rsid w:val="00365DC6"/>
    <w:rsid w:val="00365F86"/>
    <w:rsid w:val="003735B5"/>
    <w:rsid w:val="00382B10"/>
    <w:rsid w:val="00395BCE"/>
    <w:rsid w:val="00396364"/>
    <w:rsid w:val="003A381F"/>
    <w:rsid w:val="003A54EB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42A0"/>
    <w:rsid w:val="004473FF"/>
    <w:rsid w:val="00450EBE"/>
    <w:rsid w:val="00451D8B"/>
    <w:rsid w:val="004524B3"/>
    <w:rsid w:val="004565AE"/>
    <w:rsid w:val="00475C2B"/>
    <w:rsid w:val="004775BA"/>
    <w:rsid w:val="00481936"/>
    <w:rsid w:val="00490A9E"/>
    <w:rsid w:val="00492E0B"/>
    <w:rsid w:val="004946D6"/>
    <w:rsid w:val="0049485D"/>
    <w:rsid w:val="004964A0"/>
    <w:rsid w:val="004972F2"/>
    <w:rsid w:val="004A3AD7"/>
    <w:rsid w:val="004B597E"/>
    <w:rsid w:val="004B6056"/>
    <w:rsid w:val="004C1638"/>
    <w:rsid w:val="004C1CB0"/>
    <w:rsid w:val="004C4E01"/>
    <w:rsid w:val="004C4F15"/>
    <w:rsid w:val="004C53DA"/>
    <w:rsid w:val="004C6A2F"/>
    <w:rsid w:val="004D0A05"/>
    <w:rsid w:val="004D1DCA"/>
    <w:rsid w:val="004D2508"/>
    <w:rsid w:val="004D5D66"/>
    <w:rsid w:val="004D64CA"/>
    <w:rsid w:val="004F0F58"/>
    <w:rsid w:val="004F3AC4"/>
    <w:rsid w:val="004F5AD7"/>
    <w:rsid w:val="00502B30"/>
    <w:rsid w:val="00507D4B"/>
    <w:rsid w:val="00507F20"/>
    <w:rsid w:val="00514694"/>
    <w:rsid w:val="00535DD5"/>
    <w:rsid w:val="00540211"/>
    <w:rsid w:val="005402C7"/>
    <w:rsid w:val="005413C2"/>
    <w:rsid w:val="005422EE"/>
    <w:rsid w:val="005445C7"/>
    <w:rsid w:val="00550ECB"/>
    <w:rsid w:val="00565FD7"/>
    <w:rsid w:val="00577952"/>
    <w:rsid w:val="00585C79"/>
    <w:rsid w:val="00592A56"/>
    <w:rsid w:val="005A14B4"/>
    <w:rsid w:val="005A19F9"/>
    <w:rsid w:val="005A325E"/>
    <w:rsid w:val="005A5933"/>
    <w:rsid w:val="005A733E"/>
    <w:rsid w:val="005B502B"/>
    <w:rsid w:val="005B5A79"/>
    <w:rsid w:val="005B6493"/>
    <w:rsid w:val="005C19C4"/>
    <w:rsid w:val="005C52DD"/>
    <w:rsid w:val="005D33A5"/>
    <w:rsid w:val="005E24E7"/>
    <w:rsid w:val="005E50CD"/>
    <w:rsid w:val="005F4C3E"/>
    <w:rsid w:val="005F67AC"/>
    <w:rsid w:val="0060096E"/>
    <w:rsid w:val="00603F63"/>
    <w:rsid w:val="006159B8"/>
    <w:rsid w:val="006224E6"/>
    <w:rsid w:val="00630FDC"/>
    <w:rsid w:val="00631098"/>
    <w:rsid w:val="006320A8"/>
    <w:rsid w:val="00636F04"/>
    <w:rsid w:val="0064624B"/>
    <w:rsid w:val="00646C3D"/>
    <w:rsid w:val="00651215"/>
    <w:rsid w:val="00653817"/>
    <w:rsid w:val="006636F9"/>
    <w:rsid w:val="00664FAE"/>
    <w:rsid w:val="0067693E"/>
    <w:rsid w:val="00680FEA"/>
    <w:rsid w:val="006A3941"/>
    <w:rsid w:val="006A39DF"/>
    <w:rsid w:val="006A64DE"/>
    <w:rsid w:val="006B5EF0"/>
    <w:rsid w:val="006C416B"/>
    <w:rsid w:val="006D053F"/>
    <w:rsid w:val="006D3436"/>
    <w:rsid w:val="006D6573"/>
    <w:rsid w:val="006D667E"/>
    <w:rsid w:val="006E35DF"/>
    <w:rsid w:val="006E7B94"/>
    <w:rsid w:val="006F09DC"/>
    <w:rsid w:val="006F5DF7"/>
    <w:rsid w:val="007071BD"/>
    <w:rsid w:val="00720462"/>
    <w:rsid w:val="00724B11"/>
    <w:rsid w:val="00731C85"/>
    <w:rsid w:val="0073678B"/>
    <w:rsid w:val="00741838"/>
    <w:rsid w:val="007418EF"/>
    <w:rsid w:val="00745764"/>
    <w:rsid w:val="00751164"/>
    <w:rsid w:val="00751E1A"/>
    <w:rsid w:val="007567F1"/>
    <w:rsid w:val="00756B60"/>
    <w:rsid w:val="007575E9"/>
    <w:rsid w:val="007737FE"/>
    <w:rsid w:val="007766AC"/>
    <w:rsid w:val="00783DF8"/>
    <w:rsid w:val="00787F7C"/>
    <w:rsid w:val="00790BCD"/>
    <w:rsid w:val="00795A5C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7F3F33"/>
    <w:rsid w:val="00804E01"/>
    <w:rsid w:val="00805E95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D48A5"/>
    <w:rsid w:val="008E7739"/>
    <w:rsid w:val="008F5A83"/>
    <w:rsid w:val="00907C93"/>
    <w:rsid w:val="009115A2"/>
    <w:rsid w:val="0091187E"/>
    <w:rsid w:val="0091398F"/>
    <w:rsid w:val="00917452"/>
    <w:rsid w:val="009216A6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77E84"/>
    <w:rsid w:val="009807ED"/>
    <w:rsid w:val="00984995"/>
    <w:rsid w:val="00986A0A"/>
    <w:rsid w:val="009A0B25"/>
    <w:rsid w:val="009A23CE"/>
    <w:rsid w:val="009A2940"/>
    <w:rsid w:val="009B7F46"/>
    <w:rsid w:val="009C1004"/>
    <w:rsid w:val="009C2AA0"/>
    <w:rsid w:val="009C48FA"/>
    <w:rsid w:val="009C7251"/>
    <w:rsid w:val="009D46E1"/>
    <w:rsid w:val="009E62E0"/>
    <w:rsid w:val="009F4483"/>
    <w:rsid w:val="00A153A9"/>
    <w:rsid w:val="00A20F5A"/>
    <w:rsid w:val="00A26C23"/>
    <w:rsid w:val="00A35FF8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870BA"/>
    <w:rsid w:val="00A91AE3"/>
    <w:rsid w:val="00AA0021"/>
    <w:rsid w:val="00AA005D"/>
    <w:rsid w:val="00AA0266"/>
    <w:rsid w:val="00AA2B9E"/>
    <w:rsid w:val="00AA2DF9"/>
    <w:rsid w:val="00AB137E"/>
    <w:rsid w:val="00AB595F"/>
    <w:rsid w:val="00AB6A2A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152D"/>
    <w:rsid w:val="00B450B6"/>
    <w:rsid w:val="00B45F95"/>
    <w:rsid w:val="00B4709F"/>
    <w:rsid w:val="00B51352"/>
    <w:rsid w:val="00B56ACF"/>
    <w:rsid w:val="00B600F5"/>
    <w:rsid w:val="00B67DD1"/>
    <w:rsid w:val="00B73464"/>
    <w:rsid w:val="00B75E2A"/>
    <w:rsid w:val="00B767B2"/>
    <w:rsid w:val="00B8231B"/>
    <w:rsid w:val="00B8250B"/>
    <w:rsid w:val="00B83A21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CE0"/>
    <w:rsid w:val="00BE1FA8"/>
    <w:rsid w:val="00BF139F"/>
    <w:rsid w:val="00BF2939"/>
    <w:rsid w:val="00BF2E63"/>
    <w:rsid w:val="00BF5433"/>
    <w:rsid w:val="00C105B3"/>
    <w:rsid w:val="00C13448"/>
    <w:rsid w:val="00C14762"/>
    <w:rsid w:val="00C162BC"/>
    <w:rsid w:val="00C21266"/>
    <w:rsid w:val="00C21B85"/>
    <w:rsid w:val="00C2393B"/>
    <w:rsid w:val="00C274D2"/>
    <w:rsid w:val="00C31217"/>
    <w:rsid w:val="00C34E89"/>
    <w:rsid w:val="00C36556"/>
    <w:rsid w:val="00C40370"/>
    <w:rsid w:val="00C45015"/>
    <w:rsid w:val="00C45256"/>
    <w:rsid w:val="00C46A42"/>
    <w:rsid w:val="00C50A77"/>
    <w:rsid w:val="00C617DB"/>
    <w:rsid w:val="00C631E8"/>
    <w:rsid w:val="00C64983"/>
    <w:rsid w:val="00C663BF"/>
    <w:rsid w:val="00C71B87"/>
    <w:rsid w:val="00C74A6E"/>
    <w:rsid w:val="00C813C9"/>
    <w:rsid w:val="00C8405C"/>
    <w:rsid w:val="00C85A90"/>
    <w:rsid w:val="00C86C0D"/>
    <w:rsid w:val="00C92F21"/>
    <w:rsid w:val="00C93716"/>
    <w:rsid w:val="00C954F7"/>
    <w:rsid w:val="00CA0671"/>
    <w:rsid w:val="00CA28DB"/>
    <w:rsid w:val="00CA420E"/>
    <w:rsid w:val="00CA593D"/>
    <w:rsid w:val="00CB0DA5"/>
    <w:rsid w:val="00CB6295"/>
    <w:rsid w:val="00CC65BE"/>
    <w:rsid w:val="00CD104E"/>
    <w:rsid w:val="00CD159F"/>
    <w:rsid w:val="00CD3B75"/>
    <w:rsid w:val="00CD71F9"/>
    <w:rsid w:val="00CD7A0E"/>
    <w:rsid w:val="00CE755D"/>
    <w:rsid w:val="00CF23E5"/>
    <w:rsid w:val="00CF7D08"/>
    <w:rsid w:val="00D01133"/>
    <w:rsid w:val="00D0508C"/>
    <w:rsid w:val="00D05658"/>
    <w:rsid w:val="00D1060C"/>
    <w:rsid w:val="00D239FC"/>
    <w:rsid w:val="00D23AD5"/>
    <w:rsid w:val="00D3476D"/>
    <w:rsid w:val="00D41C98"/>
    <w:rsid w:val="00D4528B"/>
    <w:rsid w:val="00D51AEA"/>
    <w:rsid w:val="00D540CF"/>
    <w:rsid w:val="00D6051A"/>
    <w:rsid w:val="00D65065"/>
    <w:rsid w:val="00D66EF2"/>
    <w:rsid w:val="00D71192"/>
    <w:rsid w:val="00D71F9A"/>
    <w:rsid w:val="00D767BF"/>
    <w:rsid w:val="00D86B4C"/>
    <w:rsid w:val="00D905FC"/>
    <w:rsid w:val="00D93183"/>
    <w:rsid w:val="00D971F2"/>
    <w:rsid w:val="00DA637B"/>
    <w:rsid w:val="00DA70AD"/>
    <w:rsid w:val="00DB6EBE"/>
    <w:rsid w:val="00DD1776"/>
    <w:rsid w:val="00DD2B00"/>
    <w:rsid w:val="00DD46C6"/>
    <w:rsid w:val="00DE0285"/>
    <w:rsid w:val="00DE2C19"/>
    <w:rsid w:val="00DE6E5A"/>
    <w:rsid w:val="00DE7E25"/>
    <w:rsid w:val="00DF34A8"/>
    <w:rsid w:val="00DF6050"/>
    <w:rsid w:val="00DF747D"/>
    <w:rsid w:val="00E00156"/>
    <w:rsid w:val="00E006C2"/>
    <w:rsid w:val="00E0776C"/>
    <w:rsid w:val="00E10F8A"/>
    <w:rsid w:val="00E12DC4"/>
    <w:rsid w:val="00E30938"/>
    <w:rsid w:val="00E4685F"/>
    <w:rsid w:val="00E6092D"/>
    <w:rsid w:val="00E621B2"/>
    <w:rsid w:val="00E72119"/>
    <w:rsid w:val="00E774EB"/>
    <w:rsid w:val="00E81397"/>
    <w:rsid w:val="00E847AD"/>
    <w:rsid w:val="00E94460"/>
    <w:rsid w:val="00E9596B"/>
    <w:rsid w:val="00E97438"/>
    <w:rsid w:val="00EA1057"/>
    <w:rsid w:val="00EA4281"/>
    <w:rsid w:val="00EA5605"/>
    <w:rsid w:val="00EA7B61"/>
    <w:rsid w:val="00EB1516"/>
    <w:rsid w:val="00EB3083"/>
    <w:rsid w:val="00EC25C2"/>
    <w:rsid w:val="00EC401E"/>
    <w:rsid w:val="00EC625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7E9"/>
    <w:rsid w:val="00F0316E"/>
    <w:rsid w:val="00F121AE"/>
    <w:rsid w:val="00F15B29"/>
    <w:rsid w:val="00F15B7D"/>
    <w:rsid w:val="00F2429E"/>
    <w:rsid w:val="00F26CFB"/>
    <w:rsid w:val="00F3009F"/>
    <w:rsid w:val="00F3361C"/>
    <w:rsid w:val="00F36257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4338"/>
    <w:rsid w:val="00FA72CF"/>
    <w:rsid w:val="00FB1908"/>
    <w:rsid w:val="00FB28DE"/>
    <w:rsid w:val="00FD54E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home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0B44-A9D8-45D9-A7DB-00E6285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2080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Weihrauch, Nina</cp:lastModifiedBy>
  <cp:revision>2</cp:revision>
  <cp:lastPrinted>2013-10-25T14:02:00Z</cp:lastPrinted>
  <dcterms:created xsi:type="dcterms:W3CDTF">2014-11-24T16:26:00Z</dcterms:created>
  <dcterms:modified xsi:type="dcterms:W3CDTF">2014-11-24T16:26:00Z</dcterms:modified>
</cp:coreProperties>
</file>