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4" w:rsidRDefault="00ED4064" w:rsidP="000954D6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ED4064" w:rsidRDefault="00ED4064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  <w:r>
        <w:rPr>
          <w:noProof/>
          <w:snapToGrid/>
          <w:lang w:eastAsia="en-US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cGarAla\Documents\D_Files\World Cup\World Cup Lock Up Logos\Brasil_WC_2014_H_sm_4C_F_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diHaus"/>
          <w:bCs/>
          <w:snapToGrid/>
          <w:sz w:val="40"/>
          <w:szCs w:val="40"/>
          <w:lang w:val="en-GB"/>
        </w:rPr>
        <w:t xml:space="preserve"> </w:t>
      </w:r>
    </w:p>
    <w:p w:rsidR="00DE1DBD" w:rsidRDefault="00DE1DBD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CE23BA" w:rsidRDefault="00CE23BA" w:rsidP="00DE1DBD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48"/>
          <w:szCs w:val="48"/>
          <w:lang w:val="pt-BR" w:eastAsia="en-US"/>
        </w:rPr>
        <w:t>adidas é a marca mais falada da Copa  do Mundo da FIFA Brasil 2014™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Calibri" w:eastAsiaTheme="minorHAnsi" w:hAnsi="Calibri" w:cs="Calibri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8"/>
          <w:szCs w:val="38"/>
          <w:lang w:val="pt-BR" w:eastAsia="en-US"/>
        </w:rPr>
        <w:t>Com duas equipes na final, empresa alemã sedimenta ainda mais seu domínio no maior evento esportivo do Mundo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Times New Roman" w:eastAsiaTheme="minorHAnsi" w:hAnsi="Times New Roman"/>
          <w:snapToGrid/>
          <w:color w:val="1E1E1E"/>
          <w:sz w:val="38"/>
          <w:szCs w:val="38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Calibri" w:eastAsiaTheme="minorHAnsi" w:hAnsi="Calibri" w:cs="Calibri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30"/>
          <w:szCs w:val="30"/>
          <w:lang w:val="pt-BR" w:eastAsia="en-US"/>
        </w:rPr>
        <w:t>Rio de Janeiro</w:t>
      </w:r>
      <w:r w:rsidRPr="00CE23BA">
        <w:rPr>
          <w:rFonts w:ascii="AdiHaus Regular" w:eastAsiaTheme="minorHAnsi" w:hAnsi="AdiHaus Regular" w:cs="AdiHaus Regular"/>
          <w:b/>
          <w:bCs/>
          <w:snapToGrid/>
          <w:sz w:val="30"/>
          <w:szCs w:val="30"/>
          <w:lang w:val="pt-BR" w:eastAsia="en-US"/>
        </w:rPr>
        <w:t>, 11 de julho de 2014</w:t>
      </w:r>
      <w:r w:rsidRPr="00CE23BA">
        <w:rPr>
          <w:rFonts w:ascii="AdiHaus Regular" w:eastAsiaTheme="minorHAnsi" w:hAnsi="AdiHaus Regular" w:cs="AdiHaus Regular"/>
          <w:snapToGrid/>
          <w:color w:val="FB0007"/>
          <w:sz w:val="30"/>
          <w:szCs w:val="30"/>
          <w:lang w:val="pt-BR" w:eastAsia="en-US"/>
        </w:rPr>
        <w:t xml:space="preserve"> 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–</w:t>
      </w:r>
      <w:r w:rsidRPr="00CE23BA">
        <w:rPr>
          <w:rFonts w:ascii="Calibri" w:eastAsiaTheme="minorHAnsi" w:hAnsi="Calibri" w:cs="Calibri"/>
          <w:snapToGrid/>
          <w:color w:val="1E1E1E"/>
          <w:sz w:val="30"/>
          <w:szCs w:val="30"/>
          <w:lang w:val="pt-BR" w:eastAsia="en-US"/>
        </w:rPr>
        <w:t xml:space="preserve"> 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Ao mesmo tempo em que domina o futebol dentro de campo, com duas seleções disputando a final da Copa do Mundo da FIFA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sym w:font="Symbol" w:char="F0D4"/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, a adidas encerra o torneio também como a marca mais falada em todos os principais canais de mídia social. A campanha da adidas #tudoounada tev</w:t>
      </w:r>
      <w:r w:rsidR="0067650E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e resultados expressivos por meio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de Twitter, YouTube, Facebook, Instagram e Tumblr.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Ao todo, o resultado é um aumento de 4.865.502 seguidores em todas as plataformas, mais do que qualquer outra marca esportiva. Entre ações, esteve a criação de perfil oficial para a bola oficial da competição. O @Brazuca conseguiu mais de 2.751.000 seguidores durante o torneio (atualmente mais de 3.250.000 seguidores), se tornando o perfil de crescimento mais rápido durante toda a Copa do Mundo da FIFA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sym w:font="Symbol" w:char="F0D4"/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.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Segundo Tom Ramsden, diretor global de Marketing da adidas futebol, a atual edição da Copa entrará para história da empresa. "É fantástico ter duas equipes na final da Copa do Mundo. Durante todo o torneio, o nosso objetivo tem sido ser a marca mais falada e aquela que se envolve com mais pessoas de todo o mundo. Ter duas equipes na final, além de Lionel Messi, complementa muito bem esse momento especial”.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Além do foco da campanha em redes sociais, a adidas também possui a chuteira com maior pontuação de todo o torneio. Com o modelo adizero f50 adidas foram anotados 46 gols até o momento. Com essa mesma chuteira, três dos principais artilheiros marcaram: James Rodriguez (6 gols), Müller (5 gols) e Messi (4 gols).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</w:pP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No Brasil, os vídeos de campanha para o torneio tiveram mais de 11 milhões de views no YouTube. A página do Facebook de adidas futebol </w:t>
      </w:r>
      <w:r w:rsidRPr="00CE23BA">
        <w:rPr>
          <w:rFonts w:ascii="AdiHaus Regular" w:hAnsi="AdiHaus Regular" w:cs="Times"/>
          <w:color w:val="1E1E1E"/>
          <w:sz w:val="30"/>
          <w:szCs w:val="26"/>
          <w:lang w:val="pt-BR"/>
        </w:rPr>
        <w:t>(</w:t>
      </w:r>
      <w:hyperlink r:id="rId9" w:history="1">
        <w:r w:rsidRPr="00CE23BA">
          <w:rPr>
            <w:rStyle w:val="Hyperlink"/>
            <w:rFonts w:ascii="AdiHaus Regular" w:hAnsi="AdiHaus Regular" w:cs="Times"/>
            <w:sz w:val="30"/>
            <w:szCs w:val="26"/>
            <w:lang w:val="pt-BR"/>
          </w:rPr>
          <w:t>www.facebook.com/adidasfutebol</w:t>
        </w:r>
      </w:hyperlink>
      <w:r w:rsidRPr="00CE23BA">
        <w:rPr>
          <w:rFonts w:ascii="AdiHaus Regular" w:hAnsi="AdiHaus Regular" w:cs="Times"/>
          <w:color w:val="1E1E1E"/>
          <w:sz w:val="30"/>
          <w:szCs w:val="26"/>
          <w:lang w:val="pt-BR"/>
        </w:rPr>
        <w:t xml:space="preserve">) 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conta com mais de 4 milhões de fãs, sendo a maior da empresa no segmento.  O Twitter brasileiro de adidas </w:t>
      </w:r>
      <w:r w:rsidRPr="00CE23BA">
        <w:rPr>
          <w:rFonts w:ascii="AdiHaus Regular" w:hAnsi="AdiHaus Regular" w:cs="Times"/>
          <w:color w:val="1E1E1E"/>
          <w:sz w:val="30"/>
          <w:szCs w:val="26"/>
          <w:lang w:val="pt-BR"/>
        </w:rPr>
        <w:t>(@</w:t>
      </w:r>
      <w:proofErr w:type="spellStart"/>
      <w:r w:rsidRPr="00CE23BA">
        <w:rPr>
          <w:rFonts w:ascii="AdiHaus Regular" w:hAnsi="AdiHaus Regular" w:cs="Times"/>
          <w:color w:val="1E1E1E"/>
          <w:sz w:val="30"/>
          <w:szCs w:val="26"/>
          <w:lang w:val="pt-BR"/>
        </w:rPr>
        <w:t>adidasfutebol</w:t>
      </w:r>
      <w:proofErr w:type="spellEnd"/>
      <w:r w:rsidRPr="00CE23BA">
        <w:rPr>
          <w:rFonts w:ascii="AdiHaus Regular" w:hAnsi="AdiHaus Regular" w:cs="Times"/>
          <w:color w:val="1E1E1E"/>
          <w:sz w:val="30"/>
          <w:szCs w:val="26"/>
          <w:lang w:val="pt-BR"/>
        </w:rPr>
        <w:t>)</w:t>
      </w:r>
      <w:r w:rsidRPr="00CE23BA">
        <w:rPr>
          <w:rFonts w:ascii="AdiHaus Regular" w:hAnsi="AdiHaus Regular" w:cs="Times"/>
          <w:color w:val="1E1E1E"/>
          <w:sz w:val="26"/>
          <w:szCs w:val="26"/>
          <w:lang w:val="pt-BR"/>
        </w:rPr>
        <w:t xml:space="preserve"> </w:t>
      </w: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 xml:space="preserve"> conta mais de 600 mil seguidores e é o maior do segmento de marketing esportivo no Brasil.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30"/>
          <w:szCs w:val="30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26"/>
          <w:szCs w:val="26"/>
          <w:lang w:val="pt-BR" w:eastAsia="en-US"/>
        </w:rPr>
        <w:t>Informações para imprensa: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color w:val="1E1E1E"/>
          <w:sz w:val="26"/>
          <w:szCs w:val="26"/>
          <w:lang w:val="pt-BR" w:eastAsia="en-US"/>
        </w:rPr>
        <w:t>adidas do Brasil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Adriana Teixeira – Gerente de Relações Públicas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jc w:val="both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hyperlink r:id="rId10" w:history="1">
        <w:r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adriana.teixeira@adidas.com</w:t>
        </w:r>
      </w:hyperlink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55 11 2196-4657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> 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b/>
          <w:bCs/>
          <w:snapToGrid/>
          <w:sz w:val="26"/>
          <w:szCs w:val="26"/>
          <w:lang w:val="pt-BR" w:eastAsia="en-US"/>
        </w:rPr>
        <w:t>MSLGROUP Espalhe</w:t>
      </w:r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 xml:space="preserve">Elcio </w:t>
      </w:r>
      <w:proofErr w:type="spellStart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>Padovez</w:t>
      </w:r>
      <w:proofErr w:type="spellEnd"/>
      <w:r w:rsidRPr="00CE23BA">
        <w:rPr>
          <w:rFonts w:ascii="AdiHaus Regular" w:eastAsiaTheme="minorHAnsi" w:hAnsi="AdiHaus Regular" w:cs="AdiHaus Regular"/>
          <w:snapToGrid/>
          <w:sz w:val="26"/>
          <w:szCs w:val="26"/>
          <w:lang w:val="pt-BR" w:eastAsia="en-US"/>
        </w:rPr>
        <w:t xml:space="preserve"> – (11) 5105-2235 – </w:t>
      </w:r>
      <w:hyperlink r:id="rId11" w:history="1">
        <w:r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elcio.padovez@espalhe.inf.br</w:t>
        </w:r>
      </w:hyperlink>
    </w:p>
    <w:p w:rsidR="00CE23BA" w:rsidRPr="00CE23BA" w:rsidRDefault="00CE23BA" w:rsidP="00CE23B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napToGrid/>
          <w:color w:val="1E1E1E"/>
          <w:sz w:val="30"/>
          <w:szCs w:val="30"/>
          <w:lang w:val="pt-BR" w:eastAsia="en-US"/>
        </w:rPr>
      </w:pPr>
      <w:r w:rsidRPr="00CE23BA">
        <w:rPr>
          <w:rFonts w:ascii="AdiHaus Regular" w:eastAsiaTheme="minorHAnsi" w:hAnsi="AdiHaus Regular" w:cs="AdiHaus Regular"/>
          <w:snapToGrid/>
          <w:color w:val="1E1E1E"/>
          <w:sz w:val="26"/>
          <w:szCs w:val="26"/>
          <w:lang w:val="pt-BR" w:eastAsia="en-US"/>
        </w:rPr>
        <w:t xml:space="preserve">Rangel Vilas Boas – (11) 5105-2233 – </w:t>
      </w:r>
      <w:hyperlink r:id="rId12" w:history="1">
        <w:r w:rsidRPr="00CE23BA">
          <w:rPr>
            <w:rFonts w:ascii="AdiHaus Regular" w:eastAsiaTheme="minorHAnsi" w:hAnsi="AdiHaus Regular" w:cs="AdiHaus Regular"/>
            <w:snapToGrid/>
            <w:color w:val="0000E9"/>
            <w:sz w:val="26"/>
            <w:szCs w:val="26"/>
            <w:lang w:val="pt-BR" w:eastAsia="en-US"/>
          </w:rPr>
          <w:t>rangel.vilasboas@espalhe.inf.br</w:t>
        </w:r>
      </w:hyperlink>
    </w:p>
    <w:p w:rsidR="00A311E5" w:rsidRPr="00DE1DBD" w:rsidRDefault="00CE23BA" w:rsidP="00CE23BA">
      <w:pPr>
        <w:jc w:val="center"/>
        <w:rPr>
          <w:rFonts w:cs="AdiHaus"/>
          <w:b/>
          <w:sz w:val="20"/>
          <w:szCs w:val="20"/>
          <w:lang w:val="en-GB"/>
        </w:rPr>
      </w:pPr>
      <w:r>
        <w:rPr>
          <w:rFonts w:ascii="Calibri" w:eastAsiaTheme="minorHAnsi" w:hAnsi="Calibri" w:cs="Calibri"/>
          <w:snapToGrid/>
          <w:color w:val="1E1E1E"/>
          <w:sz w:val="30"/>
          <w:szCs w:val="30"/>
          <w:lang w:eastAsia="en-US"/>
        </w:rPr>
        <w:t> </w:t>
      </w:r>
    </w:p>
    <w:sectPr w:rsidR="00A311E5" w:rsidRPr="00DE1DBD" w:rsidSect="0029461E">
      <w:headerReference w:type="default" r:id="rId13"/>
      <w:headerReference w:type="first" r:id="rId14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3E" w:rsidRDefault="00A5783E">
      <w:r>
        <w:separator/>
      </w:r>
    </w:p>
  </w:endnote>
  <w:endnote w:type="continuationSeparator" w:id="0">
    <w:p w:rsidR="00A5783E" w:rsidRDefault="00A5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3E" w:rsidRDefault="00A5783E">
      <w:r>
        <w:separator/>
      </w:r>
    </w:p>
  </w:footnote>
  <w:footnote w:type="continuationSeparator" w:id="0">
    <w:p w:rsidR="00A5783E" w:rsidRDefault="00A578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4678"/>
      <w:gridCol w:w="5811"/>
    </w:tblGrid>
    <w:tr w:rsidR="006D29AD" w:rsidRPr="00C47185">
      <w:trPr>
        <w:trHeight w:val="510"/>
      </w:trPr>
      <w:tc>
        <w:tcPr>
          <w:tcW w:w="2230" w:type="pct"/>
        </w:tcPr>
        <w:p w:rsidR="006D29AD" w:rsidRDefault="006D29A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6D29AD" w:rsidRPr="00C47185" w:rsidRDefault="000D194F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>
            <w:fldChar w:fldCharType="begin"/>
          </w:r>
          <w:r>
            <w:instrText xml:space="preserve"> REF  Title  \* MERGEFORMAT </w:instrText>
          </w:r>
          <w:r>
            <w:fldChar w:fldCharType="separate"/>
          </w:r>
          <w:r w:rsidR="006D29AD">
            <w:rPr>
              <w:b/>
              <w:sz w:val="40"/>
              <w:lang w:val="es-ES"/>
            </w:rPr>
            <w:t>Informa</w:t>
          </w:r>
          <w:r>
            <w:fldChar w:fldCharType="end"/>
          </w:r>
          <w:r w:rsidR="006D29AD" w:rsidRPr="00C47185">
            <w:rPr>
              <w:b/>
              <w:sz w:val="40"/>
              <w:lang w:val="es-ES"/>
            </w:rPr>
            <w:t>tion</w:t>
          </w:r>
        </w:p>
      </w:tc>
    </w:tr>
  </w:tbl>
  <w:p w:rsidR="006D29AD" w:rsidRDefault="006D29AD">
    <w:pPr>
      <w:pStyle w:val="Header"/>
      <w:tabs>
        <w:tab w:val="left" w:pos="2778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6D29AD">
      <w:tc>
        <w:tcPr>
          <w:tcW w:w="6083" w:type="dxa"/>
        </w:tcPr>
        <w:p w:rsidR="006D29AD" w:rsidRDefault="006D29A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D29AD" w:rsidRDefault="006D29AD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0" w:name="title"/>
          <w:r>
            <w:rPr>
              <w:b/>
              <w:sz w:val="40"/>
              <w:lang w:val="es-ES"/>
            </w:rPr>
            <w:t>Informa</w:t>
          </w:r>
          <w:bookmarkEnd w:id="0"/>
          <w:r>
            <w:rPr>
              <w:b/>
              <w:sz w:val="40"/>
              <w:lang w:val="es-ES"/>
            </w:rPr>
            <w:t>tion</w:t>
          </w:r>
        </w:p>
      </w:tc>
    </w:tr>
  </w:tbl>
  <w:p w:rsidR="006D29AD" w:rsidRDefault="006D29A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3D7"/>
    <w:multiLevelType w:val="hybridMultilevel"/>
    <w:tmpl w:val="917AA1C8"/>
    <w:lvl w:ilvl="0" w:tplc="95845C3A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CE"/>
    <w:rsid w:val="00011CCC"/>
    <w:rsid w:val="00036A5E"/>
    <w:rsid w:val="0005220B"/>
    <w:rsid w:val="00055A10"/>
    <w:rsid w:val="000779DC"/>
    <w:rsid w:val="00091767"/>
    <w:rsid w:val="000954D6"/>
    <w:rsid w:val="000B40A2"/>
    <w:rsid w:val="000B7273"/>
    <w:rsid w:val="000B7B04"/>
    <w:rsid w:val="000C5B14"/>
    <w:rsid w:val="000D194F"/>
    <w:rsid w:val="000D6F21"/>
    <w:rsid w:val="000E5E3D"/>
    <w:rsid w:val="0010383A"/>
    <w:rsid w:val="00103AE0"/>
    <w:rsid w:val="00106CF7"/>
    <w:rsid w:val="00115ADE"/>
    <w:rsid w:val="00123AF8"/>
    <w:rsid w:val="0014339B"/>
    <w:rsid w:val="00182D0C"/>
    <w:rsid w:val="00196443"/>
    <w:rsid w:val="001D7AD1"/>
    <w:rsid w:val="00202571"/>
    <w:rsid w:val="00231AFB"/>
    <w:rsid w:val="00263414"/>
    <w:rsid w:val="00285986"/>
    <w:rsid w:val="002923B7"/>
    <w:rsid w:val="0029461E"/>
    <w:rsid w:val="002E0726"/>
    <w:rsid w:val="002E1866"/>
    <w:rsid w:val="002E2627"/>
    <w:rsid w:val="002E7BA6"/>
    <w:rsid w:val="002F5B18"/>
    <w:rsid w:val="003222EE"/>
    <w:rsid w:val="00351025"/>
    <w:rsid w:val="00377861"/>
    <w:rsid w:val="00384D27"/>
    <w:rsid w:val="003B5572"/>
    <w:rsid w:val="003D29E9"/>
    <w:rsid w:val="003D68C9"/>
    <w:rsid w:val="003E6818"/>
    <w:rsid w:val="003F48DF"/>
    <w:rsid w:val="003F61DB"/>
    <w:rsid w:val="00415E2B"/>
    <w:rsid w:val="00441049"/>
    <w:rsid w:val="00441E34"/>
    <w:rsid w:val="004450D8"/>
    <w:rsid w:val="00452BAC"/>
    <w:rsid w:val="00461E4C"/>
    <w:rsid w:val="00471362"/>
    <w:rsid w:val="00477B99"/>
    <w:rsid w:val="00480A3B"/>
    <w:rsid w:val="0049374F"/>
    <w:rsid w:val="00493D28"/>
    <w:rsid w:val="004A1671"/>
    <w:rsid w:val="004D3243"/>
    <w:rsid w:val="004D6B66"/>
    <w:rsid w:val="00507AC2"/>
    <w:rsid w:val="005151EE"/>
    <w:rsid w:val="00515ADF"/>
    <w:rsid w:val="00527A24"/>
    <w:rsid w:val="00530681"/>
    <w:rsid w:val="00571654"/>
    <w:rsid w:val="005749BC"/>
    <w:rsid w:val="0058637B"/>
    <w:rsid w:val="005C5F81"/>
    <w:rsid w:val="005F4F1C"/>
    <w:rsid w:val="005F6837"/>
    <w:rsid w:val="005F79EF"/>
    <w:rsid w:val="00612168"/>
    <w:rsid w:val="00614D69"/>
    <w:rsid w:val="00634948"/>
    <w:rsid w:val="00646ABF"/>
    <w:rsid w:val="006579E1"/>
    <w:rsid w:val="006730CD"/>
    <w:rsid w:val="0067650E"/>
    <w:rsid w:val="00677E0B"/>
    <w:rsid w:val="0068153F"/>
    <w:rsid w:val="00682F64"/>
    <w:rsid w:val="00691DD9"/>
    <w:rsid w:val="006C265F"/>
    <w:rsid w:val="006C27D8"/>
    <w:rsid w:val="006D29AD"/>
    <w:rsid w:val="007056FE"/>
    <w:rsid w:val="007242A4"/>
    <w:rsid w:val="00732779"/>
    <w:rsid w:val="00735B6F"/>
    <w:rsid w:val="00767DC0"/>
    <w:rsid w:val="00782405"/>
    <w:rsid w:val="007A4D13"/>
    <w:rsid w:val="007B74F8"/>
    <w:rsid w:val="007C400C"/>
    <w:rsid w:val="007D052D"/>
    <w:rsid w:val="0080031C"/>
    <w:rsid w:val="00801776"/>
    <w:rsid w:val="00803455"/>
    <w:rsid w:val="00812B83"/>
    <w:rsid w:val="008366C8"/>
    <w:rsid w:val="00863ED3"/>
    <w:rsid w:val="0089489B"/>
    <w:rsid w:val="008C6C8A"/>
    <w:rsid w:val="008D160C"/>
    <w:rsid w:val="008D5D0F"/>
    <w:rsid w:val="008E5EE3"/>
    <w:rsid w:val="009245A3"/>
    <w:rsid w:val="00943E2A"/>
    <w:rsid w:val="00951674"/>
    <w:rsid w:val="009970C5"/>
    <w:rsid w:val="009B2DB1"/>
    <w:rsid w:val="009F2387"/>
    <w:rsid w:val="00A311E5"/>
    <w:rsid w:val="00A40A61"/>
    <w:rsid w:val="00A5783E"/>
    <w:rsid w:val="00A61FEA"/>
    <w:rsid w:val="00A6278E"/>
    <w:rsid w:val="00A70FE9"/>
    <w:rsid w:val="00A72094"/>
    <w:rsid w:val="00A827AA"/>
    <w:rsid w:val="00A93B9A"/>
    <w:rsid w:val="00AB4E1D"/>
    <w:rsid w:val="00AC0C27"/>
    <w:rsid w:val="00AC1ACE"/>
    <w:rsid w:val="00B0727A"/>
    <w:rsid w:val="00B73663"/>
    <w:rsid w:val="00B76AD7"/>
    <w:rsid w:val="00B82F11"/>
    <w:rsid w:val="00B84304"/>
    <w:rsid w:val="00BA66CF"/>
    <w:rsid w:val="00BA7A11"/>
    <w:rsid w:val="00C130F6"/>
    <w:rsid w:val="00C13B9E"/>
    <w:rsid w:val="00C22C23"/>
    <w:rsid w:val="00C415CF"/>
    <w:rsid w:val="00C728E6"/>
    <w:rsid w:val="00C965B4"/>
    <w:rsid w:val="00CB110F"/>
    <w:rsid w:val="00CB3606"/>
    <w:rsid w:val="00CE23BA"/>
    <w:rsid w:val="00CE2969"/>
    <w:rsid w:val="00D06F13"/>
    <w:rsid w:val="00DA03A9"/>
    <w:rsid w:val="00DB14F7"/>
    <w:rsid w:val="00DC5972"/>
    <w:rsid w:val="00DD2ED3"/>
    <w:rsid w:val="00DD4CD1"/>
    <w:rsid w:val="00DE1DBD"/>
    <w:rsid w:val="00DF04AD"/>
    <w:rsid w:val="00DF0CF1"/>
    <w:rsid w:val="00E00D94"/>
    <w:rsid w:val="00E02D9E"/>
    <w:rsid w:val="00E4271E"/>
    <w:rsid w:val="00E6646B"/>
    <w:rsid w:val="00E930B8"/>
    <w:rsid w:val="00E94652"/>
    <w:rsid w:val="00E9641F"/>
    <w:rsid w:val="00EA0AC5"/>
    <w:rsid w:val="00EB21DC"/>
    <w:rsid w:val="00EC4350"/>
    <w:rsid w:val="00ED4064"/>
    <w:rsid w:val="00EF091F"/>
    <w:rsid w:val="00EF3158"/>
    <w:rsid w:val="00F12740"/>
    <w:rsid w:val="00F26FFC"/>
    <w:rsid w:val="00F31F16"/>
    <w:rsid w:val="00F33B64"/>
    <w:rsid w:val="00F41CA1"/>
    <w:rsid w:val="00F454D0"/>
    <w:rsid w:val="00F63081"/>
    <w:rsid w:val="00F67072"/>
    <w:rsid w:val="00F80BD8"/>
    <w:rsid w:val="00FA6407"/>
    <w:rsid w:val="00FB0173"/>
    <w:rsid w:val="00FB1202"/>
    <w:rsid w:val="00FB60D8"/>
    <w:rsid w:val="00FC79D7"/>
    <w:rsid w:val="00FE277E"/>
    <w:rsid w:val="00FF0320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14D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D69"/>
    <w:rPr>
      <w:rFonts w:ascii="Consolas" w:eastAsia="SimSun" w:hAnsi="Consolas" w:cs="Times New Roman"/>
      <w:snapToGrid w:val="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cio.padovez@espalhe.inf.br" TargetMode="External"/><Relationship Id="rId12" Type="http://schemas.openxmlformats.org/officeDocument/2006/relationships/hyperlink" Target="mailto:rangel.vilasboas@espalhe.inf.br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acebook.com/adidasfutebol" TargetMode="External"/><Relationship Id="rId10" Type="http://schemas.openxmlformats.org/officeDocument/2006/relationships/hyperlink" Target="mailto:adriana.teixeira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4A11-FF68-3D4A-9470-60D5720E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Rangel Vilas Boas</cp:lastModifiedBy>
  <cp:revision>3</cp:revision>
  <dcterms:created xsi:type="dcterms:W3CDTF">2014-07-10T20:09:00Z</dcterms:created>
  <dcterms:modified xsi:type="dcterms:W3CDTF">2014-07-10T20:11:00Z</dcterms:modified>
</cp:coreProperties>
</file>