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0E" w:rsidRDefault="0063620E" w:rsidP="00AE6194">
      <w:pPr>
        <w:jc w:val="center"/>
        <w:rPr>
          <w:rFonts w:ascii="AdiHaus" w:hAnsi="AdiHaus" w:cs="AdiHausPS-Reg"/>
          <w:color w:val="443245"/>
          <w:sz w:val="24"/>
          <w:szCs w:val="12"/>
          <w:lang w:val="es-ES"/>
        </w:rPr>
      </w:pPr>
      <w:r>
        <w:rPr>
          <w:rFonts w:ascii="AdiHaus" w:hAnsi="AdiHaus" w:cs="AdiHausPS-Reg"/>
          <w:noProof/>
          <w:color w:val="443245"/>
          <w:sz w:val="24"/>
          <w:szCs w:val="12"/>
        </w:rPr>
        <w:drawing>
          <wp:inline distT="0" distB="0" distL="0" distR="0">
            <wp:extent cx="962025" cy="724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61D0.tmp"/>
                    <pic:cNvPicPr/>
                  </pic:nvPicPr>
                  <pic:blipFill rotWithShape="1">
                    <a:blip r:embed="rId5" cstate="print">
                      <a:extLst>
                        <a:ext uri="{BEBA8EAE-BF5A-486C-A8C5-ECC9F3942E4B}">
                          <a14:imgProps xmlns:a14="http://schemas.microsoft.com/office/drawing/2010/main">
                            <a14:imgLayer r:embed="rId6">
                              <a14:imgEffect>
                                <a14:backgroundRemoval t="0" b="100000" l="0" r="100000">
                                  <a14:foregroundMark x1="81044" y1="30226" x2="81044" y2="30226"/>
                                  <a14:foregroundMark x1="80128" y1="47403" x2="80128" y2="47403"/>
                                  <a14:foregroundMark x1="68407" y1="56591" x2="68407" y2="56591"/>
                                  <a14:foregroundMark x1="64744" y1="67111" x2="64744" y2="67111"/>
                                  <a14:foregroundMark x1="54762" y1="64447" x2="54762" y2="64447"/>
                                  <a14:foregroundMark x1="45788" y1="65779" x2="45788" y2="65779"/>
                                  <a14:foregroundMark x1="30403" y1="35553" x2="30403" y2="35553"/>
                                  <a14:foregroundMark x1="30403" y1="89481" x2="30403" y2="89481"/>
                                  <a14:foregroundMark x1="40293" y1="88149" x2="40293" y2="88149"/>
                                  <a14:foregroundMark x1="42125" y1="85486" x2="42125" y2="85486"/>
                                  <a14:foregroundMark x1="47527" y1="90945" x2="47527" y2="90945"/>
                                  <a14:foregroundMark x1="48901" y1="78828" x2="48901" y2="78828"/>
                                  <a14:foregroundMark x1="60714" y1="85885" x2="60714" y2="85885"/>
                                  <a14:foregroundMark x1="72527" y1="85885" x2="72527" y2="85885"/>
                                  <a14:foregroundMark x1="83700" y1="83888" x2="83700" y2="83888"/>
                                  <a14:foregroundMark x1="87821" y1="77763" x2="87821" y2="77763"/>
                                </a14:backgroundRemoval>
                              </a14:imgEffect>
                            </a14:imgLayer>
                          </a14:imgProps>
                        </a:ext>
                        <a:ext uri="{28A0092B-C50C-407E-A947-70E740481C1C}">
                          <a14:useLocalDpi xmlns:a14="http://schemas.microsoft.com/office/drawing/2010/main" val="0"/>
                        </a:ext>
                      </a:extLst>
                    </a:blip>
                    <a:srcRect l="8656"/>
                    <a:stretch/>
                  </pic:blipFill>
                  <pic:spPr bwMode="auto">
                    <a:xfrm>
                      <a:off x="0" y="0"/>
                      <a:ext cx="962324" cy="724522"/>
                    </a:xfrm>
                    <a:prstGeom prst="rect">
                      <a:avLst/>
                    </a:prstGeom>
                    <a:ln>
                      <a:noFill/>
                    </a:ln>
                    <a:extLst>
                      <a:ext uri="{53640926-AAD7-44D8-BBD7-CCE9431645EC}">
                        <a14:shadowObscured xmlns:a14="http://schemas.microsoft.com/office/drawing/2010/main"/>
                      </a:ext>
                    </a:extLst>
                  </pic:spPr>
                </pic:pic>
              </a:graphicData>
            </a:graphic>
          </wp:inline>
        </w:drawing>
      </w:r>
    </w:p>
    <w:p w:rsidR="0063620E" w:rsidRDefault="0063620E" w:rsidP="0063620E">
      <w:pPr>
        <w:jc w:val="center"/>
        <w:rPr>
          <w:rFonts w:ascii="AdiHaus" w:hAnsi="AdiHaus" w:cs="AdiHausPS-Reg"/>
          <w:color w:val="443245"/>
          <w:sz w:val="24"/>
          <w:szCs w:val="12"/>
          <w:lang w:val="es-ES"/>
        </w:rPr>
      </w:pPr>
      <w:r>
        <w:rPr>
          <w:rFonts w:ascii="AdiHaus" w:hAnsi="AdiHaus" w:cs="AdiHausPS-Reg"/>
          <w:color w:val="443245"/>
          <w:sz w:val="24"/>
          <w:szCs w:val="12"/>
          <w:lang w:val="es-ES"/>
        </w:rPr>
        <w:t>“</w:t>
      </w:r>
      <w:r>
        <w:rPr>
          <w:rFonts w:ascii="AdiHaus" w:hAnsi="AdiHaus" w:cs="AdiHausPS-Reg"/>
          <w:color w:val="443245"/>
          <w:sz w:val="24"/>
          <w:szCs w:val="12"/>
          <w:lang w:val="es-ES"/>
        </w:rPr>
        <w:t xml:space="preserve">ZX FLUX: </w:t>
      </w:r>
      <w:r>
        <w:rPr>
          <w:rFonts w:ascii="AdiHaus" w:hAnsi="AdiHaus" w:cs="AdiHausPS-Reg"/>
          <w:color w:val="443245"/>
          <w:sz w:val="24"/>
          <w:szCs w:val="12"/>
          <w:lang w:val="es-ES"/>
        </w:rPr>
        <w:t>ADN ORIGINAL.”</w:t>
      </w:r>
    </w:p>
    <w:p w:rsidR="0063620E" w:rsidRDefault="0063620E" w:rsidP="0063620E">
      <w:pPr>
        <w:jc w:val="center"/>
        <w:rPr>
          <w:rFonts w:ascii="AdiHaus" w:hAnsi="AdiHaus" w:cs="AdiHausPS-Reg"/>
          <w:color w:val="443245"/>
          <w:sz w:val="24"/>
          <w:szCs w:val="12"/>
          <w:lang w:val="es-ES"/>
        </w:rPr>
      </w:pPr>
      <w:r>
        <w:rPr>
          <w:rFonts w:ascii="AdiHaus" w:hAnsi="AdiHaus" w:cs="AdiHausPS-Reg"/>
          <w:color w:val="443245"/>
          <w:sz w:val="24"/>
          <w:szCs w:val="12"/>
          <w:lang w:val="es-ES"/>
        </w:rPr>
        <w:t>“SÓLO LO ESTRICTANENTE ESENCIAL.”</w:t>
      </w:r>
    </w:p>
    <w:p w:rsidR="0063620E" w:rsidRPr="0063620E" w:rsidRDefault="0063620E" w:rsidP="0063620E">
      <w:pPr>
        <w:jc w:val="both"/>
        <w:rPr>
          <w:rFonts w:ascii="AdiHaus" w:hAnsi="AdiHaus" w:cs="AdiHausPS-Reg"/>
          <w:color w:val="443245"/>
          <w:szCs w:val="12"/>
          <w:lang w:val="es-ES"/>
        </w:rPr>
      </w:pPr>
      <w:r w:rsidRPr="00AE6194">
        <w:rPr>
          <w:rFonts w:ascii="AdiHaus" w:hAnsi="AdiHaus" w:cs="AdiHausPS-Reg"/>
          <w:color w:val="443245"/>
          <w:sz w:val="20"/>
          <w:szCs w:val="12"/>
          <w:lang w:val="es-ES"/>
        </w:rPr>
        <w:t xml:space="preserve">Lanzada en 1989, la ZX 8000 fue desde el primer momento mucho más que una zapatilla. Formó parte de la pionera colección ZX </w:t>
      </w:r>
      <w:proofErr w:type="spellStart"/>
      <w:r w:rsidRPr="00AE6194">
        <w:rPr>
          <w:rFonts w:ascii="AdiHaus" w:hAnsi="AdiHaus" w:cs="AdiHausPS-Reg"/>
          <w:color w:val="443245"/>
          <w:sz w:val="20"/>
          <w:szCs w:val="12"/>
          <w:lang w:val="es-ES"/>
        </w:rPr>
        <w:t>Family</w:t>
      </w:r>
      <w:proofErr w:type="spellEnd"/>
      <w:r w:rsidRPr="00AE6194">
        <w:rPr>
          <w:rFonts w:ascii="AdiHaus" w:hAnsi="AdiHaus" w:cs="AdiHausPS-Reg"/>
          <w:color w:val="443245"/>
          <w:sz w:val="20"/>
          <w:szCs w:val="12"/>
          <w:lang w:val="es-ES"/>
        </w:rPr>
        <w:t xml:space="preserve">, y fue diseñada de una forma tan novedosa que  capturó rápidamente los corazones de atletas profesionales, así como del </w:t>
      </w:r>
      <w:proofErr w:type="spellStart"/>
      <w:r w:rsidRPr="00AE6194">
        <w:rPr>
          <w:rFonts w:ascii="AdiHaus" w:hAnsi="AdiHaus" w:cs="AdiHausPS-Reg"/>
          <w:color w:val="443245"/>
          <w:sz w:val="20"/>
          <w:szCs w:val="12"/>
          <w:lang w:val="es-ES"/>
        </w:rPr>
        <w:t>street</w:t>
      </w:r>
      <w:proofErr w:type="spellEnd"/>
      <w:r w:rsidRPr="00AE6194">
        <w:rPr>
          <w:rFonts w:ascii="AdiHaus" w:hAnsi="AdiHaus" w:cs="AdiHausPS-Reg"/>
          <w:color w:val="443245"/>
          <w:sz w:val="20"/>
          <w:szCs w:val="12"/>
          <w:lang w:val="es-ES"/>
        </w:rPr>
        <w:t>-casual de todo el mundo</w:t>
      </w:r>
      <w:r w:rsidRPr="0063620E">
        <w:rPr>
          <w:rFonts w:ascii="AdiHaus" w:hAnsi="AdiHaus" w:cs="AdiHausPS-Reg"/>
          <w:color w:val="443245"/>
          <w:szCs w:val="12"/>
          <w:lang w:val="es-ES"/>
        </w:rPr>
        <w:t>.</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Incorporó tecnologías muy innovadoras en ese momento que permitían un mejor rendimiento de quien las llevaba, como la tecnología </w:t>
      </w:r>
      <w:proofErr w:type="spellStart"/>
      <w:r w:rsidRPr="00AE6194">
        <w:rPr>
          <w:rFonts w:ascii="AdiHaus" w:hAnsi="AdiHaus" w:cs="AdiHausPS-Reg"/>
          <w:color w:val="443245"/>
          <w:sz w:val="20"/>
          <w:szCs w:val="20"/>
          <w:lang w:val="es-ES"/>
        </w:rPr>
        <w:t>SoftCell</w:t>
      </w:r>
      <w:proofErr w:type="spellEnd"/>
      <w:r w:rsidRPr="00AE6194">
        <w:rPr>
          <w:rFonts w:ascii="AdiHaus" w:hAnsi="AdiHaus" w:cs="AdiHausPS-Reg"/>
          <w:color w:val="443245"/>
          <w:sz w:val="20"/>
          <w:szCs w:val="20"/>
          <w:lang w:val="es-ES"/>
        </w:rPr>
        <w:t xml:space="preserve"> en el talón y la revolucionaria tecnología adidas </w:t>
      </w:r>
      <w:proofErr w:type="spellStart"/>
      <w:r w:rsidRPr="00AE6194">
        <w:rPr>
          <w:rFonts w:ascii="AdiHaus" w:hAnsi="AdiHaus" w:cs="AdiHausPS-Reg"/>
          <w:color w:val="443245"/>
          <w:sz w:val="20"/>
          <w:szCs w:val="20"/>
          <w:lang w:val="es-ES"/>
        </w:rPr>
        <w:t>Torsion</w:t>
      </w:r>
      <w:proofErr w:type="spellEnd"/>
      <w:r w:rsidRPr="00AE6194">
        <w:rPr>
          <w:rFonts w:ascii="AdiHaus" w:hAnsi="AdiHaus" w:cs="AdiHausPS-Reg"/>
          <w:color w:val="443245"/>
          <w:sz w:val="20"/>
          <w:szCs w:val="20"/>
          <w:lang w:val="es-ES"/>
        </w:rPr>
        <w:t xml:space="preserve"> </w:t>
      </w:r>
      <w:proofErr w:type="spellStart"/>
      <w:r w:rsidRPr="00AE6194">
        <w:rPr>
          <w:rFonts w:ascii="AdiHaus" w:hAnsi="AdiHaus" w:cs="AdiHausPS-Reg"/>
          <w:color w:val="443245"/>
          <w:sz w:val="20"/>
          <w:szCs w:val="20"/>
          <w:lang w:val="es-ES"/>
        </w:rPr>
        <w:t>System</w:t>
      </w:r>
      <w:proofErr w:type="spellEnd"/>
      <w:r w:rsidRPr="00AE6194">
        <w:rPr>
          <w:rFonts w:ascii="AdiHaus" w:hAnsi="AdiHaus" w:cs="AdiHausPS-Reg"/>
          <w:color w:val="443245"/>
          <w:sz w:val="20"/>
          <w:szCs w:val="20"/>
          <w:lang w:val="es-ES"/>
        </w:rPr>
        <w:t xml:space="preserve"> que permitía el movimiento natural del pie. En su parte exterior, su ahora icónica talonera de TPU proporcionaba una sujeción fundamental, y aportaba un look futurista que no dejó a nadie indiferente. </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Sin embargo, el impacto real de la ZX 8000 fue mucho mayor de lo que se podía imaginar. El color </w:t>
      </w:r>
      <w:proofErr w:type="spellStart"/>
      <w:r w:rsidRPr="00AE6194">
        <w:rPr>
          <w:rFonts w:ascii="AdiHaus" w:hAnsi="AdiHaus" w:cs="AdiHausPS-Reg"/>
          <w:color w:val="443245"/>
          <w:sz w:val="20"/>
          <w:szCs w:val="20"/>
          <w:lang w:val="es-ES"/>
        </w:rPr>
        <w:t>Aqua</w:t>
      </w:r>
      <w:proofErr w:type="spellEnd"/>
      <w:r w:rsidRPr="00AE6194">
        <w:rPr>
          <w:rFonts w:ascii="AdiHaus" w:hAnsi="AdiHaus" w:cs="AdiHausPS-Reg"/>
          <w:color w:val="443245"/>
          <w:sz w:val="20"/>
          <w:szCs w:val="20"/>
          <w:lang w:val="es-ES"/>
        </w:rPr>
        <w:t xml:space="preserve"> del modelo original con bloques de color violeta a contraste y sus tres bandas en amarillo limón revolucionó a la comunidad </w:t>
      </w:r>
      <w:proofErr w:type="spellStart"/>
      <w:r w:rsidRPr="00AE6194">
        <w:rPr>
          <w:rFonts w:ascii="AdiHaus" w:hAnsi="AdiHaus" w:cs="AdiHausPS-Reg"/>
          <w:color w:val="443245"/>
          <w:sz w:val="20"/>
          <w:szCs w:val="20"/>
          <w:lang w:val="es-ES"/>
        </w:rPr>
        <w:t>sneaker</w:t>
      </w:r>
      <w:proofErr w:type="spellEnd"/>
      <w:r w:rsidRPr="00AE6194">
        <w:rPr>
          <w:rFonts w:ascii="AdiHaus" w:hAnsi="AdiHaus" w:cs="AdiHausPS-Reg"/>
          <w:color w:val="443245"/>
          <w:sz w:val="20"/>
          <w:szCs w:val="20"/>
          <w:lang w:val="es-ES"/>
        </w:rPr>
        <w:t>, y su icónica suela dejó una huella que continúa hasta nuestros días.</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Creada para los </w:t>
      </w:r>
      <w:proofErr w:type="spellStart"/>
      <w:r w:rsidRPr="00AE6194">
        <w:rPr>
          <w:rFonts w:ascii="AdiHaus" w:hAnsi="AdiHaus" w:cs="AdiHausPS-Reg"/>
          <w:color w:val="443245"/>
          <w:sz w:val="20"/>
          <w:szCs w:val="20"/>
          <w:lang w:val="es-ES"/>
        </w:rPr>
        <w:t>trendsetters</w:t>
      </w:r>
      <w:proofErr w:type="spellEnd"/>
      <w:r w:rsidRPr="00AE6194">
        <w:rPr>
          <w:rFonts w:ascii="AdiHaus" w:hAnsi="AdiHaus" w:cs="AdiHausPS-Reg"/>
          <w:color w:val="443245"/>
          <w:sz w:val="20"/>
          <w:szCs w:val="20"/>
          <w:lang w:val="es-ES"/>
        </w:rPr>
        <w:t xml:space="preserve"> que buscaban ser foco de todas las miradas, esta zapatilla tuvo sucesivas reapariciones en las colecciones de adidas a lo largo de los años 90, en llamativos colores que no dejaron a nadie indiferente.</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25 años más tarde, la ZX 8000 es todo un referente de estilo, creatividad y pureza en su diseño.</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En la siguiente generación ZX FLUX, la fórmula de la zapatilla ZX 8000 toma una nueva dirección que elimina todo lo superfluo de esta zapatilla para quedarse con lo estrictamente esencial.</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Desde el legado de una silueta futurista que nació para ser diferente, la nueva ZX FLUX ofrece un estilo sencillo, de líneas simples, listo para ser disfrutado por los más pioneros.</w:t>
      </w:r>
    </w:p>
    <w:p w:rsidR="0063620E" w:rsidRPr="00AE6194" w:rsidRDefault="0063620E" w:rsidP="0063620E">
      <w:pPr>
        <w:jc w:val="both"/>
        <w:rPr>
          <w:rFonts w:ascii="AdiHaus" w:hAnsi="AdiHaus" w:cs="AdiHausPS-Reg"/>
          <w:color w:val="443245"/>
          <w:sz w:val="20"/>
          <w:szCs w:val="20"/>
          <w:lang w:val="es-ES"/>
        </w:rPr>
      </w:pPr>
      <w:r w:rsidRPr="00AE6194">
        <w:rPr>
          <w:rFonts w:ascii="AdiHaus" w:hAnsi="AdiHaus" w:cs="AdiHausPS-Reg"/>
          <w:color w:val="443245"/>
          <w:sz w:val="20"/>
          <w:szCs w:val="20"/>
          <w:lang w:val="es-ES"/>
        </w:rPr>
        <w:t>Ha sido una apuesta atrevida. Ahora está lista para llegar más lejos que nunca.</w:t>
      </w:r>
    </w:p>
    <w:p w:rsidR="0063620E" w:rsidRPr="00AE6194" w:rsidRDefault="0063620E" w:rsidP="00AE6194">
      <w:pPr>
        <w:spacing w:line="240" w:lineRule="auto"/>
        <w:jc w:val="both"/>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En </w:t>
      </w:r>
      <w:proofErr w:type="spellStart"/>
      <w:r w:rsidRPr="00AE6194">
        <w:rPr>
          <w:rFonts w:ascii="AdiHaus" w:hAnsi="AdiHaus" w:cs="AdiHausPS-Reg"/>
          <w:color w:val="443245"/>
          <w:sz w:val="20"/>
          <w:szCs w:val="20"/>
          <w:lang w:val="es-ES"/>
        </w:rPr>
        <w:t>Instagram</w:t>
      </w:r>
      <w:proofErr w:type="spellEnd"/>
      <w:r w:rsidRPr="00AE6194">
        <w:rPr>
          <w:rFonts w:ascii="AdiHaus" w:hAnsi="AdiHaus" w:cs="AdiHausPS-Reg"/>
          <w:color w:val="443245"/>
          <w:sz w:val="20"/>
          <w:szCs w:val="20"/>
          <w:lang w:val="es-ES"/>
        </w:rPr>
        <w:t xml:space="preserve"> y </w:t>
      </w:r>
      <w:proofErr w:type="spellStart"/>
      <w:r w:rsidRPr="00AE6194">
        <w:rPr>
          <w:rFonts w:ascii="AdiHaus" w:hAnsi="AdiHaus" w:cs="AdiHausPS-Reg"/>
          <w:color w:val="443245"/>
          <w:sz w:val="20"/>
          <w:szCs w:val="20"/>
          <w:lang w:val="es-ES"/>
        </w:rPr>
        <w:t>Twitter</w:t>
      </w:r>
      <w:proofErr w:type="spellEnd"/>
      <w:r w:rsidRPr="00AE6194">
        <w:rPr>
          <w:rFonts w:ascii="AdiHaus" w:hAnsi="AdiHaus" w:cs="AdiHausPS-Reg"/>
          <w:color w:val="443245"/>
          <w:sz w:val="20"/>
          <w:szCs w:val="20"/>
          <w:lang w:val="es-ES"/>
        </w:rPr>
        <w:t>:</w:t>
      </w:r>
    </w:p>
    <w:p w:rsidR="00AE6194" w:rsidRPr="00AE6194" w:rsidRDefault="0063620E" w:rsidP="00AE6194">
      <w:pPr>
        <w:spacing w:line="240" w:lineRule="auto"/>
        <w:rPr>
          <w:rFonts w:ascii="AdiHaus" w:hAnsi="AdiHaus" w:cs="AdiHausPS-Reg"/>
          <w:color w:val="443245"/>
          <w:sz w:val="20"/>
          <w:szCs w:val="20"/>
          <w:lang w:val="es-ES"/>
        </w:rPr>
      </w:pPr>
      <w:r w:rsidRPr="00AE6194">
        <w:rPr>
          <w:rFonts w:ascii="AdiHaus" w:hAnsi="AdiHaus" w:cs="AdiHausPS-Reg"/>
          <w:color w:val="443245"/>
          <w:sz w:val="20"/>
          <w:szCs w:val="20"/>
          <w:lang w:val="es-ES"/>
        </w:rPr>
        <w:t>@</w:t>
      </w:r>
      <w:proofErr w:type="spellStart"/>
      <w:r w:rsidRPr="00AE6194">
        <w:rPr>
          <w:rFonts w:ascii="AdiHaus" w:hAnsi="AdiHaus" w:cs="AdiHausPS-Reg"/>
          <w:color w:val="443245"/>
          <w:sz w:val="20"/>
          <w:szCs w:val="20"/>
          <w:lang w:val="es-ES"/>
        </w:rPr>
        <w:t>adidas_ES</w:t>
      </w:r>
      <w:proofErr w:type="spellEnd"/>
      <w:r w:rsidRPr="00AE6194">
        <w:rPr>
          <w:rFonts w:ascii="AdiHaus" w:hAnsi="AdiHaus" w:cs="AdiHausPS-Reg"/>
          <w:color w:val="443245"/>
          <w:sz w:val="20"/>
          <w:szCs w:val="20"/>
          <w:lang w:val="es-ES"/>
        </w:rPr>
        <w:t xml:space="preserve"> </w:t>
      </w:r>
    </w:p>
    <w:p w:rsidR="0063620E" w:rsidRPr="00AE6194" w:rsidRDefault="0063620E" w:rsidP="00AE6194">
      <w:pPr>
        <w:spacing w:line="240" w:lineRule="auto"/>
        <w:rPr>
          <w:rFonts w:ascii="AdiHaus" w:hAnsi="AdiHaus" w:cs="AdiHausPS-Reg"/>
          <w:color w:val="443245"/>
          <w:sz w:val="20"/>
          <w:szCs w:val="20"/>
          <w:lang w:val="es-ES"/>
        </w:rPr>
      </w:pPr>
      <w:r w:rsidRPr="00AE6194">
        <w:rPr>
          <w:rFonts w:ascii="AdiHaus" w:hAnsi="AdiHaus" w:cs="AdiHausPS-Reg"/>
          <w:color w:val="443245"/>
          <w:sz w:val="20"/>
          <w:szCs w:val="20"/>
          <w:lang w:val="es-ES"/>
        </w:rPr>
        <w:t>@</w:t>
      </w:r>
      <w:proofErr w:type="spellStart"/>
      <w:r w:rsidRPr="00AE6194">
        <w:rPr>
          <w:rFonts w:ascii="AdiHaus" w:hAnsi="AdiHaus" w:cs="AdiHausPS-Reg"/>
          <w:color w:val="443245"/>
          <w:sz w:val="20"/>
          <w:szCs w:val="20"/>
          <w:lang w:val="es-ES"/>
        </w:rPr>
        <w:t>adidasoriginals</w:t>
      </w:r>
      <w:proofErr w:type="spellEnd"/>
    </w:p>
    <w:p w:rsidR="0063620E" w:rsidRPr="00AE6194" w:rsidRDefault="0063620E" w:rsidP="00AE6194">
      <w:pPr>
        <w:spacing w:line="240" w:lineRule="auto"/>
        <w:rPr>
          <w:rFonts w:ascii="AdiHaus" w:hAnsi="AdiHaus" w:cs="AdiHausPS-Reg"/>
          <w:color w:val="443245"/>
          <w:sz w:val="20"/>
          <w:szCs w:val="20"/>
          <w:lang w:val="es-ES"/>
        </w:rPr>
      </w:pPr>
      <w:r w:rsidRPr="00AE6194">
        <w:rPr>
          <w:rFonts w:ascii="AdiHaus" w:hAnsi="AdiHaus" w:cs="AdiHausPS-Reg"/>
          <w:color w:val="443245"/>
          <w:sz w:val="20"/>
          <w:szCs w:val="20"/>
          <w:lang w:val="es-ES"/>
        </w:rPr>
        <w:t>#ZXFLUX</w:t>
      </w:r>
    </w:p>
    <w:p w:rsidR="0063620E" w:rsidRPr="00AE6194" w:rsidRDefault="0063620E" w:rsidP="00AE6194">
      <w:pPr>
        <w:spacing w:line="240" w:lineRule="auto"/>
        <w:rPr>
          <w:rFonts w:ascii="AdiHaus" w:hAnsi="AdiHaus" w:cs="AdiHausPS-Reg"/>
          <w:color w:val="443245"/>
          <w:sz w:val="20"/>
          <w:szCs w:val="20"/>
          <w:lang w:val="es-ES"/>
        </w:rPr>
      </w:pPr>
      <w:r w:rsidRPr="00AE6194">
        <w:rPr>
          <w:rFonts w:ascii="AdiHaus" w:hAnsi="AdiHaus" w:cs="AdiHausPS-Reg"/>
          <w:color w:val="443245"/>
          <w:sz w:val="20"/>
          <w:szCs w:val="20"/>
          <w:lang w:val="es-ES"/>
        </w:rPr>
        <w:t>#</w:t>
      </w:r>
      <w:proofErr w:type="spellStart"/>
      <w:r w:rsidRPr="00AE6194">
        <w:rPr>
          <w:rFonts w:ascii="AdiHaus" w:hAnsi="AdiHaus" w:cs="AdiHausPS-Reg"/>
          <w:color w:val="443245"/>
          <w:sz w:val="20"/>
          <w:szCs w:val="20"/>
          <w:lang w:val="es-ES"/>
        </w:rPr>
        <w:t>adidasoriginals</w:t>
      </w:r>
      <w:proofErr w:type="spellEnd"/>
    </w:p>
    <w:p w:rsidR="0063620E" w:rsidRPr="00AE6194" w:rsidRDefault="0063620E" w:rsidP="0063620E">
      <w:pPr>
        <w:rPr>
          <w:rFonts w:ascii="AdiHaus" w:hAnsi="AdiHaus" w:cs="AdiHausPS-Reg"/>
          <w:color w:val="443245"/>
          <w:sz w:val="20"/>
          <w:szCs w:val="20"/>
          <w:lang w:val="es-ES"/>
        </w:rPr>
      </w:pPr>
    </w:p>
    <w:p w:rsidR="0063620E" w:rsidRPr="00AE6194" w:rsidRDefault="0063620E" w:rsidP="0063620E">
      <w:pPr>
        <w:rPr>
          <w:rFonts w:ascii="AdiHaus" w:hAnsi="AdiHaus" w:cs="AdiHausPS-Reg"/>
          <w:color w:val="443245"/>
          <w:sz w:val="20"/>
          <w:szCs w:val="20"/>
          <w:lang w:val="es-ES"/>
        </w:rPr>
      </w:pPr>
    </w:p>
    <w:p w:rsidR="0063620E" w:rsidRPr="00AE6194" w:rsidRDefault="0063620E" w:rsidP="0063620E">
      <w:pPr>
        <w:rPr>
          <w:rFonts w:ascii="AdiHaus" w:hAnsi="AdiHaus" w:cs="AdiHausPS-Reg"/>
          <w:color w:val="443245"/>
          <w:sz w:val="20"/>
          <w:szCs w:val="20"/>
          <w:lang w:val="es-ES"/>
        </w:rPr>
      </w:pPr>
      <w:r w:rsidRPr="00AE6194">
        <w:rPr>
          <w:rFonts w:ascii="AdiHaus" w:hAnsi="AdiHaus" w:cs="AdiHausPS-Reg"/>
          <w:color w:val="443245"/>
          <w:sz w:val="20"/>
          <w:szCs w:val="20"/>
          <w:lang w:val="es-ES"/>
        </w:rPr>
        <w:lastRenderedPageBreak/>
        <w:t>Para obtener más información póngase en contacto con nosotros:</w:t>
      </w:r>
    </w:p>
    <w:p w:rsidR="0063620E" w:rsidRPr="00AE6194" w:rsidRDefault="0063620E" w:rsidP="0063620E">
      <w:pPr>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Saludos, </w:t>
      </w:r>
    </w:p>
    <w:p w:rsidR="0063620E" w:rsidRPr="00AE6194" w:rsidRDefault="0063620E" w:rsidP="0063620E">
      <w:pPr>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Marta Tejel – </w:t>
      </w:r>
      <w:hyperlink r:id="rId7" w:history="1">
        <w:r w:rsidRPr="00AE6194">
          <w:rPr>
            <w:rStyle w:val="Hyperlink"/>
            <w:rFonts w:ascii="AdiHaus" w:hAnsi="AdiHaus" w:cs="AdiHausPS-Reg"/>
            <w:sz w:val="20"/>
            <w:szCs w:val="20"/>
            <w:lang w:val="es-ES"/>
          </w:rPr>
          <w:t>marta.tejel@adidas.com</w:t>
        </w:r>
      </w:hyperlink>
      <w:r w:rsidRPr="00AE6194">
        <w:rPr>
          <w:rFonts w:ascii="AdiHaus" w:hAnsi="AdiHaus" w:cs="AdiHausPS-Reg"/>
          <w:color w:val="443245"/>
          <w:sz w:val="20"/>
          <w:szCs w:val="20"/>
          <w:lang w:val="es-ES"/>
        </w:rPr>
        <w:t xml:space="preserve"> </w:t>
      </w:r>
    </w:p>
    <w:p w:rsidR="0063620E" w:rsidRPr="00AE6194" w:rsidRDefault="0063620E" w:rsidP="0063620E">
      <w:pPr>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Sandra Tambo – </w:t>
      </w:r>
      <w:hyperlink r:id="rId8" w:history="1">
        <w:r w:rsidRPr="00AE6194">
          <w:rPr>
            <w:rStyle w:val="Hyperlink"/>
            <w:rFonts w:ascii="AdiHaus" w:hAnsi="AdiHaus" w:cs="AdiHausPS-Reg"/>
            <w:sz w:val="20"/>
            <w:szCs w:val="20"/>
            <w:lang w:val="es-ES"/>
          </w:rPr>
          <w:t>sandra.tambo@adidas.com</w:t>
        </w:r>
      </w:hyperlink>
      <w:r w:rsidRPr="00AE6194">
        <w:rPr>
          <w:rFonts w:ascii="AdiHaus" w:hAnsi="AdiHaus" w:cs="AdiHausPS-Reg"/>
          <w:color w:val="443245"/>
          <w:sz w:val="20"/>
          <w:szCs w:val="20"/>
          <w:lang w:val="es-ES"/>
        </w:rPr>
        <w:t xml:space="preserve"> </w:t>
      </w:r>
    </w:p>
    <w:p w:rsidR="0063620E" w:rsidRPr="00AE6194" w:rsidRDefault="0063620E" w:rsidP="0063620E">
      <w:pPr>
        <w:rPr>
          <w:rFonts w:ascii="AdiHaus" w:hAnsi="AdiHaus" w:cs="AdiHausPS-Reg"/>
          <w:color w:val="443245"/>
          <w:sz w:val="20"/>
          <w:szCs w:val="20"/>
          <w:lang w:val="es-ES"/>
        </w:rPr>
      </w:pPr>
      <w:r w:rsidRPr="00AE6194">
        <w:rPr>
          <w:rFonts w:ascii="AdiHaus" w:hAnsi="AdiHaus" w:cs="AdiHausPS-Reg"/>
          <w:color w:val="443245"/>
          <w:sz w:val="20"/>
          <w:szCs w:val="20"/>
          <w:lang w:val="es-ES"/>
        </w:rPr>
        <w:t xml:space="preserve">Departamento de Relaciones Públicas de adidas España - </w:t>
      </w:r>
      <w:hyperlink r:id="rId9" w:history="1">
        <w:r w:rsidRPr="00AE6194">
          <w:rPr>
            <w:rFonts w:cs="AdiHausPS-Reg"/>
            <w:color w:val="443245"/>
            <w:sz w:val="20"/>
            <w:szCs w:val="20"/>
            <w:lang w:val="es-ES"/>
          </w:rPr>
          <w:t>relaciones.publicas@adidas.com</w:t>
        </w:r>
      </w:hyperlink>
      <w:r w:rsidRPr="00AE6194">
        <w:rPr>
          <w:rFonts w:ascii="AdiHaus" w:hAnsi="AdiHaus" w:cs="AdiHausPS-Reg"/>
          <w:color w:val="443245"/>
          <w:sz w:val="20"/>
          <w:szCs w:val="20"/>
          <w:lang w:val="es-ES"/>
        </w:rPr>
        <w:t xml:space="preserve">    </w:t>
      </w:r>
    </w:p>
    <w:p w:rsidR="0090434A" w:rsidRPr="00AE6194" w:rsidRDefault="0090434A">
      <w:pPr>
        <w:rPr>
          <w:sz w:val="20"/>
          <w:szCs w:val="20"/>
          <w:lang w:val="es-ES"/>
        </w:rPr>
      </w:pPr>
      <w:bookmarkStart w:id="0" w:name="_GoBack"/>
      <w:bookmarkEnd w:id="0"/>
    </w:p>
    <w:sectPr w:rsidR="0090434A" w:rsidRPr="00AE6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diHausPS-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0E"/>
    <w:rsid w:val="0063620E"/>
    <w:rsid w:val="0090434A"/>
    <w:rsid w:val="00AE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0E"/>
    <w:rPr>
      <w:color w:val="0000FF" w:themeColor="hyperlink"/>
      <w:u w:val="single"/>
    </w:rPr>
  </w:style>
  <w:style w:type="paragraph" w:styleId="BalloonText">
    <w:name w:val="Balloon Text"/>
    <w:basedOn w:val="Normal"/>
    <w:link w:val="BalloonTextChar"/>
    <w:uiPriority w:val="99"/>
    <w:semiHidden/>
    <w:unhideWhenUsed/>
    <w:rsid w:val="0063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0E"/>
    <w:rPr>
      <w:color w:val="0000FF" w:themeColor="hyperlink"/>
      <w:u w:val="single"/>
    </w:rPr>
  </w:style>
  <w:style w:type="paragraph" w:styleId="BalloonText">
    <w:name w:val="Balloon Text"/>
    <w:basedOn w:val="Normal"/>
    <w:link w:val="BalloonTextChar"/>
    <w:uiPriority w:val="99"/>
    <w:semiHidden/>
    <w:unhideWhenUsed/>
    <w:rsid w:val="0063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2784">
      <w:bodyDiv w:val="1"/>
      <w:marLeft w:val="0"/>
      <w:marRight w:val="0"/>
      <w:marTop w:val="0"/>
      <w:marBottom w:val="0"/>
      <w:divBdr>
        <w:top w:val="none" w:sz="0" w:space="0" w:color="auto"/>
        <w:left w:val="none" w:sz="0" w:space="0" w:color="auto"/>
        <w:bottom w:val="none" w:sz="0" w:space="0" w:color="auto"/>
        <w:right w:val="none" w:sz="0" w:space="0" w:color="auto"/>
      </w:divBdr>
    </w:div>
    <w:div w:id="17974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tambo@adidas.com" TargetMode="External"/><Relationship Id="rId3" Type="http://schemas.openxmlformats.org/officeDocument/2006/relationships/settings" Target="settings.xml"/><Relationship Id="rId7" Type="http://schemas.openxmlformats.org/officeDocument/2006/relationships/hyperlink" Target="mailto:marta.tejel@adidas.co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laciones.publicas@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Tejel, Marta</dc:creator>
  <cp:lastModifiedBy>Tejel, Marta</cp:lastModifiedBy>
  <cp:revision>1</cp:revision>
  <dcterms:created xsi:type="dcterms:W3CDTF">2014-01-30T10:26:00Z</dcterms:created>
  <dcterms:modified xsi:type="dcterms:W3CDTF">2014-01-30T10:44:00Z</dcterms:modified>
</cp:coreProperties>
</file>