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5193" w:rsidRPr="00861861" w:rsidRDefault="00FA3840" w:rsidP="002A1254">
      <w:pPr>
        <w:pStyle w:val="Titel1"/>
        <w:widowControl w:val="0"/>
      </w:pPr>
      <w:r>
        <w:rPr>
          <w:rFonts w:cs="Arial"/>
          <w:noProof/>
          <w:lang w:val="en-US"/>
        </w:rPr>
        <mc:AlternateContent>
          <mc:Choice Requires="wps">
            <w:drawing>
              <wp:anchor distT="0" distB="0" distL="114300" distR="114300" simplePos="0" relativeHeight="251659264" behindDoc="0" locked="0" layoutInCell="1" allowOverlap="1" wp14:anchorId="5CA7D65E" wp14:editId="2DD7AD51">
                <wp:simplePos x="0" y="0"/>
                <wp:positionH relativeFrom="column">
                  <wp:posOffset>-22225</wp:posOffset>
                </wp:positionH>
                <wp:positionV relativeFrom="paragraph">
                  <wp:posOffset>-902970</wp:posOffset>
                </wp:positionV>
                <wp:extent cx="4533900" cy="39624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453390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840" w:rsidRPr="005C227A" w:rsidRDefault="005C227A" w:rsidP="00FA3840">
                            <w:pPr>
                              <w:rPr>
                                <w:vanish/>
                                <w:color w:val="FF0000"/>
                                <w:sz w:val="24"/>
                                <w:szCs w:val="24"/>
                                <w:lang w:val="en-US"/>
                              </w:rPr>
                            </w:pPr>
                            <w:r w:rsidRPr="005C227A">
                              <w:rPr>
                                <w:vanish/>
                                <w:color w:val="FF0000"/>
                                <w:sz w:val="24"/>
                                <w:szCs w:val="24"/>
                                <w:lang w:val="en-US"/>
                              </w:rPr>
                              <w:t>Shift to next field with F11, shift to previous field with Shift + F11. Teaser, Arial 12 pt, bold, underlined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5pt;margin-top:-71.1pt;width:35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" filled="f" stroked="f" strokeweight=".5pt">
                <v:textbox inset="0,0,0,0">
                  <w:txbxContent>
                    <w:p w:rsidR="00FA3840" w:rsidRPr="005C227A" w:rsidRDefault="005C227A" w:rsidP="00FA3840">
                      <w:pPr>
                        <w:rPr>
                          <w:vanish/>
                          <w:color w:val="FF0000"/>
                          <w:sz w:val="24"/>
                          <w:szCs w:val="24"/>
                          <w:lang w:val="en-US"/>
                        </w:rPr>
                      </w:pPr>
                      <w:r w:rsidRPr="005C227A">
                        <w:rPr>
                          <w:vanish/>
                          <w:color w:val="FF0000"/>
                          <w:sz w:val="24"/>
                          <w:szCs w:val="24"/>
                          <w:lang w:val="en-US"/>
                        </w:rPr>
                        <w:t>Shift to next field with F11, shift to previous field with Shift + F11. Teaser, Arial 12 pt, bold, underlined</w:t>
                      </w:r>
                    </w:p>
                  </w:txbxContent>
                </v:textbox>
              </v:shape>
            </w:pict>
          </mc:Fallback>
        </mc:AlternateContent>
      </w:r>
      <w:r w:rsidR="00F03353">
        <w:rPr>
          <w:rFonts w:cs="Arial"/>
          <w:noProof/>
          <w:lang w:eastAsia="de-DE"/>
        </w:rPr>
        <w:t>Backgrounder</w:t>
      </w:r>
    </w:p>
    <w:tbl>
      <w:tblPr>
        <w:tblpPr w:vertAnchor="page" w:horzAnchor="page" w:tblpX="8563" w:tblpY="4707"/>
        <w:tblOverlap w:val="never"/>
        <w:tblW w:w="0" w:type="auto"/>
        <w:tblLayout w:type="fixed"/>
        <w:tblCellMar>
          <w:left w:w="0" w:type="dxa"/>
          <w:right w:w="0" w:type="dxa"/>
        </w:tblCellMar>
        <w:tblLook w:val="04A0" w:firstRow="1" w:lastRow="0" w:firstColumn="1" w:lastColumn="0" w:noHBand="0" w:noVBand="1"/>
      </w:tblPr>
      <w:tblGrid>
        <w:gridCol w:w="2694"/>
      </w:tblGrid>
      <w:tr w:rsidR="002A1254" w:rsidRPr="00C96AC1" w:rsidTr="00EA27E2">
        <w:trPr>
          <w:trHeight w:hRule="exact" w:val="4535"/>
        </w:trPr>
        <w:tc>
          <w:tcPr>
            <w:tcW w:w="2694" w:type="dxa"/>
            <w:tcBorders>
              <w:left w:val="nil"/>
            </w:tcBorders>
          </w:tcPr>
          <w:bookmarkStart w:id="1" w:name="Text4"/>
          <w:p w:rsidR="001A2049" w:rsidRDefault="00F03353"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fldChar w:fldCharType="begin"/>
            </w:r>
            <w:r>
              <w:rPr>
                <w:rFonts w:eastAsia="Calibri" w:cs="Times New Roman"/>
                <w:sz w:val="18"/>
                <w:szCs w:val="18"/>
                <w:lang w:val="en-US"/>
              </w:rPr>
              <w:instrText xml:space="preserve"> DATE \@ "MMMM d, yyyy" </w:instrText>
            </w:r>
            <w:r>
              <w:rPr>
                <w:rFonts w:eastAsia="Calibri" w:cs="Times New Roman"/>
                <w:sz w:val="18"/>
                <w:szCs w:val="18"/>
                <w:lang w:val="en-US"/>
              </w:rPr>
              <w:fldChar w:fldCharType="separate"/>
            </w:r>
            <w:r w:rsidR="00CA0C25">
              <w:rPr>
                <w:rFonts w:eastAsia="Calibri" w:cs="Times New Roman"/>
                <w:noProof/>
                <w:sz w:val="18"/>
                <w:szCs w:val="18"/>
                <w:lang w:val="en-US"/>
              </w:rPr>
              <w:t>February 9, 2015</w:t>
            </w:r>
            <w:r>
              <w:rPr>
                <w:rFonts w:eastAsia="Calibri" w:cs="Times New Roman"/>
                <w:sz w:val="18"/>
                <w:szCs w:val="18"/>
                <w:lang w:val="en-US"/>
              </w:rPr>
              <w:fldChar w:fldCharType="end"/>
            </w:r>
          </w:p>
          <w:p w:rsidR="00F03353" w:rsidRDefault="00F03353" w:rsidP="00EA27E2">
            <w:pPr>
              <w:tabs>
                <w:tab w:val="left" w:pos="983"/>
              </w:tabs>
              <w:spacing w:line="240" w:lineRule="exact"/>
              <w:rPr>
                <w:rFonts w:eastAsia="Calibri" w:cs="Times New Roman"/>
                <w:sz w:val="18"/>
                <w:szCs w:val="18"/>
                <w:lang w:val="en-US"/>
              </w:rPr>
            </w:pPr>
          </w:p>
          <w:p w:rsidR="00F03353" w:rsidRDefault="00F03353"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Further questions?</w:t>
            </w:r>
            <w:r>
              <w:rPr>
                <w:rFonts w:eastAsia="Calibri" w:cs="Times New Roman"/>
                <w:sz w:val="18"/>
                <w:szCs w:val="18"/>
                <w:lang w:val="en-US"/>
              </w:rPr>
              <w:br/>
              <w:t>Please contact:</w:t>
            </w:r>
          </w:p>
          <w:p w:rsidR="00C96AC1" w:rsidRDefault="00C96AC1" w:rsidP="00EA27E2">
            <w:pPr>
              <w:tabs>
                <w:tab w:val="left" w:pos="983"/>
              </w:tabs>
              <w:spacing w:line="240" w:lineRule="exact"/>
              <w:rPr>
                <w:rFonts w:eastAsia="Calibri" w:cs="Times New Roman"/>
                <w:sz w:val="18"/>
                <w:szCs w:val="18"/>
                <w:lang w:val="en-US"/>
              </w:rPr>
            </w:pPr>
          </w:p>
          <w:bookmarkEnd w:id="1"/>
          <w:p w:rsidR="002A1254" w:rsidRPr="00267395" w:rsidRDefault="00F03353"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Susan Jackson</w:t>
            </w:r>
          </w:p>
          <w:p w:rsidR="002A1254" w:rsidRPr="00267395" w:rsidRDefault="005C227A" w:rsidP="00EA27E2">
            <w:pPr>
              <w:tabs>
                <w:tab w:val="left" w:pos="983"/>
              </w:tabs>
              <w:spacing w:line="240" w:lineRule="exact"/>
              <w:rPr>
                <w:rFonts w:eastAsia="Calibri" w:cs="Times New Roman"/>
                <w:sz w:val="18"/>
                <w:szCs w:val="18"/>
                <w:lang w:val="en-US"/>
              </w:rPr>
            </w:pPr>
            <w:r w:rsidRPr="00267395">
              <w:rPr>
                <w:rFonts w:eastAsia="Calibri" w:cs="Times New Roman"/>
                <w:sz w:val="18"/>
                <w:szCs w:val="18"/>
                <w:lang w:val="en-US"/>
              </w:rPr>
              <w:t>Phone</w:t>
            </w:r>
            <w:r w:rsidR="00CB4402">
              <w:rPr>
                <w:rFonts w:eastAsia="Calibri" w:cs="Times New Roman"/>
                <w:sz w:val="18"/>
                <w:szCs w:val="18"/>
                <w:lang w:val="en-US"/>
              </w:rPr>
              <w:t>: +32 2 373</w:t>
            </w:r>
            <w:r w:rsidR="002A1254" w:rsidRPr="00267395">
              <w:rPr>
                <w:rFonts w:eastAsia="Calibri" w:cs="Times New Roman"/>
                <w:sz w:val="18"/>
                <w:szCs w:val="18"/>
                <w:lang w:val="en-US"/>
              </w:rPr>
              <w:t>-</w:t>
            </w:r>
            <w:r w:rsidR="00CB4402">
              <w:rPr>
                <w:rFonts w:eastAsia="Calibri" w:cs="Times New Roman"/>
                <w:sz w:val="18"/>
                <w:szCs w:val="18"/>
                <w:lang w:val="en-US"/>
              </w:rPr>
              <w:t>2161</w:t>
            </w:r>
          </w:p>
          <w:p w:rsidR="002A1254" w:rsidRPr="00267395" w:rsidRDefault="00F03353"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susan.jackson@</w:t>
            </w:r>
            <w:r w:rsidR="002A1254" w:rsidRPr="00267395">
              <w:rPr>
                <w:rFonts w:eastAsia="Calibri" w:cs="Times New Roman"/>
                <w:sz w:val="18"/>
                <w:szCs w:val="18"/>
                <w:lang w:val="en-US"/>
              </w:rPr>
              <w:t>basf.com</w:t>
            </w:r>
          </w:p>
          <w:p w:rsidR="002A1254" w:rsidRDefault="002A1254" w:rsidP="00EA27E2">
            <w:pPr>
              <w:tabs>
                <w:tab w:val="left" w:pos="983"/>
              </w:tabs>
              <w:spacing w:line="240" w:lineRule="exact"/>
              <w:rPr>
                <w:rFonts w:eastAsia="Calibri" w:cs="Times New Roman"/>
                <w:sz w:val="18"/>
                <w:szCs w:val="18"/>
                <w:lang w:val="en-US"/>
              </w:rPr>
            </w:pPr>
          </w:p>
          <w:p w:rsidR="00F03353" w:rsidRDefault="00F03353"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 xml:space="preserve">or </w:t>
            </w:r>
          </w:p>
          <w:p w:rsidR="00F03353" w:rsidRPr="00267395" w:rsidRDefault="00F03353" w:rsidP="00EA27E2">
            <w:pPr>
              <w:tabs>
                <w:tab w:val="left" w:pos="983"/>
              </w:tabs>
              <w:spacing w:line="240" w:lineRule="exact"/>
              <w:rPr>
                <w:rFonts w:eastAsia="Calibri" w:cs="Times New Roman"/>
                <w:sz w:val="18"/>
                <w:szCs w:val="18"/>
                <w:lang w:val="en-US"/>
              </w:rPr>
            </w:pPr>
          </w:p>
          <w:p w:rsidR="002A1254" w:rsidRPr="00267395" w:rsidRDefault="00C96AC1"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 xml:space="preserve">Marian </w:t>
            </w:r>
            <w:proofErr w:type="spellStart"/>
            <w:r>
              <w:rPr>
                <w:rFonts w:eastAsia="Calibri" w:cs="Times New Roman"/>
                <w:sz w:val="18"/>
                <w:szCs w:val="18"/>
                <w:lang w:val="en-US"/>
              </w:rPr>
              <w:t>Krafft</w:t>
            </w:r>
            <w:proofErr w:type="spellEnd"/>
          </w:p>
          <w:p w:rsidR="002A1254" w:rsidRPr="002A1254" w:rsidRDefault="005C227A"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Phone</w:t>
            </w:r>
            <w:r w:rsidR="00CB4402">
              <w:rPr>
                <w:rFonts w:eastAsia="Calibri" w:cs="Times New Roman"/>
                <w:sz w:val="18"/>
                <w:szCs w:val="18"/>
                <w:lang w:val="en-US"/>
              </w:rPr>
              <w:t>: +32 2 373</w:t>
            </w:r>
            <w:r w:rsidR="002A1254" w:rsidRPr="002A1254">
              <w:rPr>
                <w:rFonts w:eastAsia="Calibri" w:cs="Times New Roman"/>
                <w:sz w:val="18"/>
                <w:szCs w:val="18"/>
                <w:lang w:val="en-US"/>
              </w:rPr>
              <w:t>-</w:t>
            </w:r>
            <w:r w:rsidR="00CB4402">
              <w:rPr>
                <w:rFonts w:eastAsia="Calibri" w:cs="Times New Roman"/>
                <w:sz w:val="18"/>
                <w:szCs w:val="18"/>
                <w:lang w:val="en-US"/>
              </w:rPr>
              <w:t>2165</w:t>
            </w:r>
          </w:p>
          <w:p w:rsidR="002A1254" w:rsidRPr="002A1254" w:rsidRDefault="00EB2399" w:rsidP="00EA27E2">
            <w:pPr>
              <w:tabs>
                <w:tab w:val="left" w:pos="983"/>
              </w:tabs>
              <w:spacing w:line="240" w:lineRule="exact"/>
              <w:rPr>
                <w:rFonts w:eastAsia="Calibri" w:cs="Times New Roman"/>
                <w:sz w:val="18"/>
                <w:szCs w:val="18"/>
                <w:lang w:val="en-US"/>
              </w:rPr>
            </w:pPr>
            <w:r>
              <w:rPr>
                <w:rFonts w:eastAsia="Calibri" w:cs="Times New Roman"/>
                <w:sz w:val="18"/>
                <w:szCs w:val="18"/>
                <w:lang w:val="en-US"/>
              </w:rPr>
              <w:t>m</w:t>
            </w:r>
            <w:r w:rsidR="00C96AC1">
              <w:rPr>
                <w:rFonts w:eastAsia="Calibri" w:cs="Times New Roman"/>
                <w:sz w:val="18"/>
                <w:szCs w:val="18"/>
                <w:lang w:val="en-US"/>
              </w:rPr>
              <w:t>arian.a.krafft@basf.com</w:t>
            </w:r>
          </w:p>
          <w:p w:rsidR="002A1254" w:rsidRPr="002A1254" w:rsidRDefault="002A1254" w:rsidP="00EA27E2">
            <w:pPr>
              <w:tabs>
                <w:tab w:val="left" w:pos="983"/>
              </w:tabs>
              <w:spacing w:line="240" w:lineRule="exact"/>
              <w:rPr>
                <w:rFonts w:eastAsia="Calibri" w:cs="Times New Roman"/>
                <w:sz w:val="18"/>
                <w:szCs w:val="18"/>
                <w:lang w:val="en-US"/>
              </w:rPr>
            </w:pPr>
          </w:p>
        </w:tc>
      </w:tr>
    </w:tbl>
    <w:p w:rsidR="00B35193" w:rsidRPr="00267395" w:rsidRDefault="00F03353" w:rsidP="00201328">
      <w:pPr>
        <w:pStyle w:val="Untertitel1"/>
        <w:widowControl w:val="0"/>
        <w:spacing w:before="1100"/>
        <w:jc w:val="both"/>
        <w:rPr>
          <w:lang w:val="en-US"/>
        </w:rPr>
      </w:pPr>
      <w:r w:rsidRPr="00F03353">
        <w:rPr>
          <w:lang w:val="en-US"/>
        </w:rPr>
        <w:t>BASF and the new PUMA IGNITE running shoe</w:t>
      </w:r>
    </w:p>
    <w:p w:rsidR="00F03353" w:rsidRPr="00EF6A62" w:rsidRDefault="00F03353" w:rsidP="00F03353">
      <w:pPr>
        <w:pStyle w:val="Bullets"/>
        <w:rPr>
          <w:lang w:val="en-US"/>
        </w:rPr>
      </w:pPr>
      <w:r w:rsidRPr="00EF6A62">
        <w:rPr>
          <w:lang w:val="en-US"/>
        </w:rPr>
        <w:t>Two high-performance foams from BASF combined in the sole of the IGNITE</w:t>
      </w:r>
      <w:r>
        <w:rPr>
          <w:lang w:val="en-US"/>
        </w:rPr>
        <w:t xml:space="preserve"> shoe</w:t>
      </w:r>
    </w:p>
    <w:p w:rsidR="00B35193" w:rsidRDefault="00F03353" w:rsidP="00F03353">
      <w:pPr>
        <w:pStyle w:val="Bullets"/>
        <w:rPr>
          <w:lang w:val="en-US"/>
        </w:rPr>
      </w:pPr>
      <w:r w:rsidRPr="00EF6A62">
        <w:rPr>
          <w:lang w:val="en-US"/>
        </w:rPr>
        <w:t>Innovative foam technology provides design freedom and improves running comfort</w:t>
      </w:r>
    </w:p>
    <w:p w:rsidR="00F03353" w:rsidRPr="00F03353" w:rsidRDefault="00F03353" w:rsidP="00F03353">
      <w:pPr>
        <w:pStyle w:val="Bullets"/>
        <w:rPr>
          <w:lang w:val="en-US"/>
        </w:rPr>
      </w:pPr>
      <w:r>
        <w:rPr>
          <w:lang w:val="en-US"/>
        </w:rPr>
        <w:t>BASF supports shoe manufacturers worldwide with toolbox of materials and services</w:t>
      </w:r>
    </w:p>
    <w:p w:rsidR="00F03353" w:rsidRPr="00F03353" w:rsidRDefault="00F03353" w:rsidP="00F03353">
      <w:pPr>
        <w:pStyle w:val="FormatStandard"/>
        <w:widowControl w:val="0"/>
        <w:jc w:val="both"/>
        <w:rPr>
          <w:lang w:val="en-US"/>
        </w:rPr>
      </w:pPr>
      <w:r w:rsidRPr="00F03353">
        <w:rPr>
          <w:lang w:val="en-US"/>
        </w:rPr>
        <w:t xml:space="preserve">BASF is proud of the collaboration with PUMA and the technology behind the new IGNITE running shoe, which combines our high performance materials </w:t>
      </w:r>
      <w:hyperlink r:id="rId8" w:history="1">
        <w:proofErr w:type="spellStart"/>
        <w:r w:rsidRPr="00DB34A2">
          <w:rPr>
            <w:rStyle w:val="Hyperlink"/>
            <w:lang w:val="en-US"/>
          </w:rPr>
          <w:t>Elastopan</w:t>
        </w:r>
        <w:proofErr w:type="spellEnd"/>
        <w:r w:rsidRPr="00DB34A2">
          <w:rPr>
            <w:rStyle w:val="Hyperlink"/>
            <w:lang w:val="en-US"/>
          </w:rPr>
          <w:t>®</w:t>
        </w:r>
      </w:hyperlink>
      <w:r w:rsidRPr="00F03353">
        <w:rPr>
          <w:lang w:val="en-US"/>
        </w:rPr>
        <w:t xml:space="preserve"> and </w:t>
      </w:r>
      <w:hyperlink r:id="rId9" w:history="1">
        <w:proofErr w:type="spellStart"/>
        <w:r w:rsidRPr="00DB34A2">
          <w:rPr>
            <w:rStyle w:val="Hyperlink"/>
            <w:lang w:val="en-US"/>
          </w:rPr>
          <w:t>Cellasto</w:t>
        </w:r>
        <w:proofErr w:type="spellEnd"/>
        <w:r w:rsidRPr="00DB34A2">
          <w:rPr>
            <w:rStyle w:val="Hyperlink"/>
            <w:lang w:val="en-US"/>
          </w:rPr>
          <w:t>®</w:t>
        </w:r>
      </w:hyperlink>
      <w:r w:rsidRPr="00F03353">
        <w:rPr>
          <w:lang w:val="en-US"/>
        </w:rPr>
        <w:t xml:space="preserve">. </w:t>
      </w:r>
      <w:proofErr w:type="spellStart"/>
      <w:r w:rsidRPr="00F03353">
        <w:rPr>
          <w:lang w:val="en-US"/>
        </w:rPr>
        <w:t>Elastopan</w:t>
      </w:r>
      <w:proofErr w:type="spellEnd"/>
      <w:r w:rsidRPr="00F03353">
        <w:rPr>
          <w:lang w:val="en-US"/>
        </w:rPr>
        <w:t xml:space="preserve"> is a multi-component polyurethane (foam) system that provides virtually unlimited design freedom in terms of shape, color and texture. </w:t>
      </w:r>
      <w:proofErr w:type="spellStart"/>
      <w:r w:rsidRPr="00F03353">
        <w:rPr>
          <w:lang w:val="en-US"/>
        </w:rPr>
        <w:t>Cellasto</w:t>
      </w:r>
      <w:proofErr w:type="spellEnd"/>
      <w:r w:rsidRPr="00F03353">
        <w:rPr>
          <w:lang w:val="en-US"/>
        </w:rPr>
        <w:t xml:space="preserve"> is a microcellular polyurethane elastomer that has superior physical properties when it comes to isolating vibrations from whatever source. Spring aids made from </w:t>
      </w:r>
      <w:proofErr w:type="spellStart"/>
      <w:r w:rsidRPr="00F03353">
        <w:rPr>
          <w:lang w:val="en-US"/>
        </w:rPr>
        <w:t>Cellasto</w:t>
      </w:r>
      <w:proofErr w:type="spellEnd"/>
      <w:r w:rsidRPr="00F03353">
        <w:rPr>
          <w:lang w:val="en-US"/>
        </w:rPr>
        <w:t xml:space="preserve"> are already widely used by car manufacturers worldwide – to reduce noise, and increase driving comfort and safety. Now, for the first time ever, </w:t>
      </w:r>
      <w:proofErr w:type="spellStart"/>
      <w:r w:rsidRPr="00F03353">
        <w:rPr>
          <w:lang w:val="en-US"/>
        </w:rPr>
        <w:t>Cellasto</w:t>
      </w:r>
      <w:proofErr w:type="spellEnd"/>
      <w:r w:rsidRPr="00F03353">
        <w:rPr>
          <w:lang w:val="en-US"/>
        </w:rPr>
        <w:t xml:space="preserve"> is being used to provide the same unique features – even though at a different speed – to runners.</w:t>
      </w:r>
    </w:p>
    <w:p w:rsidR="00B35193" w:rsidRDefault="00F03353" w:rsidP="00F03353">
      <w:pPr>
        <w:pStyle w:val="FormatStandard"/>
        <w:widowControl w:val="0"/>
        <w:jc w:val="both"/>
        <w:rPr>
          <w:lang w:val="en-US"/>
        </w:rPr>
      </w:pPr>
      <w:r w:rsidRPr="00F03353">
        <w:rPr>
          <w:lang w:val="en-US"/>
        </w:rPr>
        <w:t xml:space="preserve">The material excellence of </w:t>
      </w:r>
      <w:proofErr w:type="spellStart"/>
      <w:r w:rsidRPr="00F03353">
        <w:rPr>
          <w:lang w:val="en-US"/>
        </w:rPr>
        <w:t>Elastopan</w:t>
      </w:r>
      <w:proofErr w:type="spellEnd"/>
      <w:r w:rsidRPr="00F03353">
        <w:rPr>
          <w:lang w:val="en-US"/>
        </w:rPr>
        <w:t xml:space="preserve"> and </w:t>
      </w:r>
      <w:proofErr w:type="spellStart"/>
      <w:r w:rsidRPr="00F03353">
        <w:rPr>
          <w:lang w:val="en-US"/>
        </w:rPr>
        <w:t>Cellasto</w:t>
      </w:r>
      <w:proofErr w:type="spellEnd"/>
      <w:r w:rsidR="00FC6568">
        <w:rPr>
          <w:lang w:val="en-US"/>
        </w:rPr>
        <w:t xml:space="preserve"> </w:t>
      </w:r>
      <w:r w:rsidRPr="00F03353">
        <w:rPr>
          <w:lang w:val="en-US"/>
        </w:rPr>
        <w:t>was combined with the technical expertise of BASF to deliver an innovative foam technology to keep you running longer.</w:t>
      </w:r>
    </w:p>
    <w:p w:rsidR="00F03353" w:rsidRPr="00267395" w:rsidRDefault="00F03353" w:rsidP="00F03353">
      <w:pPr>
        <w:pStyle w:val="FormatStandard"/>
        <w:widowControl w:val="0"/>
        <w:jc w:val="both"/>
        <w:rPr>
          <w:lang w:val="en-US"/>
        </w:rPr>
      </w:pPr>
    </w:p>
    <w:p w:rsidR="00B35193" w:rsidRPr="00267395" w:rsidRDefault="00F03353" w:rsidP="00201328">
      <w:pPr>
        <w:pStyle w:val="Zwischenberschrift"/>
        <w:widowControl w:val="0"/>
        <w:jc w:val="both"/>
        <w:rPr>
          <w:lang w:val="en-US"/>
        </w:rPr>
      </w:pPr>
      <w:r w:rsidRPr="00F03353">
        <w:rPr>
          <w:lang w:val="en-US"/>
        </w:rPr>
        <w:t>BASF Performance Materials and the footwear industry</w:t>
      </w:r>
    </w:p>
    <w:p w:rsidR="00F03353" w:rsidRPr="00F03353" w:rsidRDefault="00F03353" w:rsidP="00F03353">
      <w:pPr>
        <w:pStyle w:val="FormatStandard"/>
        <w:widowControl w:val="0"/>
        <w:jc w:val="both"/>
        <w:rPr>
          <w:lang w:val="en-US"/>
        </w:rPr>
      </w:pPr>
      <w:r w:rsidRPr="00F03353">
        <w:rPr>
          <w:lang w:val="en-US"/>
        </w:rPr>
        <w:lastRenderedPageBreak/>
        <w:t xml:space="preserve">BASF develops, produces and sells </w:t>
      </w:r>
      <w:hyperlink r:id="rId10" w:history="1">
        <w:r w:rsidRPr="00DB34A2">
          <w:rPr>
            <w:rStyle w:val="Hyperlink"/>
            <w:lang w:val="en-US"/>
          </w:rPr>
          <w:t>tailor-made high performance footwear materials</w:t>
        </w:r>
      </w:hyperlink>
      <w:r w:rsidRPr="00F03353">
        <w:rPr>
          <w:lang w:val="en-US"/>
        </w:rPr>
        <w:t xml:space="preserve"> for all types of shoes and soles. With our portfolio of polyurethane systems, thermoplastic polyurethanes and engineering thermoplastics, we offer leading companies in the footwear industry a unique and integrated toolbox of solutions.</w:t>
      </w:r>
    </w:p>
    <w:p w:rsidR="00B35193" w:rsidRDefault="00F03353" w:rsidP="00F03353">
      <w:pPr>
        <w:pStyle w:val="FormatStandard"/>
        <w:widowControl w:val="0"/>
        <w:jc w:val="both"/>
        <w:rPr>
          <w:lang w:val="en-US"/>
        </w:rPr>
      </w:pPr>
      <w:r w:rsidRPr="00F03353">
        <w:rPr>
          <w:lang w:val="en-US"/>
        </w:rPr>
        <w:t>Footwear manufacturers and in particular shoe designers are turning to plastics as their performance material of choice because they combine aesthetics, stability and a wide spectrum of design options. We support our customers with chemistry-driven innovations, coming from world-scale production plants, compounding facilities, regional technical development centers; as well as with our competence in application engineering.</w:t>
      </w:r>
    </w:p>
    <w:p w:rsidR="00F03353" w:rsidRPr="00F03353" w:rsidRDefault="00F03353" w:rsidP="00F03353">
      <w:pPr>
        <w:pStyle w:val="Zwischenberschrift"/>
        <w:widowControl w:val="0"/>
        <w:jc w:val="both"/>
        <w:rPr>
          <w:lang w:val="en-US"/>
        </w:rPr>
      </w:pPr>
      <w:r w:rsidRPr="00F03353">
        <w:rPr>
          <w:lang w:val="en-US"/>
        </w:rPr>
        <w:t xml:space="preserve">Understanding the value chain and making connections </w:t>
      </w:r>
    </w:p>
    <w:p w:rsidR="00F03353" w:rsidRDefault="00F03353" w:rsidP="00F03353">
      <w:pPr>
        <w:pStyle w:val="FormatStandard"/>
        <w:widowControl w:val="0"/>
        <w:jc w:val="both"/>
        <w:rPr>
          <w:lang w:val="en-US"/>
        </w:rPr>
      </w:pPr>
      <w:r w:rsidRPr="00EF6A62">
        <w:rPr>
          <w:lang w:val="en-US"/>
        </w:rPr>
        <w:t>Why partner with BASF? We not only have material expertise, we have a full understanding of the value chain – from how the foam is produced to how to attach the shoe sole. That knowledge can also help you find new and more cost effective ways to bring your product to market.</w:t>
      </w:r>
    </w:p>
    <w:p w:rsidR="00F03353" w:rsidRPr="00267395" w:rsidRDefault="00F03353" w:rsidP="00F03353">
      <w:pPr>
        <w:pStyle w:val="FormatStandard"/>
        <w:widowControl w:val="0"/>
        <w:jc w:val="both"/>
        <w:rPr>
          <w:lang w:val="en-US"/>
        </w:rPr>
      </w:pPr>
    </w:p>
    <w:p w:rsidR="00B35193" w:rsidRPr="00267395" w:rsidRDefault="00F03353" w:rsidP="00201328">
      <w:pPr>
        <w:pStyle w:val="Boilerplateberschrift"/>
        <w:widowControl w:val="0"/>
        <w:jc w:val="both"/>
        <w:rPr>
          <w:lang w:val="en-US"/>
        </w:rPr>
      </w:pPr>
      <w:r w:rsidRPr="00F03353">
        <w:rPr>
          <w:lang w:val="en-US"/>
        </w:rPr>
        <w:t>About BASF</w:t>
      </w:r>
    </w:p>
    <w:p w:rsidR="00B35193" w:rsidRPr="00267395" w:rsidRDefault="00F03353" w:rsidP="00201328">
      <w:pPr>
        <w:pStyle w:val="BoilerplateText"/>
        <w:widowControl w:val="0"/>
        <w:jc w:val="both"/>
        <w:rPr>
          <w:lang w:val="en-US"/>
        </w:rPr>
      </w:pPr>
      <w:r w:rsidRPr="00F03353">
        <w:rPr>
          <w:lang w:val="en-US"/>
        </w:rPr>
        <w:t>At BASF, we create chemistry – and have been doing so for 150 years. Our portfolio ranges from chemicals, plastics, performance products and crop protection products to oil and gas. As the world’s leading chemical company, we combine economic success with environmental protection and social responsibility. Through science and innovation, we enable our customers in nearly every industry to meet the current and future needs of society. Our products and solutions contribute to conserving resources, ensuring nutrition and improving quality of life. We have summed up this contribution in our corporate purpose: We create chemistry for a sustainable future. BASF had sales of about €74 billion in 2013 and over 112,000 employees as of the end of the year. BASF shares are traded on the stock exchanges in Frankfurt (BAS), London (BFA) and Zurich (AN). Further information on BASF is available on the Internet at www.basf.com.</w:t>
      </w:r>
    </w:p>
    <w:p w:rsidR="00B35193" w:rsidRPr="00267395" w:rsidRDefault="00B35193" w:rsidP="00201328">
      <w:pPr>
        <w:pStyle w:val="BoilerplateText"/>
        <w:widowControl w:val="0"/>
        <w:jc w:val="both"/>
        <w:rPr>
          <w:lang w:val="en-US"/>
        </w:rPr>
      </w:pPr>
    </w:p>
    <w:sectPr w:rsidR="00B35193" w:rsidRPr="00267395" w:rsidSect="00B35193">
      <w:headerReference w:type="default" r:id="rId11"/>
      <w:headerReference w:type="first" r:id="rId12"/>
      <w:footerReference w:type="first" r:id="rId13"/>
      <w:pgSz w:w="11906" w:h="16838" w:code="9"/>
      <w:pgMar w:top="1531" w:right="624" w:bottom="567" w:left="851" w:header="79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E1" w:rsidRDefault="009857E1" w:rsidP="00B35193">
      <w:r>
        <w:separator/>
      </w:r>
    </w:p>
  </w:endnote>
  <w:endnote w:type="continuationSeparator" w:id="0">
    <w:p w:rsidR="009857E1" w:rsidRDefault="009857E1"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黑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46" w:rsidRDefault="00B35193">
    <w:pPr>
      <w:pStyle w:val="Footer"/>
    </w:pPr>
    <w:r>
      <w:rPr>
        <w:noProof/>
        <w:lang w:val="en-US"/>
      </w:rPr>
      <mc:AlternateContent>
        <mc:Choice Requires="wps">
          <w:drawing>
            <wp:anchor distT="0" distB="0" distL="114300" distR="114300" simplePos="0" relativeHeight="251659264" behindDoc="1" locked="0" layoutInCell="1" allowOverlap="1" wp14:anchorId="6A8514E0" wp14:editId="0E7ECD43">
              <wp:simplePos x="0" y="0"/>
              <wp:positionH relativeFrom="page">
                <wp:posOffset>5436870</wp:posOffset>
              </wp:positionH>
              <wp:positionV relativeFrom="page">
                <wp:posOffset>8821420</wp:posOffset>
              </wp:positionV>
              <wp:extent cx="1980000" cy="1580400"/>
              <wp:effectExtent l="0" t="0" r="1270" b="127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1580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90C46" w:rsidRPr="00267395" w:rsidRDefault="00A82094" w:rsidP="00701247">
                          <w:pPr>
                            <w:shd w:val="solid" w:color="FFFFFF" w:fill="FFFFFF"/>
                            <w:spacing w:line="240" w:lineRule="exact"/>
                            <w:rPr>
                              <w:sz w:val="18"/>
                              <w:szCs w:val="18"/>
                              <w:lang w:val="en-US"/>
                            </w:rPr>
                          </w:pPr>
                          <w:r w:rsidRPr="00267395">
                            <w:rPr>
                              <w:sz w:val="18"/>
                              <w:szCs w:val="18"/>
                              <w:lang w:val="en-US"/>
                            </w:rPr>
                            <w:t>BASF SE</w:t>
                          </w:r>
                        </w:p>
                        <w:p w:rsidR="00A90C46" w:rsidRPr="00267395" w:rsidRDefault="00A82094" w:rsidP="00701247">
                          <w:pPr>
                            <w:shd w:val="solid" w:color="FFFFFF" w:fill="FFFFFF"/>
                            <w:spacing w:line="240" w:lineRule="exact"/>
                            <w:rPr>
                              <w:sz w:val="18"/>
                              <w:szCs w:val="18"/>
                              <w:lang w:val="en-US"/>
                            </w:rPr>
                          </w:pPr>
                          <w:r w:rsidRPr="00267395">
                            <w:rPr>
                              <w:sz w:val="18"/>
                              <w:szCs w:val="18"/>
                              <w:lang w:val="en-US"/>
                            </w:rPr>
                            <w:t>67056 Ludwigshafen</w:t>
                          </w:r>
                        </w:p>
                        <w:p w:rsidR="00A90C46" w:rsidRPr="00267395" w:rsidRDefault="005C227A" w:rsidP="00DD03D6">
                          <w:pPr>
                            <w:shd w:val="solid" w:color="FFFFFF" w:fill="FFFFFF"/>
                            <w:spacing w:line="240" w:lineRule="exact"/>
                            <w:rPr>
                              <w:sz w:val="18"/>
                              <w:szCs w:val="18"/>
                              <w:lang w:val="en-US"/>
                            </w:rPr>
                          </w:pPr>
                          <w:r w:rsidRPr="00267395">
                            <w:rPr>
                              <w:sz w:val="18"/>
                              <w:szCs w:val="18"/>
                              <w:lang w:val="en-US"/>
                            </w:rPr>
                            <w:t>Phone</w:t>
                          </w:r>
                          <w:r w:rsidR="00A82094" w:rsidRPr="00267395">
                            <w:rPr>
                              <w:sz w:val="18"/>
                              <w:szCs w:val="18"/>
                              <w:lang w:val="en-US"/>
                            </w:rPr>
                            <w:t>: +49 621 60-0</w:t>
                          </w:r>
                        </w:p>
                        <w:p w:rsidR="00A90C46" w:rsidRPr="00267395" w:rsidRDefault="00CA0C25" w:rsidP="00701247">
                          <w:pPr>
                            <w:shd w:val="solid" w:color="FFFFFF" w:fill="FFFFFF"/>
                            <w:spacing w:line="240" w:lineRule="exact"/>
                            <w:rPr>
                              <w:color w:val="004A96"/>
                              <w:sz w:val="18"/>
                              <w:szCs w:val="18"/>
                              <w:lang w:val="en-US"/>
                            </w:rPr>
                          </w:pPr>
                          <w:hyperlink r:id="rId1" w:history="1">
                            <w:r w:rsidR="00A82094" w:rsidRPr="00267395">
                              <w:rPr>
                                <w:rStyle w:val="Hyperlink"/>
                                <w:sz w:val="18"/>
                                <w:szCs w:val="18"/>
                                <w:lang w:val="en-US"/>
                              </w:rPr>
                              <w:t>http://www.basf.com</w:t>
                            </w:r>
                          </w:hyperlink>
                        </w:p>
                        <w:p w:rsidR="00A90C46" w:rsidRPr="00267395" w:rsidRDefault="00A82094" w:rsidP="00701247">
                          <w:pPr>
                            <w:shd w:val="solid" w:color="FFFFFF" w:fill="FFFFFF"/>
                            <w:spacing w:line="240" w:lineRule="exact"/>
                            <w:rPr>
                              <w:sz w:val="18"/>
                              <w:szCs w:val="18"/>
                              <w:lang w:val="en-US"/>
                            </w:rPr>
                          </w:pPr>
                          <w:r w:rsidRPr="00267395">
                            <w:rPr>
                              <w:sz w:val="18"/>
                              <w:szCs w:val="18"/>
                              <w:lang w:val="en-US"/>
                            </w:rPr>
                            <w:t>Media Relations</w:t>
                          </w:r>
                        </w:p>
                        <w:p w:rsidR="00A90C46" w:rsidRPr="00267395" w:rsidRDefault="005C227A" w:rsidP="00E27FFC">
                          <w:pPr>
                            <w:shd w:val="solid" w:color="FFFFFF" w:fill="FFFFFF"/>
                            <w:spacing w:line="240" w:lineRule="exact"/>
                            <w:rPr>
                              <w:sz w:val="18"/>
                              <w:szCs w:val="18"/>
                              <w:lang w:val="en-US"/>
                            </w:rPr>
                          </w:pPr>
                          <w:r w:rsidRPr="00267395">
                            <w:rPr>
                              <w:sz w:val="18"/>
                              <w:szCs w:val="18"/>
                              <w:lang w:val="en-US"/>
                            </w:rPr>
                            <w:t>Phone</w:t>
                          </w:r>
                          <w:r w:rsidR="00A82094" w:rsidRPr="00267395">
                            <w:rPr>
                              <w:sz w:val="18"/>
                              <w:szCs w:val="18"/>
                              <w:lang w:val="en-US"/>
                            </w:rPr>
                            <w:t>: +49 621 60-20916</w:t>
                          </w:r>
                        </w:p>
                        <w:p w:rsidR="00A90C46" w:rsidRPr="00BD03DA" w:rsidRDefault="005C227A" w:rsidP="00701247">
                          <w:pPr>
                            <w:shd w:val="solid" w:color="FFFFFF" w:fill="FFFFFF"/>
                            <w:spacing w:line="240" w:lineRule="exact"/>
                            <w:rPr>
                              <w:sz w:val="18"/>
                              <w:szCs w:val="18"/>
                            </w:rPr>
                          </w:pPr>
                          <w:r>
                            <w:rPr>
                              <w:sz w:val="18"/>
                              <w:szCs w:val="18"/>
                            </w:rPr>
                            <w:t>F</w:t>
                          </w:r>
                          <w:r w:rsidR="00A82094">
                            <w:rPr>
                              <w:sz w:val="18"/>
                              <w:szCs w:val="18"/>
                            </w:rPr>
                            <w:t>ax</w:t>
                          </w:r>
                          <w:r w:rsidR="00A82094" w:rsidRPr="00BD03DA">
                            <w:rPr>
                              <w:sz w:val="18"/>
                              <w:szCs w:val="18"/>
                            </w:rPr>
                            <w:t>: +49 621 60-92693</w:t>
                          </w:r>
                        </w:p>
                        <w:p w:rsidR="00A90C46" w:rsidRPr="00BD03DA" w:rsidRDefault="00CA0C25" w:rsidP="00701247">
                          <w:pPr>
                            <w:shd w:val="solid" w:color="FFFFFF" w:fill="FFFFFF"/>
                            <w:spacing w:line="240" w:lineRule="exact"/>
                            <w:rPr>
                              <w:sz w:val="18"/>
                              <w:szCs w:val="18"/>
                            </w:rPr>
                          </w:pPr>
                          <w:hyperlink r:id="rId2" w:history="1">
                            <w:r w:rsidR="00A82094">
                              <w:rPr>
                                <w:rStyle w:val="Hyperlink"/>
                                <w:sz w:val="18"/>
                                <w:szCs w:val="18"/>
                              </w:rPr>
                              <w:t>presse.kontakt@basf.com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7" style="position:absolute;margin-left:428.1pt;margin-top:694.6pt;width:155.9pt;height:1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" stroked="f" strokeweight="1pt">
              <v:textbox inset="0,0,0,0">
                <w:txbxContent>
                  <w:p w:rsidR="00A90C46" w:rsidRPr="00267395" w:rsidRDefault="00A82094" w:rsidP="00701247">
                    <w:pPr>
                      <w:shd w:val="solid" w:color="FFFFFF" w:fill="FFFFFF"/>
                      <w:spacing w:line="240" w:lineRule="exact"/>
                      <w:rPr>
                        <w:sz w:val="18"/>
                        <w:szCs w:val="18"/>
                        <w:lang w:val="en-US"/>
                      </w:rPr>
                    </w:pPr>
                    <w:r w:rsidRPr="00267395">
                      <w:rPr>
                        <w:sz w:val="18"/>
                        <w:szCs w:val="18"/>
                        <w:lang w:val="en-US"/>
                      </w:rPr>
                      <w:t>BASF SE</w:t>
                    </w:r>
                  </w:p>
                  <w:p w:rsidR="00A90C46" w:rsidRPr="00267395" w:rsidRDefault="00A82094" w:rsidP="00701247">
                    <w:pPr>
                      <w:shd w:val="solid" w:color="FFFFFF" w:fill="FFFFFF"/>
                      <w:spacing w:line="240" w:lineRule="exact"/>
                      <w:rPr>
                        <w:sz w:val="18"/>
                        <w:szCs w:val="18"/>
                        <w:lang w:val="en-US"/>
                      </w:rPr>
                    </w:pPr>
                    <w:r w:rsidRPr="00267395">
                      <w:rPr>
                        <w:sz w:val="18"/>
                        <w:szCs w:val="18"/>
                        <w:lang w:val="en-US"/>
                      </w:rPr>
                      <w:t>67056 Ludwigshafen</w:t>
                    </w:r>
                  </w:p>
                  <w:p w:rsidR="00A90C46" w:rsidRPr="00267395" w:rsidRDefault="005C227A" w:rsidP="00DD03D6">
                    <w:pPr>
                      <w:shd w:val="solid" w:color="FFFFFF" w:fill="FFFFFF"/>
                      <w:spacing w:line="240" w:lineRule="exact"/>
                      <w:rPr>
                        <w:sz w:val="18"/>
                        <w:szCs w:val="18"/>
                        <w:lang w:val="en-US"/>
                      </w:rPr>
                    </w:pPr>
                    <w:r w:rsidRPr="00267395">
                      <w:rPr>
                        <w:sz w:val="18"/>
                        <w:szCs w:val="18"/>
                        <w:lang w:val="en-US"/>
                      </w:rPr>
                      <w:t>Phone</w:t>
                    </w:r>
                    <w:r w:rsidR="00A82094" w:rsidRPr="00267395">
                      <w:rPr>
                        <w:sz w:val="18"/>
                        <w:szCs w:val="18"/>
                        <w:lang w:val="en-US"/>
                      </w:rPr>
                      <w:t>: +49 621 60-0</w:t>
                    </w:r>
                  </w:p>
                  <w:p w:rsidR="00A90C46" w:rsidRPr="00267395" w:rsidRDefault="00765836" w:rsidP="00701247">
                    <w:pPr>
                      <w:shd w:val="solid" w:color="FFFFFF" w:fill="FFFFFF"/>
                      <w:spacing w:line="240" w:lineRule="exact"/>
                      <w:rPr>
                        <w:color w:val="004A96"/>
                        <w:sz w:val="18"/>
                        <w:szCs w:val="18"/>
                        <w:lang w:val="en-US"/>
                      </w:rPr>
                    </w:pPr>
                    <w:hyperlink r:id="rId3" w:history="1">
                      <w:r w:rsidR="00A82094" w:rsidRPr="00267395">
                        <w:rPr>
                          <w:rStyle w:val="Hyperlink"/>
                          <w:sz w:val="18"/>
                          <w:szCs w:val="18"/>
                          <w:lang w:val="en-US"/>
                        </w:rPr>
                        <w:t>http://www.basf.com</w:t>
                      </w:r>
                    </w:hyperlink>
                  </w:p>
                  <w:p w:rsidR="00A90C46" w:rsidRPr="00267395" w:rsidRDefault="00A82094" w:rsidP="00701247">
                    <w:pPr>
                      <w:shd w:val="solid" w:color="FFFFFF" w:fill="FFFFFF"/>
                      <w:spacing w:line="240" w:lineRule="exact"/>
                      <w:rPr>
                        <w:sz w:val="18"/>
                        <w:szCs w:val="18"/>
                        <w:lang w:val="en-US"/>
                      </w:rPr>
                    </w:pPr>
                    <w:r w:rsidRPr="00267395">
                      <w:rPr>
                        <w:sz w:val="18"/>
                        <w:szCs w:val="18"/>
                        <w:lang w:val="en-US"/>
                      </w:rPr>
                      <w:t>Media Relations</w:t>
                    </w:r>
                  </w:p>
                  <w:p w:rsidR="00A90C46" w:rsidRPr="00267395" w:rsidRDefault="005C227A" w:rsidP="00E27FFC">
                    <w:pPr>
                      <w:shd w:val="solid" w:color="FFFFFF" w:fill="FFFFFF"/>
                      <w:spacing w:line="240" w:lineRule="exact"/>
                      <w:rPr>
                        <w:sz w:val="18"/>
                        <w:szCs w:val="18"/>
                        <w:lang w:val="en-US"/>
                      </w:rPr>
                    </w:pPr>
                    <w:r w:rsidRPr="00267395">
                      <w:rPr>
                        <w:sz w:val="18"/>
                        <w:szCs w:val="18"/>
                        <w:lang w:val="en-US"/>
                      </w:rPr>
                      <w:t>Phone</w:t>
                    </w:r>
                    <w:r w:rsidR="00A82094" w:rsidRPr="00267395">
                      <w:rPr>
                        <w:sz w:val="18"/>
                        <w:szCs w:val="18"/>
                        <w:lang w:val="en-US"/>
                      </w:rPr>
                      <w:t>: +49 621 60-20916</w:t>
                    </w:r>
                  </w:p>
                  <w:p w:rsidR="00A90C46" w:rsidRPr="00BD03DA" w:rsidRDefault="005C227A" w:rsidP="00701247">
                    <w:pPr>
                      <w:shd w:val="solid" w:color="FFFFFF" w:fill="FFFFFF"/>
                      <w:spacing w:line="240" w:lineRule="exact"/>
                      <w:rPr>
                        <w:sz w:val="18"/>
                        <w:szCs w:val="18"/>
                      </w:rPr>
                    </w:pPr>
                    <w:r>
                      <w:rPr>
                        <w:sz w:val="18"/>
                        <w:szCs w:val="18"/>
                      </w:rPr>
                      <w:t>F</w:t>
                    </w:r>
                    <w:r w:rsidR="00A82094">
                      <w:rPr>
                        <w:sz w:val="18"/>
                        <w:szCs w:val="18"/>
                      </w:rPr>
                      <w:t>ax</w:t>
                    </w:r>
                    <w:r w:rsidR="00A82094" w:rsidRPr="00BD03DA">
                      <w:rPr>
                        <w:sz w:val="18"/>
                        <w:szCs w:val="18"/>
                      </w:rPr>
                      <w:t>: +49 621 60-92693</w:t>
                    </w:r>
                  </w:p>
                  <w:p w:rsidR="00A90C46" w:rsidRPr="00BD03DA" w:rsidRDefault="00765836" w:rsidP="00701247">
                    <w:pPr>
                      <w:shd w:val="solid" w:color="FFFFFF" w:fill="FFFFFF"/>
                      <w:spacing w:line="240" w:lineRule="exact"/>
                      <w:rPr>
                        <w:sz w:val="18"/>
                        <w:szCs w:val="18"/>
                      </w:rPr>
                    </w:pPr>
                    <w:hyperlink r:id="rId4" w:history="1">
                      <w:r w:rsidR="00A82094">
                        <w:rPr>
                          <w:rStyle w:val="Hyperlink"/>
                          <w:sz w:val="18"/>
                          <w:szCs w:val="18"/>
                        </w:rPr>
                        <w:t>presse.kontakt@basf.com</w:t>
                      </w:r>
                    </w:hyperlink>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E1" w:rsidRDefault="009857E1" w:rsidP="00B35193">
      <w:r>
        <w:separator/>
      </w:r>
    </w:p>
  </w:footnote>
  <w:footnote w:type="continuationSeparator" w:id="0">
    <w:p w:rsidR="009857E1" w:rsidRDefault="009857E1" w:rsidP="00B351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46" w:rsidRPr="00C96AC1" w:rsidRDefault="005C227A" w:rsidP="003861F6">
    <w:pPr>
      <w:pStyle w:val="Header"/>
      <w:tabs>
        <w:tab w:val="left" w:pos="7713"/>
      </w:tabs>
      <w:rPr>
        <w:lang w:val="en-US"/>
      </w:rPr>
    </w:pPr>
    <w:r w:rsidRPr="00C96AC1">
      <w:rPr>
        <w:lang w:val="en-US"/>
      </w:rPr>
      <w:t>Page</w:t>
    </w:r>
    <w:r w:rsidR="00A82094" w:rsidRPr="00C96AC1">
      <w:rPr>
        <w:lang w:val="en-US"/>
      </w:rPr>
      <w:t xml:space="preserve"> </w:t>
    </w:r>
    <w:r w:rsidR="00A82094" w:rsidRPr="00BD03DA">
      <w:fldChar w:fldCharType="begin"/>
    </w:r>
    <w:r w:rsidR="00A82094" w:rsidRPr="00C96AC1">
      <w:rPr>
        <w:lang w:val="en-US"/>
      </w:rPr>
      <w:instrText xml:space="preserve"> PAGE  \* Arabic  \* MERGEFORMAT </w:instrText>
    </w:r>
    <w:r w:rsidR="00A82094" w:rsidRPr="00BD03DA">
      <w:fldChar w:fldCharType="separate"/>
    </w:r>
    <w:r w:rsidR="00CA0C25">
      <w:rPr>
        <w:noProof/>
        <w:lang w:val="en-US"/>
      </w:rPr>
      <w:t>2</w:t>
    </w:r>
    <w:r w:rsidR="00A82094" w:rsidRPr="00BD03DA">
      <w:fldChar w:fldCharType="end"/>
    </w:r>
    <w:r w:rsidR="00A82094" w:rsidRPr="00C96AC1">
      <w:rPr>
        <w:lang w:val="en-US"/>
      </w:rPr>
      <w:tab/>
    </w:r>
    <w:r w:rsidR="00C96AC1" w:rsidRPr="00C96AC1">
      <w:rPr>
        <w:lang w:val="en-US"/>
      </w:rPr>
      <w:t>Backgrounder:</w:t>
    </w:r>
    <w:r w:rsidR="00C96AC1" w:rsidRPr="00C96AC1">
      <w:rPr>
        <w:lang w:val="en-US"/>
      </w:rPr>
      <w:br/>
    </w:r>
    <w:r w:rsidR="00C96AC1" w:rsidRPr="00C96AC1">
      <w:rPr>
        <w:lang w:val="en-US"/>
      </w:rPr>
      <w:tab/>
      <w:t>BASF and the PUMA IGNITE</w:t>
    </w:r>
  </w:p>
  <w:p w:rsidR="002A1254" w:rsidRPr="00C96AC1" w:rsidRDefault="002A1254" w:rsidP="003861F6">
    <w:pPr>
      <w:pStyle w:val="Header"/>
      <w:tabs>
        <w:tab w:val="left" w:pos="7713"/>
      </w:tabs>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46" w:rsidRDefault="002A1254" w:rsidP="002A1254">
    <w:pPr>
      <w:pStyle w:val="Header"/>
      <w:spacing w:after="480"/>
      <w:ind w:right="0"/>
    </w:pPr>
    <w:r w:rsidRPr="00B35193">
      <w:rPr>
        <w:noProof/>
        <w:lang w:val="en-US"/>
      </w:rPr>
      <w:drawing>
        <wp:anchor distT="0" distB="0" distL="114300" distR="114300" simplePos="0" relativeHeight="251662336" behindDoc="0" locked="0" layoutInCell="0" allowOverlap="1" wp14:anchorId="7FB9F789" wp14:editId="1C5A3DF4">
          <wp:simplePos x="0" y="0"/>
          <wp:positionH relativeFrom="page">
            <wp:posOffset>5183123</wp:posOffset>
          </wp:positionH>
          <wp:positionV relativeFrom="page">
            <wp:posOffset>499533</wp:posOffset>
          </wp:positionV>
          <wp:extent cx="1976883" cy="1979930"/>
          <wp:effectExtent l="0" t="0" r="4445" b="1270"/>
          <wp:wrapNone/>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SFc_wh45d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6883"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93" w:rsidRPr="00B35193">
      <w:rPr>
        <w:noProof/>
        <w:lang w:val="en-US"/>
      </w:rPr>
      <mc:AlternateContent>
        <mc:Choice Requires="wps">
          <w:drawing>
            <wp:anchor distT="0" distB="0" distL="114300" distR="114300" simplePos="0" relativeHeight="251661312" behindDoc="1" locked="0" layoutInCell="1" allowOverlap="1" wp14:anchorId="4D0784CB" wp14:editId="347E40B4">
              <wp:simplePos x="0" y="0"/>
              <wp:positionH relativeFrom="page">
                <wp:posOffset>0</wp:posOffset>
              </wp:positionH>
              <wp:positionV relativeFrom="page">
                <wp:posOffset>500380</wp:posOffset>
              </wp:positionV>
              <wp:extent cx="7560000" cy="1979930"/>
              <wp:effectExtent l="0" t="0" r="3175" b="127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979930"/>
                      </a:xfrm>
                      <a:prstGeom prst="rect">
                        <a:avLst/>
                      </a:prstGeom>
                      <a:solidFill>
                        <a:srgbClr val="9BD4EB"/>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0;margin-top:39.4pt;width:595.3pt;height:15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" fillcolor="#9bd4eb" stroked="f">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130"/>
    <w:multiLevelType w:val="hybridMultilevel"/>
    <w:tmpl w:val="E6C60104"/>
    <w:lvl w:ilvl="0" w:tplc="98A2EC54">
      <w:start w:val="1"/>
      <w:numFmt w:val="bullet"/>
      <w:pStyle w:val="Bullets"/>
      <w:lvlText w:val=""/>
      <w:lvlJc w:val="left"/>
      <w:pPr>
        <w:ind w:left="360" w:hanging="360"/>
      </w:pPr>
      <w:rPr>
        <w:rFonts w:ascii="Wingdings" w:hAnsi="Wingdings" w:cs="Wingdings" w:hint="default"/>
        <w:color w:val="21A0D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694719C2"/>
    <w:multiLevelType w:val="hybridMultilevel"/>
    <w:tmpl w:val="CFE2CC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3"/>
    <w:rsid w:val="00003A73"/>
    <w:rsid w:val="000500AA"/>
    <w:rsid w:val="000B6C4D"/>
    <w:rsid w:val="001A2049"/>
    <w:rsid w:val="00201328"/>
    <w:rsid w:val="00267395"/>
    <w:rsid w:val="002932A9"/>
    <w:rsid w:val="002A1254"/>
    <w:rsid w:val="002D5D44"/>
    <w:rsid w:val="003743F9"/>
    <w:rsid w:val="00486064"/>
    <w:rsid w:val="004C535C"/>
    <w:rsid w:val="005358DF"/>
    <w:rsid w:val="005477F4"/>
    <w:rsid w:val="005C227A"/>
    <w:rsid w:val="006762EC"/>
    <w:rsid w:val="006C588B"/>
    <w:rsid w:val="006E0BF7"/>
    <w:rsid w:val="00743AD2"/>
    <w:rsid w:val="00765836"/>
    <w:rsid w:val="00785F24"/>
    <w:rsid w:val="008854A4"/>
    <w:rsid w:val="009857E1"/>
    <w:rsid w:val="00A82094"/>
    <w:rsid w:val="00B12732"/>
    <w:rsid w:val="00B35193"/>
    <w:rsid w:val="00B5473C"/>
    <w:rsid w:val="00BF5845"/>
    <w:rsid w:val="00C35050"/>
    <w:rsid w:val="00C96AC1"/>
    <w:rsid w:val="00CA0C25"/>
    <w:rsid w:val="00CB4402"/>
    <w:rsid w:val="00D07530"/>
    <w:rsid w:val="00DB34A2"/>
    <w:rsid w:val="00E06C36"/>
    <w:rsid w:val="00E35D1B"/>
    <w:rsid w:val="00E4600F"/>
    <w:rsid w:val="00EA27E2"/>
    <w:rsid w:val="00EB2399"/>
    <w:rsid w:val="00F03353"/>
    <w:rsid w:val="00F25228"/>
    <w:rsid w:val="00F417EE"/>
    <w:rsid w:val="00FA0FB2"/>
    <w:rsid w:val="00FA3840"/>
    <w:rsid w:val="00FC65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D07530"/>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paragraph" w:styleId="ListParagraph">
    <w:name w:val="List Paragraph"/>
    <w:basedOn w:val="Normal"/>
    <w:uiPriority w:val="34"/>
    <w:qFormat/>
    <w:rsid w:val="00F03353"/>
    <w:pPr>
      <w:spacing w:after="200" w:line="276" w:lineRule="auto"/>
      <w:ind w:left="720"/>
      <w:contextualSpacing/>
    </w:pPr>
    <w:rPr>
      <w:rFonts w:asciiTheme="minorHAnsi" w:hAnsiTheme="minorHAnsi"/>
      <w:sz w:val="21"/>
      <w:szCs w:val="22"/>
    </w:rPr>
  </w:style>
  <w:style w:type="character" w:styleId="CommentReference">
    <w:name w:val="annotation reference"/>
    <w:basedOn w:val="DefaultParagraphFont"/>
    <w:uiPriority w:val="99"/>
    <w:semiHidden/>
    <w:unhideWhenUsed/>
    <w:rsid w:val="00F03353"/>
    <w:rPr>
      <w:sz w:val="16"/>
      <w:szCs w:val="16"/>
    </w:rPr>
  </w:style>
  <w:style w:type="paragraph" w:styleId="CommentText">
    <w:name w:val="annotation text"/>
    <w:basedOn w:val="Normal"/>
    <w:link w:val="CommentTextChar"/>
    <w:uiPriority w:val="99"/>
    <w:semiHidden/>
    <w:unhideWhenUsed/>
    <w:rsid w:val="00F03353"/>
  </w:style>
  <w:style w:type="character" w:customStyle="1" w:styleId="CommentTextChar">
    <w:name w:val="Comment Text Char"/>
    <w:basedOn w:val="DefaultParagraphFont"/>
    <w:link w:val="CommentText"/>
    <w:uiPriority w:val="99"/>
    <w:semiHidden/>
    <w:rsid w:val="00F03353"/>
  </w:style>
  <w:style w:type="paragraph" w:styleId="CommentSubject">
    <w:name w:val="annotation subject"/>
    <w:basedOn w:val="CommentText"/>
    <w:next w:val="CommentText"/>
    <w:link w:val="CommentSubjectChar"/>
    <w:uiPriority w:val="99"/>
    <w:semiHidden/>
    <w:unhideWhenUsed/>
    <w:rsid w:val="00F03353"/>
    <w:rPr>
      <w:b/>
      <w:bCs/>
    </w:rPr>
  </w:style>
  <w:style w:type="character" w:customStyle="1" w:styleId="CommentSubjectChar">
    <w:name w:val="Comment Subject Char"/>
    <w:basedOn w:val="CommentTextChar"/>
    <w:link w:val="CommentSubject"/>
    <w:uiPriority w:val="99"/>
    <w:semiHidden/>
    <w:rsid w:val="00F033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D07530"/>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paragraph" w:styleId="ListParagraph">
    <w:name w:val="List Paragraph"/>
    <w:basedOn w:val="Normal"/>
    <w:uiPriority w:val="34"/>
    <w:qFormat/>
    <w:rsid w:val="00F03353"/>
    <w:pPr>
      <w:spacing w:after="200" w:line="276" w:lineRule="auto"/>
      <w:ind w:left="720"/>
      <w:contextualSpacing/>
    </w:pPr>
    <w:rPr>
      <w:rFonts w:asciiTheme="minorHAnsi" w:hAnsiTheme="minorHAnsi"/>
      <w:sz w:val="21"/>
      <w:szCs w:val="22"/>
    </w:rPr>
  </w:style>
  <w:style w:type="character" w:styleId="CommentReference">
    <w:name w:val="annotation reference"/>
    <w:basedOn w:val="DefaultParagraphFont"/>
    <w:uiPriority w:val="99"/>
    <w:semiHidden/>
    <w:unhideWhenUsed/>
    <w:rsid w:val="00F03353"/>
    <w:rPr>
      <w:sz w:val="16"/>
      <w:szCs w:val="16"/>
    </w:rPr>
  </w:style>
  <w:style w:type="paragraph" w:styleId="CommentText">
    <w:name w:val="annotation text"/>
    <w:basedOn w:val="Normal"/>
    <w:link w:val="CommentTextChar"/>
    <w:uiPriority w:val="99"/>
    <w:semiHidden/>
    <w:unhideWhenUsed/>
    <w:rsid w:val="00F03353"/>
  </w:style>
  <w:style w:type="character" w:customStyle="1" w:styleId="CommentTextChar">
    <w:name w:val="Comment Text Char"/>
    <w:basedOn w:val="DefaultParagraphFont"/>
    <w:link w:val="CommentText"/>
    <w:uiPriority w:val="99"/>
    <w:semiHidden/>
    <w:rsid w:val="00F03353"/>
  </w:style>
  <w:style w:type="paragraph" w:styleId="CommentSubject">
    <w:name w:val="annotation subject"/>
    <w:basedOn w:val="CommentText"/>
    <w:next w:val="CommentText"/>
    <w:link w:val="CommentSubjectChar"/>
    <w:uiPriority w:val="99"/>
    <w:semiHidden/>
    <w:unhideWhenUsed/>
    <w:rsid w:val="00F03353"/>
    <w:rPr>
      <w:b/>
      <w:bCs/>
    </w:rPr>
  </w:style>
  <w:style w:type="character" w:customStyle="1" w:styleId="CommentSubjectChar">
    <w:name w:val="Comment Subject Char"/>
    <w:basedOn w:val="CommentTextChar"/>
    <w:link w:val="CommentSubject"/>
    <w:uiPriority w:val="99"/>
    <w:semiHidden/>
    <w:rsid w:val="00F03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yurethanes.basf.de/pu/solutions/en/content/productbrand/elastopan" TargetMode="External"/><Relationship Id="rId9" Type="http://schemas.openxmlformats.org/officeDocument/2006/relationships/hyperlink" Target="http://www.polyurethanes.basf.com/pu/KUInternet/KU/en_GB/content/product/Cellasto" TargetMode="External"/><Relationship Id="rId10" Type="http://schemas.openxmlformats.org/officeDocument/2006/relationships/hyperlink" Target="http://www.polyurethanes.basf.com/pu/KUInternet/KU/en_GB/content/Industries/Footwea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asf.com" TargetMode="External"/><Relationship Id="rId4" Type="http://schemas.openxmlformats.org/officeDocument/2006/relationships/hyperlink" Target="mailto:presse.kontakt@basf.com" TargetMode="External"/><Relationship Id="rId1" Type="http://schemas.openxmlformats.org/officeDocument/2006/relationships/hyperlink" Target="http://www.basf.com" TargetMode="External"/><Relationship Id="rId2" Type="http://schemas.openxmlformats.org/officeDocument/2006/relationships/hyperlink" Target="mailto:presse.kontakt@bas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BASF</dc:creator>
  <cp:lastModifiedBy>Microsoft Office User</cp:lastModifiedBy>
  <cp:revision>2</cp:revision>
  <dcterms:created xsi:type="dcterms:W3CDTF">2015-02-09T16:20:00Z</dcterms:created>
  <dcterms:modified xsi:type="dcterms:W3CDTF">2015-02-09T16:20:00Z</dcterms:modified>
</cp:coreProperties>
</file>