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84610E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11ED" wp14:editId="3496691C">
                <wp:simplePos x="0" y="0"/>
                <wp:positionH relativeFrom="column">
                  <wp:posOffset>1407160</wp:posOffset>
                </wp:positionH>
                <wp:positionV relativeFrom="paragraph">
                  <wp:posOffset>-365760</wp:posOffset>
                </wp:positionV>
                <wp:extent cx="3257550" cy="714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B97" w:rsidRPr="00062FB5" w:rsidRDefault="00D37B97" w:rsidP="00C4379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D37B97" w:rsidRPr="00062FB5" w:rsidRDefault="00D37B97" w:rsidP="00C4379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Michael Choo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 xml:space="preserve">    </w:t>
                            </w:r>
                          </w:p>
                          <w:p w:rsidR="00D37B97" w:rsidRPr="00062FB5" w:rsidRDefault="00D37B97" w:rsidP="00C4379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Manager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Overseas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PR Team</w:t>
                            </w:r>
                          </w:p>
                          <w:p w:rsidR="00D37B97" w:rsidRPr="00062FB5" w:rsidRDefault="00D37B97" w:rsidP="00C4379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+82-2-3464-5663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mjc@kia.com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8pt;margin-top:-28.8pt;width:256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f4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oJh9dRPI9jMJVgm4fkeu7I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" filled="f" stroked="f">
                <v:textbox>
                  <w:txbxContent>
                    <w:p w:rsidR="00D37B97" w:rsidRPr="00062FB5" w:rsidRDefault="00D37B97" w:rsidP="00C4379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D37B97" w:rsidRPr="00062FB5" w:rsidRDefault="00D37B97" w:rsidP="00C4379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Michael Choo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 xml:space="preserve">    </w:t>
                      </w:r>
                    </w:p>
                    <w:p w:rsidR="00D37B97" w:rsidRPr="00062FB5" w:rsidRDefault="00D37B97" w:rsidP="00C4379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General Manager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,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Overseas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PR Team</w:t>
                      </w:r>
                    </w:p>
                    <w:p w:rsidR="00D37B97" w:rsidRPr="00062FB5" w:rsidRDefault="00D37B97" w:rsidP="00C4379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+82-2-3464-5663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 xml:space="preserve">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mjc@kia.com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190F3D" w:rsidRPr="003A5D55" w:rsidRDefault="00190F3D" w:rsidP="00190F3D">
      <w:pPr>
        <w:pStyle w:val="Default"/>
        <w:rPr>
          <w:b/>
          <w:bCs/>
          <w:sz w:val="34"/>
          <w:szCs w:val="34"/>
        </w:rPr>
      </w:pPr>
      <w:r w:rsidRPr="003A5D55">
        <w:rPr>
          <w:b/>
          <w:bCs/>
          <w:sz w:val="34"/>
          <w:szCs w:val="34"/>
        </w:rPr>
        <w:t xml:space="preserve">Kia Motors </w:t>
      </w:r>
      <w:r w:rsidR="0064470E" w:rsidRPr="003A5D55">
        <w:rPr>
          <w:rFonts w:hint="eastAsia"/>
          <w:b/>
          <w:bCs/>
          <w:sz w:val="34"/>
          <w:szCs w:val="34"/>
        </w:rPr>
        <w:t xml:space="preserve">posts </w:t>
      </w:r>
      <w:r w:rsidRPr="003A5D55">
        <w:rPr>
          <w:b/>
          <w:bCs/>
          <w:sz w:val="34"/>
          <w:szCs w:val="34"/>
        </w:rPr>
        <w:t xml:space="preserve">global sales of </w:t>
      </w:r>
      <w:r w:rsidR="0064470E" w:rsidRPr="003A5D55">
        <w:rPr>
          <w:rFonts w:hint="eastAsia"/>
          <w:b/>
          <w:bCs/>
          <w:sz w:val="34"/>
          <w:szCs w:val="34"/>
        </w:rPr>
        <w:t xml:space="preserve">206,438 </w:t>
      </w:r>
      <w:r w:rsidRPr="003A5D55">
        <w:rPr>
          <w:b/>
          <w:bCs/>
          <w:sz w:val="34"/>
          <w:szCs w:val="34"/>
        </w:rPr>
        <w:t xml:space="preserve">vehicles in </w:t>
      </w:r>
      <w:r w:rsidR="0064470E" w:rsidRPr="003A5D55">
        <w:rPr>
          <w:rFonts w:hint="eastAsia"/>
          <w:b/>
          <w:bCs/>
          <w:sz w:val="34"/>
          <w:szCs w:val="34"/>
        </w:rPr>
        <w:t>February</w:t>
      </w:r>
    </w:p>
    <w:p w:rsidR="00190F3D" w:rsidRDefault="00190F3D" w:rsidP="00190F3D">
      <w:pPr>
        <w:pStyle w:val="Default"/>
        <w:rPr>
          <w:sz w:val="32"/>
          <w:szCs w:val="32"/>
        </w:rPr>
      </w:pPr>
    </w:p>
    <w:p w:rsidR="009F0806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(SEOUL) </w:t>
      </w:r>
      <w:r w:rsidR="0064470E">
        <w:rPr>
          <w:rFonts w:hint="eastAsia"/>
          <w:b/>
          <w:bCs/>
          <w:sz w:val="22"/>
          <w:szCs w:val="22"/>
        </w:rPr>
        <w:t xml:space="preserve">March </w:t>
      </w:r>
      <w:r w:rsidR="00250B17">
        <w:rPr>
          <w:rFonts w:hint="eastAsia"/>
          <w:b/>
          <w:bCs/>
          <w:sz w:val="22"/>
          <w:szCs w:val="22"/>
        </w:rPr>
        <w:t>10</w:t>
      </w:r>
      <w:bookmarkStart w:id="0" w:name="_GoBack"/>
      <w:bookmarkEnd w:id="0"/>
      <w:r>
        <w:rPr>
          <w:b/>
          <w:bCs/>
          <w:sz w:val="22"/>
          <w:szCs w:val="22"/>
        </w:rPr>
        <w:t>, 201</w:t>
      </w:r>
      <w:r>
        <w:rPr>
          <w:rFonts w:hint="eastAsia"/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Kia</w:t>
      </w:r>
      <w:proofErr w:type="gramEnd"/>
      <w:r>
        <w:rPr>
          <w:sz w:val="22"/>
          <w:szCs w:val="22"/>
        </w:rPr>
        <w:t xml:space="preserve"> Motors C</w:t>
      </w:r>
      <w:r w:rsidR="003A5D55">
        <w:rPr>
          <w:sz w:val="22"/>
          <w:szCs w:val="22"/>
        </w:rPr>
        <w:t xml:space="preserve">orporation announced today its </w:t>
      </w:r>
      <w:r w:rsidR="003A5D55">
        <w:rPr>
          <w:rFonts w:hint="eastAsia"/>
          <w:sz w:val="22"/>
          <w:szCs w:val="22"/>
        </w:rPr>
        <w:t xml:space="preserve">February </w:t>
      </w:r>
      <w:r>
        <w:rPr>
          <w:sz w:val="22"/>
          <w:szCs w:val="22"/>
        </w:rPr>
        <w:t>201</w:t>
      </w:r>
      <w:r w:rsidR="009F0806">
        <w:rPr>
          <w:rFonts w:hint="eastAsia"/>
          <w:sz w:val="22"/>
          <w:szCs w:val="22"/>
        </w:rPr>
        <w:t xml:space="preserve">7 </w:t>
      </w:r>
      <w:r>
        <w:rPr>
          <w:sz w:val="22"/>
          <w:szCs w:val="22"/>
        </w:rPr>
        <w:t xml:space="preserve">global sales figures (export sales, domestic sales and sales from overseas plants) for passenger cars, recreational vehicles (RVs) and commercial vehicles, recording a total of </w:t>
      </w:r>
      <w:r w:rsidR="003A5D55">
        <w:rPr>
          <w:rFonts w:hint="eastAsia"/>
          <w:sz w:val="22"/>
          <w:szCs w:val="22"/>
        </w:rPr>
        <w:t>206</w:t>
      </w:r>
      <w:r w:rsidR="00D237F7">
        <w:rPr>
          <w:rFonts w:hint="eastAsia"/>
          <w:sz w:val="22"/>
          <w:szCs w:val="22"/>
        </w:rPr>
        <w:t>,</w:t>
      </w:r>
      <w:r w:rsidR="003A5D55">
        <w:rPr>
          <w:rFonts w:hint="eastAsia"/>
          <w:sz w:val="22"/>
          <w:szCs w:val="22"/>
        </w:rPr>
        <w:t xml:space="preserve">438 </w:t>
      </w:r>
      <w:r>
        <w:rPr>
          <w:sz w:val="22"/>
          <w:szCs w:val="22"/>
        </w:rPr>
        <w:t>units sold.</w:t>
      </w:r>
      <w:r w:rsidR="003A5D55">
        <w:rPr>
          <w:rFonts w:hint="eastAsia"/>
          <w:sz w:val="22"/>
          <w:szCs w:val="22"/>
        </w:rPr>
        <w:t xml:space="preserve"> </w:t>
      </w:r>
    </w:p>
    <w:p w:rsidR="009F0806" w:rsidRPr="003A5D55" w:rsidRDefault="009F0806" w:rsidP="009F0806">
      <w:pPr>
        <w:pStyle w:val="Default"/>
        <w:spacing w:line="276" w:lineRule="auto"/>
        <w:rPr>
          <w:sz w:val="22"/>
          <w:szCs w:val="22"/>
        </w:rPr>
      </w:pPr>
    </w:p>
    <w:p w:rsidR="009F0806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r w:rsidR="003A5D55">
        <w:rPr>
          <w:rFonts w:hint="eastAsia"/>
          <w:sz w:val="22"/>
          <w:szCs w:val="22"/>
        </w:rPr>
        <w:t>February</w:t>
      </w:r>
      <w:r>
        <w:rPr>
          <w:sz w:val="22"/>
          <w:szCs w:val="22"/>
        </w:rPr>
        <w:t xml:space="preserve">, Kia posted year-on-year sales increases in the </w:t>
      </w:r>
      <w:r w:rsidR="003A5D55">
        <w:rPr>
          <w:rFonts w:hint="eastAsia"/>
          <w:sz w:val="22"/>
          <w:szCs w:val="22"/>
        </w:rPr>
        <w:t xml:space="preserve">Western </w:t>
      </w:r>
      <w:r w:rsidR="009F0806">
        <w:rPr>
          <w:rFonts w:hint="eastAsia"/>
          <w:sz w:val="22"/>
          <w:szCs w:val="22"/>
        </w:rPr>
        <w:t xml:space="preserve">Europe </w:t>
      </w:r>
      <w:r>
        <w:rPr>
          <w:sz w:val="22"/>
          <w:szCs w:val="22"/>
        </w:rPr>
        <w:t>(</w:t>
      </w:r>
      <w:r w:rsidR="003A5D55">
        <w:rPr>
          <w:rFonts w:hint="eastAsia"/>
          <w:sz w:val="22"/>
          <w:szCs w:val="22"/>
        </w:rPr>
        <w:t>11</w:t>
      </w:r>
      <w:r>
        <w:rPr>
          <w:sz w:val="22"/>
          <w:szCs w:val="22"/>
        </w:rPr>
        <w:t xml:space="preserve">% growth with </w:t>
      </w:r>
      <w:r w:rsidR="003A5D55">
        <w:rPr>
          <w:rFonts w:hint="eastAsia"/>
          <w:sz w:val="22"/>
          <w:szCs w:val="22"/>
        </w:rPr>
        <w:t xml:space="preserve">34,790 </w:t>
      </w:r>
      <w:r>
        <w:rPr>
          <w:sz w:val="22"/>
          <w:szCs w:val="22"/>
        </w:rPr>
        <w:t xml:space="preserve">units sold) and </w:t>
      </w:r>
      <w:r w:rsidR="009F0806">
        <w:rPr>
          <w:rFonts w:hint="eastAsia"/>
          <w:sz w:val="22"/>
          <w:szCs w:val="22"/>
        </w:rPr>
        <w:t>General Markets*</w:t>
      </w:r>
      <w:r>
        <w:rPr>
          <w:sz w:val="22"/>
          <w:szCs w:val="22"/>
        </w:rPr>
        <w:t xml:space="preserve"> (</w:t>
      </w:r>
      <w:r w:rsidR="003A5D55">
        <w:rPr>
          <w:rFonts w:hint="eastAsia"/>
          <w:sz w:val="22"/>
          <w:szCs w:val="22"/>
        </w:rPr>
        <w:t>14.6</w:t>
      </w:r>
      <w:r>
        <w:rPr>
          <w:sz w:val="22"/>
          <w:szCs w:val="22"/>
        </w:rPr>
        <w:t xml:space="preserve">% growth with </w:t>
      </w:r>
      <w:r w:rsidR="003A5D55">
        <w:rPr>
          <w:rFonts w:hint="eastAsia"/>
          <w:sz w:val="22"/>
          <w:szCs w:val="22"/>
        </w:rPr>
        <w:t xml:space="preserve">41,087 </w:t>
      </w:r>
      <w:r>
        <w:rPr>
          <w:sz w:val="22"/>
          <w:szCs w:val="22"/>
        </w:rPr>
        <w:t>units sold</w:t>
      </w:r>
      <w:r w:rsidR="006903F1">
        <w:rPr>
          <w:rFonts w:hint="eastAsia"/>
          <w:sz w:val="22"/>
          <w:szCs w:val="22"/>
        </w:rPr>
        <w:t>).</w:t>
      </w:r>
    </w:p>
    <w:p w:rsidR="009F0806" w:rsidRDefault="009F0806" w:rsidP="009F0806">
      <w:pPr>
        <w:pStyle w:val="Default"/>
        <w:spacing w:line="276" w:lineRule="auto"/>
        <w:rPr>
          <w:sz w:val="22"/>
          <w:szCs w:val="22"/>
        </w:rPr>
      </w:pPr>
    </w:p>
    <w:p w:rsidR="003A5D55" w:rsidRDefault="00190F3D" w:rsidP="009F0806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Kia's bestselling mod</w:t>
      </w:r>
      <w:r w:rsidR="003A5D55">
        <w:rPr>
          <w:sz w:val="22"/>
          <w:szCs w:val="22"/>
        </w:rPr>
        <w:t xml:space="preserve">el in overseas markets during </w:t>
      </w:r>
      <w:r w:rsidR="003A5D55">
        <w:rPr>
          <w:rFonts w:hint="eastAsia"/>
          <w:sz w:val="22"/>
          <w:szCs w:val="22"/>
        </w:rPr>
        <w:t xml:space="preserve">February </w:t>
      </w:r>
      <w:r>
        <w:rPr>
          <w:sz w:val="22"/>
          <w:szCs w:val="22"/>
        </w:rPr>
        <w:t>201</w:t>
      </w:r>
      <w:r w:rsidR="006A10C9">
        <w:rPr>
          <w:rFonts w:hint="eastAsia"/>
          <w:sz w:val="22"/>
          <w:szCs w:val="22"/>
        </w:rPr>
        <w:t>7</w:t>
      </w:r>
      <w:r>
        <w:rPr>
          <w:sz w:val="22"/>
          <w:szCs w:val="22"/>
        </w:rPr>
        <w:t xml:space="preserve"> was the </w:t>
      </w:r>
      <w:r w:rsidR="003A5D55">
        <w:rPr>
          <w:rFonts w:hint="eastAsia"/>
          <w:sz w:val="22"/>
          <w:szCs w:val="22"/>
        </w:rPr>
        <w:t xml:space="preserve">C-segment </w:t>
      </w:r>
      <w:proofErr w:type="spellStart"/>
      <w:r w:rsidR="003A5D55">
        <w:rPr>
          <w:rFonts w:hint="eastAsia"/>
          <w:sz w:val="22"/>
          <w:szCs w:val="22"/>
        </w:rPr>
        <w:t>Cerato</w:t>
      </w:r>
      <w:proofErr w:type="spellEnd"/>
      <w:r w:rsidR="003A5D55">
        <w:rPr>
          <w:rFonts w:hint="eastAsia"/>
          <w:sz w:val="22"/>
          <w:szCs w:val="22"/>
        </w:rPr>
        <w:t xml:space="preserve"> (known as </w:t>
      </w:r>
      <w:r w:rsidR="003A5D55">
        <w:rPr>
          <w:sz w:val="22"/>
          <w:szCs w:val="22"/>
        </w:rPr>
        <w:t>‘</w:t>
      </w:r>
      <w:r w:rsidR="003A5D55">
        <w:rPr>
          <w:rFonts w:hint="eastAsia"/>
          <w:sz w:val="22"/>
          <w:szCs w:val="22"/>
        </w:rPr>
        <w:t>Forte</w:t>
      </w:r>
      <w:r w:rsidR="003A5D55">
        <w:rPr>
          <w:sz w:val="22"/>
          <w:szCs w:val="22"/>
        </w:rPr>
        <w:t>’</w:t>
      </w:r>
      <w:r w:rsidR="003A5D55">
        <w:rPr>
          <w:rFonts w:hint="eastAsia"/>
          <w:sz w:val="22"/>
          <w:szCs w:val="22"/>
        </w:rPr>
        <w:t xml:space="preserve"> or K3</w:t>
      </w:r>
      <w:r w:rsidR="003A5D55">
        <w:rPr>
          <w:sz w:val="22"/>
          <w:szCs w:val="22"/>
        </w:rPr>
        <w:t>’</w:t>
      </w:r>
      <w:r w:rsidR="003A5D55">
        <w:rPr>
          <w:rFonts w:hint="eastAsia"/>
          <w:sz w:val="22"/>
          <w:szCs w:val="22"/>
        </w:rPr>
        <w:t xml:space="preserve"> in some markets) with 32,817 units sold. The </w:t>
      </w:r>
      <w:proofErr w:type="spellStart"/>
      <w:r>
        <w:rPr>
          <w:sz w:val="22"/>
          <w:szCs w:val="22"/>
        </w:rPr>
        <w:t>Sportage</w:t>
      </w:r>
      <w:proofErr w:type="spellEnd"/>
      <w:r>
        <w:rPr>
          <w:sz w:val="22"/>
          <w:szCs w:val="22"/>
        </w:rPr>
        <w:t xml:space="preserve"> compact </w:t>
      </w:r>
      <w:proofErr w:type="spellStart"/>
      <w:r>
        <w:rPr>
          <w:sz w:val="22"/>
          <w:szCs w:val="22"/>
        </w:rPr>
        <w:t>CUV</w:t>
      </w:r>
      <w:proofErr w:type="spellEnd"/>
      <w:r>
        <w:rPr>
          <w:sz w:val="22"/>
          <w:szCs w:val="22"/>
        </w:rPr>
        <w:t xml:space="preserve"> </w:t>
      </w:r>
      <w:r w:rsidR="003A5D55">
        <w:rPr>
          <w:rFonts w:hint="eastAsia"/>
          <w:sz w:val="22"/>
          <w:szCs w:val="22"/>
        </w:rPr>
        <w:t xml:space="preserve">was the second best seller with 29,881 </w:t>
      </w:r>
      <w:r w:rsidR="003A5D55">
        <w:rPr>
          <w:sz w:val="22"/>
          <w:szCs w:val="22"/>
        </w:rPr>
        <w:t>units sold</w:t>
      </w:r>
      <w:r w:rsidR="003A5D55">
        <w:rPr>
          <w:rFonts w:hint="eastAsia"/>
          <w:sz w:val="22"/>
          <w:szCs w:val="22"/>
        </w:rPr>
        <w:t xml:space="preserve">, while the B-segment Rio (known as </w:t>
      </w:r>
      <w:r w:rsidR="003A5D55">
        <w:rPr>
          <w:sz w:val="22"/>
          <w:szCs w:val="22"/>
        </w:rPr>
        <w:t>‘</w:t>
      </w:r>
      <w:r w:rsidR="003A5D55">
        <w:rPr>
          <w:rFonts w:hint="eastAsia"/>
          <w:sz w:val="22"/>
          <w:szCs w:val="22"/>
        </w:rPr>
        <w:t>K2</w:t>
      </w:r>
      <w:r w:rsidR="003A5D55">
        <w:rPr>
          <w:sz w:val="22"/>
          <w:szCs w:val="22"/>
        </w:rPr>
        <w:t>’</w:t>
      </w:r>
      <w:r w:rsidR="003A5D55">
        <w:rPr>
          <w:rFonts w:hint="eastAsia"/>
          <w:sz w:val="22"/>
          <w:szCs w:val="22"/>
        </w:rPr>
        <w:t xml:space="preserve"> in China), Optima D-segment sedan and </w:t>
      </w:r>
      <w:proofErr w:type="spellStart"/>
      <w:r w:rsidR="003A5D55">
        <w:rPr>
          <w:rFonts w:hint="eastAsia"/>
          <w:sz w:val="22"/>
          <w:szCs w:val="22"/>
        </w:rPr>
        <w:t>Sorento</w:t>
      </w:r>
      <w:proofErr w:type="spellEnd"/>
      <w:r w:rsidR="003A5D55">
        <w:rPr>
          <w:rFonts w:hint="eastAsia"/>
          <w:sz w:val="22"/>
          <w:szCs w:val="22"/>
        </w:rPr>
        <w:t xml:space="preserve"> midsize </w:t>
      </w:r>
      <w:proofErr w:type="spellStart"/>
      <w:r w:rsidR="003A5D55">
        <w:rPr>
          <w:rFonts w:hint="eastAsia"/>
          <w:sz w:val="22"/>
          <w:szCs w:val="22"/>
        </w:rPr>
        <w:t>CUV</w:t>
      </w:r>
      <w:proofErr w:type="spellEnd"/>
      <w:r w:rsidR="003A5D55">
        <w:rPr>
          <w:rFonts w:hint="eastAsia"/>
          <w:sz w:val="22"/>
          <w:szCs w:val="22"/>
        </w:rPr>
        <w:t xml:space="preserve"> followed with 25,635, 16,893 and 12,861 units sold, respectively. </w:t>
      </w:r>
    </w:p>
    <w:p w:rsidR="003A5D55" w:rsidRDefault="003A5D55" w:rsidP="009F0806">
      <w:pPr>
        <w:pStyle w:val="Default"/>
        <w:spacing w:line="276" w:lineRule="auto"/>
        <w:rPr>
          <w:sz w:val="22"/>
          <w:szCs w:val="22"/>
        </w:rPr>
      </w:pPr>
    </w:p>
    <w:p w:rsidR="009F0806" w:rsidRDefault="003A5D55" w:rsidP="003A5D55">
      <w:pPr>
        <w:pStyle w:val="Default"/>
        <w:spacing w:line="276" w:lineRule="auto"/>
        <w:rPr>
          <w:noProof/>
        </w:rPr>
      </w:pPr>
      <w:r w:rsidRPr="003A5D55">
        <w:rPr>
          <w:noProof/>
        </w:rPr>
        <w:drawing>
          <wp:inline distT="0" distB="0" distL="0" distR="0" wp14:anchorId="37024706" wp14:editId="6D6B8AF1">
            <wp:extent cx="6106972" cy="3724275"/>
            <wp:effectExtent l="0" t="0" r="825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72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FF" w:rsidRDefault="00877AFF" w:rsidP="0043381E">
      <w:pPr>
        <w:spacing w:line="0" w:lineRule="atLeast"/>
        <w:rPr>
          <w:rFonts w:ascii="Arial" w:hAnsi="Arial" w:cs="Arial"/>
          <w:b/>
          <w:color w:val="000000"/>
          <w:sz w:val="22"/>
        </w:rPr>
      </w:pPr>
      <w:r w:rsidRPr="00877AFF">
        <w:rPr>
          <w:noProof/>
        </w:rPr>
        <w:lastRenderedPageBreak/>
        <w:drawing>
          <wp:inline distT="0" distB="0" distL="0" distR="0" wp14:anchorId="7F4227EC" wp14:editId="28027F1F">
            <wp:extent cx="5727700" cy="1604473"/>
            <wp:effectExtent l="0" t="0" r="635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0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FF" w:rsidRDefault="00877AFF" w:rsidP="0043381E">
      <w:pPr>
        <w:spacing w:line="0" w:lineRule="atLeast"/>
        <w:rPr>
          <w:rFonts w:ascii="Arial" w:hAnsi="Arial" w:cs="Arial"/>
          <w:b/>
          <w:color w:val="000000"/>
          <w:sz w:val="22"/>
        </w:rPr>
      </w:pPr>
    </w:p>
    <w:p w:rsidR="0043381E" w:rsidRDefault="0043381E" w:rsidP="0043381E">
      <w:pPr>
        <w:spacing w:line="0" w:lineRule="atLeast"/>
        <w:rPr>
          <w:rFonts w:ascii="Arial" w:hAnsi="Arial" w:cs="Arial"/>
          <w:color w:val="000000"/>
          <w:sz w:val="22"/>
        </w:rPr>
      </w:pPr>
      <w:r w:rsidRPr="00B41238">
        <w:rPr>
          <w:rFonts w:ascii="Arial" w:hAnsi="Arial" w:cs="Arial"/>
          <w:b/>
          <w:color w:val="000000"/>
          <w:sz w:val="22"/>
        </w:rPr>
        <w:t xml:space="preserve">Editor’s note: </w:t>
      </w:r>
      <w:r w:rsidRPr="006E753F">
        <w:rPr>
          <w:rFonts w:ascii="Arial" w:eastAsia="돋움" w:hAnsi="Arial" w:cs="Arial"/>
          <w:iCs/>
          <w:sz w:val="22"/>
        </w:rPr>
        <w:t>*</w:t>
      </w:r>
      <w:r w:rsidRPr="007717D9">
        <w:rPr>
          <w:rFonts w:ascii="Arial" w:hAnsi="Arial" w:cs="Arial" w:hint="eastAsia"/>
          <w:color w:val="000000"/>
          <w:sz w:val="22"/>
        </w:rPr>
        <w:t>‘</w:t>
      </w:r>
      <w:r w:rsidRPr="007717D9">
        <w:rPr>
          <w:rFonts w:ascii="Arial" w:hAnsi="Arial" w:cs="Arial"/>
          <w:color w:val="000000"/>
          <w:sz w:val="22"/>
        </w:rPr>
        <w:t>General markets’ include the regions of Central and South America, the Caribbean, Asia (excluding China and Korea), the Pacific, Middle East and Africa.</w:t>
      </w:r>
    </w:p>
    <w:p w:rsidR="00190F3D" w:rsidRPr="0043381E" w:rsidRDefault="00190F3D" w:rsidP="009F0806">
      <w:pPr>
        <w:pStyle w:val="Default"/>
        <w:spacing w:line="276" w:lineRule="auto"/>
        <w:rPr>
          <w:b/>
          <w:bCs/>
        </w:rPr>
      </w:pPr>
    </w:p>
    <w:p w:rsidR="0084610E" w:rsidRPr="0084610E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84610E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84610E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84610E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84610E" w:rsidRPr="0084610E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world-class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quality vehicles for the young-at-heart – was founded in 1944 and is Korea's oldest manufacturer of motor vehicles. Over 3 million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 xml:space="preserve">Kia 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vehicles a year are produced at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14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Kia manufacturing and assembly operations in </w:t>
      </w:r>
      <w:r w:rsidRPr="0084610E">
        <w:rPr>
          <w:rFonts w:ascii="Arial" w:eastAsia="맑은 고딕" w:hAnsi="Arial" w:cs="Arial" w:hint="eastAsia"/>
          <w:i/>
          <w:kern w:val="0"/>
          <w:sz w:val="22"/>
        </w:rPr>
        <w:t>five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1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,000 </w:t>
      </w:r>
      <w:proofErr w:type="gramStart"/>
      <w:r w:rsidRPr="0084610E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84610E">
        <w:rPr>
          <w:rFonts w:ascii="Arial" w:eastAsia="맑은 고딕" w:hAnsi="Arial" w:cs="Arial"/>
          <w:i/>
          <w:kern w:val="0"/>
          <w:sz w:val="22"/>
        </w:rPr>
        <w:t xml:space="preserve"> worldwide and annual revenues of 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 xml:space="preserve">over </w:t>
      </w:r>
      <w:r w:rsidRPr="0084610E">
        <w:rPr>
          <w:rFonts w:ascii="Arial" w:eastAsia="맑은 고딕" w:hAnsi="Arial" w:cs="Arial"/>
          <w:i/>
          <w:kern w:val="0"/>
          <w:sz w:val="22"/>
        </w:rPr>
        <w:t>US$4</w:t>
      </w:r>
      <w:r w:rsidR="00550D1C">
        <w:rPr>
          <w:rFonts w:ascii="Arial" w:eastAsia="맑은 고딕" w:hAnsi="Arial" w:cs="Arial" w:hint="eastAsia"/>
          <w:i/>
          <w:kern w:val="0"/>
          <w:sz w:val="22"/>
        </w:rPr>
        <w:t>5</w:t>
      </w:r>
      <w:r w:rsidRPr="0084610E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1" w:history="1">
        <w:r w:rsidRPr="0084610E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84610E">
        <w:rPr>
          <w:rFonts w:ascii="Arial" w:eastAsia="맑은 고딕" w:hAnsi="Arial" w:cs="Arial"/>
          <w:kern w:val="0"/>
          <w:sz w:val="22"/>
        </w:rPr>
        <w:t>.</w:t>
      </w:r>
    </w:p>
    <w:p w:rsidR="0084610E" w:rsidRPr="0084610E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3F4022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84610E">
        <w:rPr>
          <w:rFonts w:ascii="Arial" w:eastAsia="맑은 고딕" w:hAnsi="Arial" w:cs="Arial"/>
          <w:kern w:val="0"/>
          <w:sz w:val="22"/>
        </w:rPr>
        <w:t>###</w:t>
      </w:r>
    </w:p>
    <w:p w:rsidR="00CD33B7" w:rsidRPr="00CD33B7" w:rsidRDefault="00CD33B7" w:rsidP="00CD33B7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sectPr w:rsidR="00CD33B7" w:rsidRPr="00CD33B7" w:rsidSect="002B5037">
      <w:footerReference w:type="default" r:id="rId12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63" w:rsidRDefault="002F5E63">
      <w:pPr>
        <w:spacing w:after="0" w:line="240" w:lineRule="auto"/>
      </w:pPr>
      <w:r>
        <w:separator/>
      </w:r>
    </w:p>
  </w:endnote>
  <w:endnote w:type="continuationSeparator" w:id="0">
    <w:p w:rsidR="002F5E63" w:rsidRDefault="002F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63" w:rsidRDefault="002F5E63">
      <w:pPr>
        <w:spacing w:after="0" w:line="240" w:lineRule="auto"/>
      </w:pPr>
      <w:r>
        <w:separator/>
      </w:r>
    </w:p>
  </w:footnote>
  <w:footnote w:type="continuationSeparator" w:id="0">
    <w:p w:rsidR="002F5E63" w:rsidRDefault="002F5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140FA9"/>
    <w:rsid w:val="00190F3D"/>
    <w:rsid w:val="002221FC"/>
    <w:rsid w:val="00224877"/>
    <w:rsid w:val="00250B17"/>
    <w:rsid w:val="002A0DBB"/>
    <w:rsid w:val="002F5E63"/>
    <w:rsid w:val="00312B92"/>
    <w:rsid w:val="00341F6F"/>
    <w:rsid w:val="003A5D55"/>
    <w:rsid w:val="003D2410"/>
    <w:rsid w:val="003F2E21"/>
    <w:rsid w:val="003F4022"/>
    <w:rsid w:val="0043381E"/>
    <w:rsid w:val="00471669"/>
    <w:rsid w:val="00483E0C"/>
    <w:rsid w:val="00550D1C"/>
    <w:rsid w:val="005E33E8"/>
    <w:rsid w:val="005E4A6D"/>
    <w:rsid w:val="0064470E"/>
    <w:rsid w:val="006903F1"/>
    <w:rsid w:val="006914A0"/>
    <w:rsid w:val="006A10C9"/>
    <w:rsid w:val="006A4B18"/>
    <w:rsid w:val="006B0861"/>
    <w:rsid w:val="006D2EE6"/>
    <w:rsid w:val="00703CE1"/>
    <w:rsid w:val="00794932"/>
    <w:rsid w:val="0084610E"/>
    <w:rsid w:val="00877AFF"/>
    <w:rsid w:val="009F0806"/>
    <w:rsid w:val="00A17930"/>
    <w:rsid w:val="00A55736"/>
    <w:rsid w:val="00AF6C7B"/>
    <w:rsid w:val="00B974A7"/>
    <w:rsid w:val="00C0032F"/>
    <w:rsid w:val="00C4379B"/>
    <w:rsid w:val="00CD33B7"/>
    <w:rsid w:val="00D237F7"/>
    <w:rsid w:val="00D37B97"/>
    <w:rsid w:val="00D84640"/>
    <w:rsid w:val="00DD6BB7"/>
    <w:rsid w:val="00DE3507"/>
    <w:rsid w:val="00ED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anewscent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Jiwon Han</cp:lastModifiedBy>
  <cp:revision>2</cp:revision>
  <cp:lastPrinted>2017-03-09T00:11:00Z</cp:lastPrinted>
  <dcterms:created xsi:type="dcterms:W3CDTF">2017-03-09T00:15:00Z</dcterms:created>
  <dcterms:modified xsi:type="dcterms:W3CDTF">2017-03-09T00:15:00Z</dcterms:modified>
</cp:coreProperties>
</file>